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heading=h.b3azp0bv1k0a" w:id="0"/>
      <w:bookmarkEnd w:id="0"/>
      <w:r w:rsidDel="00000000" w:rsidR="00000000" w:rsidRPr="00000000">
        <w:rPr>
          <w:color w:val="000000"/>
          <w:rtl w:val="0"/>
        </w:rPr>
        <w:t xml:space="preserve">         PLANTILLA REQUISITO FUNCIONAL “Gestiones” “Epicas”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80115062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Identidad y Acceso (IAM) - Registro de Asesores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Épica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y Autenticación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(Usuario Interno)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Autenticación, Servicio de Correo Electrónico (Notificaciones), Sistema de 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Nicolas Moreno Soba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incorporación (onboarding) de nuevos asesores en la plataforma, garantizando la creación segura de sus identidades digitales corporativas para el desempeño de sus funciones.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Proveer un mecanismo para que los nuevos asesores puedan completar su registro y activación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Incluye: </w:t>
                </w:r>
                <w:r w:rsidDel="00000000" w:rsidR="00000000" w:rsidRPr="00000000">
                  <w:rPr>
                    <w:rtl w:val="0"/>
                  </w:rPr>
                  <w:t xml:space="preserve">Renderizado del formulario público de registro, Validación de unicidad de correo electrónico y formato de datos, Cifrado irreversible de la contraseña de acceso, Envío automático de correo de bienvenida y confirmación de cuenta.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incluye: </w:t>
                </w:r>
                <w:r w:rsidDel="00000000" w:rsidR="00000000" w:rsidRPr="00000000">
                  <w:rPr>
                    <w:rtl w:val="0"/>
                  </w:rPr>
                  <w:t xml:space="preserve">Registro de clientes externos o usuarios ajenos a la organización.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(Usuario Interno), Sistema de Autenticación.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2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RN-001 (Todo registro nuevo debe crearse inicialmente bajo el rol de 'Asesor'), RN-002 (Correo único), RN-003 (Políticas de contraseña), RN-004 (Estado Activo), RN-005 (Términos y condiciones).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RNF-001, RNF-003, RNF-004, RNF-010.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RF-001.1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Operatividad del Servicio de Correo Electrónico externo.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Inyección de registros masivos, Divulgación involuntaria de la base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CA-001, CA-002, CA-003.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250"/>
        <w:gridCol w:w="2070"/>
        <w:gridCol w:w="2160"/>
        <w:tblGridChange w:id="0">
          <w:tblGrid>
            <w:gridCol w:w="2160"/>
            <w:gridCol w:w="2250"/>
            <w:gridCol w:w="207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requisito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16/07/2026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RNF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18/07/2026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de reglas de negocio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58684151"/>
        <w:tag w:val="goog_rdk_1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ruqhs7a5l6uf" w:id="1"/>
      <w:bookmarkEnd w:id="1"/>
      <w:r w:rsidDel="00000000" w:rsidR="00000000" w:rsidRPr="00000000">
        <w:rPr>
          <w:color w:val="000000"/>
          <w:rtl w:val="0"/>
        </w:rPr>
        <w:t xml:space="preserve">PLANTILLA REQUISITO FUNCIONAL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33435508"/>
        <w:tag w:val="goog_rdk_2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RF-001.1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Cuenta de Asesor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(Usuario Interno)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Autenticación, Servicio de Correo Electrónico, Sistema de Auditoría.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 un nuevo miembro del equipo (Asesor) registrar sus credenciales en la plataforma para acceder al sistema y gestionar las operaciones internas.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Nombres, Apellidos, Correo Electrónico, Teléfono, Contraseña, Confirmación de Contraseña, Aceptación de Términos.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la plataforma interna de registro/onboarding, sin sesión activa, base de datos conectada.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 (registro guardado, contraseña cifrada, correo enviado, log auditado), Fallo (sin cambios en BD, mensajes de error).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Acceso, Clic en "Registrarse", Renderizado de formulario, Ingreso de datos, Aceptación términos, Envío, Validación, Verificación correo, Encriptación, Persistencia, Disparo de correo, Registro auditoría, Redirección.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FE-01 Correo duplicado, FE-02 Contraseñas no coinciden, FE-03 Incumplimiento complejidad contraseña, FE-04 Falta aceptación términos.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Mensajes de éxito o error descriptivos.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 (Registro exitoso y correo), CA-002 (Correo existente), CA-003 (Cifrado de contraseñas).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RN-001, RN-002, RN-003, RN-004, RN-005.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RNF-01, RNF-02, RNF-03, RNF-04, RNF-05, RNF-06, RNF-07, RNF-09, RNF-10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 y Acceso (IAM) -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que solo el personal autorizado (Administradores y Asesores) pueda acceder a las herramientas internas de la organización, protegiendo la integridad de los datos institucionales.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sistema de validación de credenciales robusto para el inicio de sesión de usuarios internos.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Interfaz de inicio de sesión corporativa, verificación de credenciales contra base de datos, gestión de tokens de sesión, control de intentos fallidos.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Acceso para clientes o usuarios externos, recuperación de contraseñas fuera del dominio organizacional.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Autenticación.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RN-003 (Políticas de contraseña), RN-006 (Bloqueo por intentos fallidos), RN-007 (Expiración de sesión por inactividad).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RNF-001 (Seguridad), RNF-002 (Disponibilidad).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RF-002.1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Directorio activo o base de datos de usuarios internos operativa.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Ataques de fuerza bruta, robo de sesiones activas.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Acceso concedido solo con credenciales válidas, registro de logs de acceso, cierre de sesión seguro.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0B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RF-002.1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de Usuario Interno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colaboradores internos ingresen al sistema mediante su correo institucional y contraseña, validando los permisos según su rol (Administrador o Asesor).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institucional, Contraseña.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dashboard correspondiente según el rol; generación de token de sesión JWT.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Ingreso de credenciales. 2. Validación de formato. 3. Verificación contra BD. 4. Creación de sesión. 5. Redirección interna.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Credenciales incorrectas, FA-02 Usuario bloqueado por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bienvenida o error de autenticación.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en menos de 2 segundos, cifrado de comunicación mediante HTTPS.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RN-003, RN-006, RN-007.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RNF-09, RNF-10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 y Acceso (IAM) - Recuperación de Credenciales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Servicio de Correo Electrónico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un canal seguro y automatizado para que los usuarios internos recuperen el acceso a sus cuentas en caso de olvido de contraseña.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Mecanismo de restablecimiento de contraseña mediante envío de token temporal al correo institucional.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366091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Validación de existencia de usuario, generación de token de seguridad, envío de correo con enlace de recuperación, interfaz de cambio de contraseña.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366091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Recuperación por medios físicos o llamadas telefónicas.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Autenticación, Servicio de Correo Electrónico.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| ID | Regla | Justificación | Prioridad |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RN-003 (Políticas de contraseña), RN-008 (Tokens de un solo uso y expiración temporal).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RNF-001, RNF-003.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RF-003.1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Servicio de Correo Electrónico externo.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Interceptación de correos, Phishing.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Envío exitoso de enlace, validación de token, actualización de credenciales en BD.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color w:val="000000"/>
        </w:rPr>
      </w:pPr>
      <w:bookmarkStart w:colFirst="0" w:colLast="0" w:name="_heading=h.m5dy9ahw2j3r" w:id="2"/>
      <w:bookmarkEnd w:id="2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11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RF-003.1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Servicio de Correo Electrónico.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que un usuario solicite el restablecimiento de su clave mediante el envío de un correo electrónico con un enlace seguro.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institucional.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correo ingresado debe estar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actualizada en la base de datos y sesión de recuperación cerrada.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Clic en "Olvidé mi contraseña". 2. Ingreso de correo. 3. Envío de token. 4. Clic en enlace del correo. 5. Ingreso de nueva clave. 6.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Correo no existe, FA-02 Token expirado.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envío de correo o cambio exitoso.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Enlace válido por 30 minutos, cifrado de nueva clave.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RN-003, RN-008.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RNF-01, RNF-02, RNF-03, RNF-05, RNF-06, RNF-07, RNF-09, RNF-10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136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Roles y Permisos (RBAC)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Administración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la integridad de la operación comercial y de TI mediante un sistema de Control de Acceso Basado en Roles (RBAC), limitando los privilegios de los Asesores únicamente a las funciones de ventas y reservando el control de configuraciones y usuarios al perfil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una consola de administración que permitirá al Administrador visualizar, configurar y restringir el mapeo de permisos asociados a los roles de "Administrador" y "Asesor" sobre las distintas vistas y endpoints del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Mapeo y asignación de permisos específicos a nivel de interfaz (frontend) y API (backend). Restricción de acceso a vistas, formularios y botones según el rol del usuario autenticado. Bloqueo de peticiones no autorizadas en el servidor.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Creación dinámica de nuevos roles por el usuario. Permisos delegados temporalmente.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RN-001 (Acceso Administrador), RN-002 (Asociación obligatoria), RN-003 (Validación en backend), RN-004 (Protección rol Admin), RN-005 (Auditoría de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RNF-01, RNF-02, RNF-03, RNF-05, RNF-06, RNF-07, RNF-09, RNF-10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RF-004.1, RF-004.2.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Dependencias: RF-002. Riesgos: Escalamiento de privilegios, Inconsistencia operativa.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CA-001, CA-002, CA-003.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16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RF-004.1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Matriz de Roles y Permisos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visualizar la matriz completa de los roles existentes ("Administrador" y "Asesor") y el listado de permisos asignados a cada uno.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 de Rol (opcional).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Rol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(Renderizado tabla bidimensional), Fallo (Denegación).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 "Configuración del Sistema", Validación token, Consulta BD, Renderizado matriz.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Acceso no autorizado.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interactiva.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(Restricción backend), CA-002 (Interfaz clara).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RN-005.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180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RF-004.2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Permisos de Rol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modificar la asignación de permisos de un rol específico en la matriz de accesos del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Rol, Matriz de Checkboxes (Permisos).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(Actualización BD, Log Auditoría), Fallo (Sin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Selección, Modificación, Guardar, Validación token, Persistencia, Log,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Intento de auto-revocación.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éxito/error.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(Impacto inmediato), CA-002 (Registro inmutable).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RN-003, RN-004, RN-005.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19F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del Catálogo de Productos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y Catálogo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un catálogo digital de productos alimenticios centralizado, verídico y actualizado en tiempo real, permitiendo controlar las existencias, precios y categorizaciones.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los formularios y grillas necesarios para que el Administrador gestione el ciclo de vida de los productos (registro, edición, listado e inactivación).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Alta de productos, Consulta, Actualización, Inactivación lógica.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Compra automatizada, Control multi-almacén.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Regrules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RN-001 (Rol Admin), RN-002 (SKU único), RN-003 (Precios/Stock no negativos), RN-004 (No DELETE físico), RN-005 (Visibilidad inactivos), RN-006 (Auditoría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RF-005.1, RF-005.2, RF-005.3, RF-005.4.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Depende de RF-002. Riesgos: Desincronización precios, venta sin stock.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CA-001, CA-002, CA-003.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1CA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RF-005.1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Producto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dar de alta un nuevo producto alimenticio en el catálogo.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SKU, Nombre, Categoría, Precio, Stock,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Categorías parametrizadas.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(Registro activo, log), Fallo (Sin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Acceso, formulario, entrada de datos, validación, persistencia, log,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Duplicado, FE-02 Valor inválido.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éxito/error.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(Unicidad SKU), CA-002 (Estado activo por defecto).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a RN-006.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1E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RF-005.2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Productos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listar, filtrar y buscar productos registrados.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Buscador, Filtros (categoría, estado).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Grilla de resultados.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Acceso, evaluación rol, carga grilla, búsqueda, refresco.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Sin coincidencias.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Grilla interactiva.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(Visibilidad restringida), CA-002 (Tiempo carga).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RN-005.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20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RF-005.3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Producto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modificar especificaciones de un producto.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Nombre, Categoría, Precio, Stock,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producto seleccionado.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(Update, log), Fallo (Sin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Búsqueda, edición, validación, persistencia, log,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Nombre en conflicto.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éxito/error.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(SKU inmutable), CA-002 (Registro auditoría).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RN-003, RN-004, RN-006.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>
          <w:color w:val="000000"/>
        </w:rPr>
      </w:pPr>
      <w:bookmarkStart w:colFirst="0" w:colLast="0" w:name="_heading=h.7ecpyt6qkb1t" w:id="3"/>
      <w:bookmarkEnd w:id="3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22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RF-005.4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Inactivar Producto (Soft Delete)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dar de baja lógica a un producto.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Producto.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producto activo.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(Estado inactivo, log), Fallo (Sin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Selección, advertencia, confirmación, update lógico, log,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Producto ya inactivo.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éxito/error.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(No DELETE físico), CA-002 (Bloqueo automático en ventas).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RN-004, RN-005.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246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Inventario - Ingreso de Productos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y Catálogo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el abastecimiento y la expansión del catálogo comercial de la distribuidora mediante un flujo controlado de registro de productos alimenticios, asegurando la consistencia de los precios unitarios, las existencias iniciales y los códigos de barra internos.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al Administrador un formulario técnico e intuitivo con validaciones robustas en tiempo real para dar de alta nuevos productos en el catálogo.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Formulario técnico de registro, Validación de unicidad, Validación matemática, Registro de inventario inicial.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Carga masiva, Módulo de compras/proveedores.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(Admin solo), RN-002 (SKU obligatorio/único), RN-003 (Nombre único), RN-004 (Precio &gt; 0), RN-005 (Stock no negativo), RN-006 (Movimiento inicial).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RF-006.1.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RF-002. Riesgos: Error precio unitario, Bloqueo de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(Admin restringido), CA-002 (Validación campos), CA-003 (Confirmación y limpieza).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>
          <w:color w:val="000000"/>
        </w:rPr>
      </w:pPr>
      <w:bookmarkStart w:colFirst="0" w:colLast="0" w:name="_heading=h.qhbzv7xxqddd" w:id="4"/>
      <w:bookmarkEnd w:id="4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26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RF-006.1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Ingreso de productos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administradores dar de alta un nuevo producto mediante un formulario de ficha técnica.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Interno (SKU), Nombre, Categoría, Precio Unitario, Cantidad Inicial en Stock,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Categorías configuradas, Conexión DB.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(Producto guardado, movimiento inventario, auditoría), Fallo (Rollback).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Clic "Registrar", 3. Formulario, 4. Ingreso datos, 5. Guardar, 6. Validar, 7. Validar valores, 8. Verificar unicidad, 9. Persistir, 10. Auditoría, 11.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SKU/Nombre duplicado, FE-02 Valores inválidos, FE-03 Campos vacíos.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éxito o 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(Ingreso Exitoso), CA-002 (Control SKU Único), CA-003 (Validación Matemática).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RN-005, RN-006.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28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Ventas y Facturación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Despacho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la fuerza de ventas (Asesores) registre transacciones comerciales en tiempo real durante sus rutas, asegurando el cálculo exacto de importes, la deducción automática de inventario físico y la inmutabilidad de la información financiera de la distribuidora de alimentos.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las herramientas necesarias para registrar los detalles de una venta, consultar el histórico transaccional, actualizar de forma restrictiva datos de despacho y procesar cancelaciones/anulaciones justificadas.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Registro estructurado de ventas, Cálculo automático de subtotales, impuestos y totales, Consulta detallada de transacciones, Proceso especial de anulación o cancelación.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Conciliación bancaria automatizada, Despacho logístico avanzado.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(Usuarios autorizados), RN-002 (Validación de stock), RN-003 (Precios vigentes), RN-004 (Descuento stock), RN-005 (Prohibición eliminación física), RN-006 (Reversión de stock en anulación).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RNF-11, RNF-12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RF-007.1, RF-007.2, RF-007.3, RF-007.4.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RF-002, RF-005. Riesgos: Bloqueo de ventas, Descuadre de inventarios.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(Búsqueda y cálculo), CA-002 (Validación stock), CA-003 (Justificación anulación).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2B0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RF-007.1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Venta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asesores registrar una venta transaccional asociando cliente, productos, cantidades y método de pago.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Cliente, SKU/Producto, Cantidad, Método de Pago.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conexión, productos activos, cliente habilitado.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 guardada, stock descontado, log auditado.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Interfaz, 3. Seleccionar cliente, 4. Buscar productos, 5. Agregar detalle, 6. Validar stock, 7. Seleccionar método, 8. Confirmar, 9. Persistir, 10. Actualizar stock, 11. Auditoría, 12.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Stock insuficiente, FE-02 Error de conexión.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éxito con comprobante, error de stock, fallo comunicación.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(Consolidación), CA-002 (Control stock), CA-003 (Mantenimiento precios).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RN-004.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>
          <w:color w:val="000000"/>
        </w:rPr>
      </w:pPr>
      <w:bookmarkStart w:colFirst="0" w:colLast="0" w:name="_heading=h.tz27znu1il72" w:id="5"/>
      <w:bookmarkEnd w:id="5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2CF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RF-007.4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Anular Venta (Delete lógico)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dar de baja lógica a una venta, revirtiendo estado a "Anulada" y reingresando productos al stock.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Venta, Motivo Anulación.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venta completada.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Anulada, stock reingresado, log auditado.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Ubicar venta, 2. Seleccionar anular, 3. Confirmar motivo, 4. Procesar, 5. Actualizar BD, 6. Reingresar stock, 7. Auditoría, 8. Confirmación.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Doble anulación, FE-02 Omisión motivo.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éxito, error validación.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(Baja lógica), CA-002 (Reversión inventario), CA-003 (Registro auditoría).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RN-005, RN-006.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PLANTILLA REQUISITO FUNCIONAL “Gestiones” “Epicas”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Cotizaciones Comerciales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Cotizaciones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la fuerza de ventas (Asesores) elabore propuestas comerciales formales y cotizaciones previas para los clientes de la distribuidora de alimentos, calculando de manera automatizada importes, impuestos y descuentos aplicables sin comprometer el stock físico del inventario de forma inmediata.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una interfaz dinámica para que el Asesor registre los datos de un cliente, asocie productos del catálogo con sus precios vigentes, aplique descuentos autorizados y genere un documento PDF formal con la cotización y sus respectivas condiciones de pago.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Captura de datos del cliente y productos alimenticios seleccionados. Cálculo automático en tiempo real de subtotales, descuentos, impuestos (IVA) y monto total acumulado. Parametrización de la vigencia de la cotización y condiciones de pago. Generación y descarga directa del documento comercial en formato PDF.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Reserva o separación física de inventario en bodega. Envío automatizado directo a través de plataformas de mensajería externas como WhatsApp.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(Usuarios autorizados), RN-002 (Precios catálogo), RN-003 (Descuento máximo), RN-004 (No afecta stock), RN-005 (Vigencia obligatoria).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RNF-05, RNF-06, RNF-07, RNF-09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RF-008.1, RF-008.2, RF-008.3.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Dependencias: RF-002, RF-005. Riesgos: Pérdida conversión comercial, Venta de productos obsoletos.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(Búsqueda y cálculo), CA-002 (Restricción descuento), CA-003 (Generación PDF).</w:t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rPr/>
      </w:pPr>
      <w:bookmarkStart w:colFirst="0" w:colLast="0" w:name="_heading=h.womf7csqga48" w:id="6"/>
      <w:bookmarkEnd w:id="6"/>
      <w:r w:rsidDel="00000000" w:rsidR="00000000" w:rsidRPr="00000000">
        <w:rPr>
          <w:b w:val="1"/>
          <w:bCs w:val="1"/>
          <w:rtl w:val="0"/>
        </w:rPr>
        <w:t xml:space="preserve">PLANTILLA REQUISITO FUNCIONAL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RF-008.1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Cotización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asesores comerciales de la distribuidora ingresar los datos de un cliente y detallar los productos alimenticios solicitados, calculando de forma automatizada los precios unitarios, los impuestos vigentes y los descuentos aplicables para emitir una propuesta formal de cotización.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Cliente, SKU / Nombre del Producto, Cantidad, Descuento Aplicado, Condiciones de Pago, Vigencia.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productos y cliente registrados y activos.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(Almacenada estado Vigente, log, descarga PDF), Fallo (Sin guardar, alertas).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Generar, 2. Interfaz, 3. Seleccionar cliente, 4. Condiciones de Pago/Vigencia, 5. Seleccionar productos, 6. Desglose ítems, 7. Aplicar descuento, 8. Calcular totales, 9. Confirmar, 10. Validar, 11. Persistir, 12. Auditoría, 13. PDF.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Exceso descuento, FE-02 Vigencia inválida, FE-03 Campos incompletos.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éxito, PDF, error validación.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(Generación PDF), CA-002 (Cálculo preciso), CA-003 (Restricción descuento).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RN-005.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333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Seguimiento de Pedidos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Logística y Despacho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el monitoreo detallado del ciclo de vida de los pedidos, desde su creación hasta la entrega final, para optimizar la visibilidad operativa de la distribuidora.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herramientas de consulta y trazabilidad de estados de pedidos para usuarios internos.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Visualización de estados, historial de cambios, filtros por fecha y cliente.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Seguimiento GPS en tiempo real de vehículos.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(Visibilidad por rol), RN-002 (Estados inmutables pasados).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RNF-11, RNF-12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RF-009.1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rPr>
          <w:color w:val="000000"/>
        </w:rPr>
      </w:pPr>
      <w:bookmarkStart w:colFirst="0" w:colLast="0" w:name="_heading=h.xjgugwrads7" w:id="7"/>
      <w:bookmarkEnd w:id="7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352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RF-009.1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Estado de Pedido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la ubicación lógica y estado actual (Recibido, Preparación, Despachado, Entregado) de un pedido específico.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Pedido.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la línea de tiempo del pedido.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(Datos actualizados), CA-002 (Acceso restringido por rol).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RNF-10 </w:t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36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Historiales Comerciales de Clientes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Clientes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visibilidad cronológica e histórica de los patrones de compra de los clientes de la distribuidora de alimentos, permitiendo que los asesores optimicen su gestión de ventas en campo (conociendo frecuencias de compra y pedidos anteriores) y que los administradores realicen auditorías de facturación exactas.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un panel de consulta consolidado para listar y desglosar de forma cronológica inversa todas las ventas (completadas y anuladas) facturadas a un cliente específico, detallando montos, productos adquiridos y asesores responsables.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Motor de búsqueda de clientes registrados, Listado cronológico descendente de transacciones, Visualización modal detallada, Filtros de búsqueda avanzada.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Edición de facturas cerradas, Exportación o conciliación bancaria directa.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(Acceso restringido), RN-002 (Orden cronológico), RN-003 (Integridad financiera), RN-004 (Visualización anuladas), RN-005 (Gobernanza de datos).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RNF-01, RNF-02, RNF-03, RNF-04, RNF-05, RNF-06, RNF-07, RNF-08, RNF-09, RNF-10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RF-010.1.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Dependencias: RF-002, RF-007. Riesgos: Retrasos en carga con historiales masivos.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(Orden cronológico), CA-002 (Detalle modal), CA-003 (Restricción rutas).</w:t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rPr>
          <w:color w:val="000000"/>
        </w:rPr>
      </w:pPr>
      <w:bookmarkStart w:colFirst="0" w:colLast="0" w:name="_heading=h.5wopbb9jy2cv" w:id="8"/>
      <w:bookmarkEnd w:id="8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38C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RF-010.1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Ventas por 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usuarios autorizados acceder a la ficha de un cliente específico de la distribuidora y consultar la lista cronológica de sus compras anteriores.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ID/NIT del Cliente, Rango de Fechas, Estado de Venta.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cliente con registros.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(Visualización línea de tiempo, desglose modal), Fallo (Mensaje explicativo).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Pestaña historial, 3. Validar privilegios, 4. Consulta BD, 5. Procesar transacciones, 6. Renderizado tabla, 7. Clic detalle, 8. Modal desglose.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Filtro fechas, FE-01 Cliente sin ventas, FE-02 Consulta cliente no asignado, FE-03 Filtro fechas incoherente.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interactiva, mensajes de error/bloqueo.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(Ordenamiento), CA-002 (Inmutabilidad precios), CA-003 (Restricción rutas).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RN-005.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3A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Devoluciones y Cancelaciones Comerciales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Despacho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un mecanismo controlado y auditable para registrar las mermas comerciales, devoluciones de mercancía o cancelaciones parciales/totales de pedidos solicitadas por los clientes de la distribuidora de alimentos, garantizando el reingreso exacto del inventario apto a las bodegas y el ajuste contable inmediato del saldo del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registrar devoluciones o cancelaciones de ventas consolidadas previamente, solicitando obligatoriamente el número de venta, el listado de productos de alimentos afectados con sus cantidades físicas, el motivo de la transacción y el responsable de la autorización.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Registro estructurado de solicitudes de devolución parcial o total asociadas a un ID de venta. Selección obligatoria de motivos parametrizados. Actualización e incremento del stock de inventario para productos devueltos en buen estado. Emisión automática de notas de crédito.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Reembolsos monetarios automáticos mediante pasarelas de pago externas.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(Ventas completadas), RN-002 (Cantidad original), RN-003 (Aptitud inventario), RN-004 (Motivo obligatorio), RN-005 (Nota de Crédito).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RNF-11, RNF-12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RF-011.1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Dependencias: RF-002, RF-007. Riesgos: Fuga de inventario, Inconsistencia de saldos.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CA-001, CA-002, CA-003.</w:t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>
          <w:color w:val="000000"/>
        </w:rPr>
      </w:pPr>
      <w:bookmarkStart w:colFirst="0" w:colLast="0" w:name="_heading=h.kds2sf41ffn6" w:id="9"/>
      <w:bookmarkEnd w:id="9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3D0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RF-011.1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Devolución de Productos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y documentar una devolución de mercancía asociada a una venta específica de la distribuidora de alimentos.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Venta, SKU a devolver, Cantidad, Motivo, Estado de mercancía, Observaciones.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Administrador/Asesor con sesión activa. Venta en estado "Completada".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(Venta actualizada, Nota Crédito, Stock actualizado, Log), Fallo (Sin cambios).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Ingresar ID Venta, 3. Seleccionar productos, 4. Ingresar detalles, 5. Confirmar y Validar, 6. Persistir y bifurcar inventario, 7. Emitir Nota Crédito, 8.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ID Venta inexistente, FE-02 Cantidad excede lo vendido, FE-03 Omisión motivo.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éxito o error de validación.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(Control cantidades), CA-002 (Reingreso selectivo stock), CA-003 (Saldos contables).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RN-005.</w:t>
            </w:r>
          </w:p>
        </w:tc>
      </w:tr>
    </w:tbl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3EF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RF-012</w:t>
            </w:r>
          </w:p>
        </w:tc>
      </w:tr>
      <w:tr>
        <w:trPr>
          <w:cantSplit w:val="0"/>
          <w:trHeight w:val="380.8398437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Notificaciones y Eventos de Pedidos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Despacho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informados en tiempo real a los actores de la distribuidora sobre los cambios críticos en el ciclo de vida de los pedidos, optimizando la coordinación logística entre la administración (bodega/despacho) y los asesores en campo, con el fin de reducir tiempos de entrega y agilizar la respuesta ante cancelaciones o rechazos.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disparará alertas visuales automáticas e inmediatas (en la interfaz de usuario) y correos electrónicos corporativos al cambiar el estado de un pedido (creación, aprobación, despacho, entrega o cancelación).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Envío de correos de notificación automáticos asíncronos ante eventos de pedidos. Alertas push/visuales internas dentro de la plataforma web de la distribuidora. Plantillas de mensajes estandarizadas y parametrizables según el estado de la orden.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Envío de mensajes de texto (SMS) o integraciones directas con sistemas de mensajería externos (ej: WhatsApp). Personalización individual de alertas por cada usuario final.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(Alertas automáticas y asíncronas), RN-002 (Plantillas inmutables), RN-003 (Notificaciones dirigidas), RN-004 (Auditoría de notificación).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RNF-05, RNF-06, RNF-07, RNF-09, RNF-11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RF-012.1, RF-012.2.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RF-002, RF-007. Riesgos: Fallo servidor SMTP, Bloqueo de notificaciones navegador.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CA-001, CA-002, CA-003.</w:t>
            </w:r>
          </w:p>
        </w:tc>
      </w:tr>
    </w:tbl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rPr>
          <w:color w:val="000000"/>
        </w:rPr>
      </w:pPr>
      <w:bookmarkStart w:colFirst="0" w:colLast="0" w:name="_heading=h.putqg01o74ju" w:id="10"/>
      <w:bookmarkEnd w:id="10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414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RF-012.1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Procesar Notificación de Estado de Pedido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Asesor, Administrador,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 el proceso lógico automatizado mediante el cual el sistema detecta los cambios de estado en un pedido (creación, aprobación, despacho, entrega o cancelación) y genera y despacha las alertas internas y correos.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Pedido, Estado Anterior, Nuevo Estado, ID Usuario Generador.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guardado en BD, servicios SMTP y sockets activos.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(Envío correo, alerta push, log), Fallo (Registro de 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Actualización estado pedido, 2. Guardado, 3. Interceptación evento, 4. Definición destinatarios, 5. Carga plantilla, 6. Envío push, 7. Envío correo, 8. Registro auditoría, 9. Renderizado frontend.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Usuario desconectado, FE-01 Fallo servidor SMTP.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notificación, Logs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(Sincronización real), CA-002 (Aislamiento fallos), CA-003 (Trazabilidad).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RN-004.</w:t>
            </w:r>
          </w:p>
        </w:tc>
      </w:tr>
    </w:tbl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433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Consultas y Búsqueda Avanzada de Ventas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Ventas y Despacho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al personal de la distribuidora de alimentos un motor de búsqueda y filtrado multi-parámetro de transacciones, optimizando la localización inmediata de órdenes para auditorías de caja, atención a quejas de clientes, seguimiento logístico en ruta y control de comisiones de los asesores.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proporcionará una interfaz de consulta avanzada que permitirá a los usuarios buscar y localizar transacciones de venta mediante múltiples criterios combinados de búsqueda en tiempo real.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Formulario de búsqueda multi-campo con filtros lógicos, Renderizado de grilla dinámica de resultados con ordenamiento por columnas, Funcionalidad de reinicio rápido de filtros, Visualización modal del detalle completo de la venta seleccionada.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Exportación directa a formatos de hoja de cálculo desde esta interfaz, Modificación o alteración de facturas.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(Sesión obligatoria), RN-002 (Segregación de rutas por Asesor), RN-003 (Restricción temporal 365 días), RN-004 (Paginación dinámica), RN-005 (Estado transaccional en tiempo real).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RF-013.1, RF-013.2.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RF-002, RF-007. Riesgos: Lentitud en carga con cobertura inestable, Exposición de facturación ajena.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(Búsqueda multi-filtro), CA-002 (Validación rango fechas), CA-003 (Restricción por rol Asesor).</w:t>
            </w:r>
          </w:p>
        </w:tc>
      </w:tr>
    </w:tbl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rPr>
          <w:color w:val="000000"/>
        </w:rPr>
      </w:pPr>
      <w:bookmarkStart w:colFirst="0" w:colLast="0" w:name="_heading=h.mawltk68uha5" w:id="11"/>
      <w:bookmarkEnd w:id="11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45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RF-013.1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Ventas por Criterios Combinados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usuarios autorizados de la distribuidora de alimentos realizar búsquedas granulares y precisas en el histórico de facturación utilizando filtros dinámicos y combinados.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Rango de Fechas, ID/Nombre Cliente, SKU/Nombre Producto, Estado de Venta, Método de Pago, Rango de Montos, Empleado Responsable.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Índices de BD optimizados.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(Grilla resultados, Detalle, Log), Fallo (Bloqueo consulta).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Seleccionar búsqueda avanzada, 3. Bifurcación rol, 4. Ingresar criterios, 5. Aplicar, 6. Validar restricciones, 7. Ejecutar query, 8. Renderizar paginado, 9.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Reiniciar filtros, FE-01 Rango fecha excedido, FE-02 Montos incongruentes, FE-03 Sin coincidencias.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Grilla de resultados, Mensajes de error.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(Control Segregación), CA-002 (Protección Servidor), CA-003 (Exactitud Multi-Filtro).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RN-005.</w:t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“Gestiones” “Epicas”</w:t>
      </w:r>
    </w:p>
    <w:p w:rsidR="00000000" w:rsidDel="00000000" w:rsidP="00000000" w:rsidRDefault="00000000" w:rsidRPr="00000000" w14:paraId="0000047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Reportes y Analítica Comercial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y Reportes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visibilidad analítica, comercial y financiera del negocio de distribución de alimentos mediante la generación de reportes consolidados y exportables, permitiendo la evaluación de metas de ventas, el análisis del ciclo de vida de los productos, la detección de clientes de alta frecuencia y el control del desempeño comercial de la fuerza de ventas.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proveerá paneles interactivos y motores de exportación para generar reportes estructurados de ventas, productos de mayor demanda, flujos de ingresos, clientes frecuentes y rendimiento de asesores, con capacidad de aplicación de filtros avanzados.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Renderizado de tablas y tableros analíticos interactivos. Filtrado parametrizable. Exportación asíncrona a PDF y Excel.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Integración con BI externos (Power BI/Tableau), Proyecciones con IA.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(Acceso reportes globales), RN-002 (Acceso restringido Asesor), RN-003 (Deducción anulaciones/devoluciones), RN-004 (Trazabilidad en exportación), RN-005 (Optimización BD).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RNF-04, RNF-05, RNF-06, RNF-07, RNF-08, RNF-09, RNF-10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RF-014.1, RF-014.2.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RF-002, RF-007, RF-011. Riesgos: Bloqueo de BD transaccional, Fuga de datos de clientes.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(Segregación de roles), CA-002 (Tiempo real), CA-003 (Registro de exportación).</w:t>
            </w:r>
          </w:p>
        </w:tc>
      </w:tr>
    </w:tbl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49C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RF-014.1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 Comercial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los usuarios autorizados estructurar y visualizar en pantalla reportes de ventas, productos, ingresos, etc.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Reporte, Rango de Fechas, Filtros opcionales (Cliente, Categoria, Asesor, Estado).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BD en línea.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(Renderizado tabla/gráfico, registro auditoría), Fallo (Error).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Acceso, 2. Evaluación rol, 3. Seleccionar Tipo, 4. Definir Filtros, 5. Confirmar, 6. Procesar queries, 7. Renderizar pantalla, 8.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Rango fechas incongruente, FE-02 Acceso no autorizado (Bypass).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gráfica y matricial.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(Control Segregación), CA-002 (Cálculo Notas de Crédito).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RN-005.</w:t>
            </w:r>
          </w:p>
        </w:tc>
      </w:tr>
    </w:tbl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rPr>
          <w:color w:val="000000"/>
        </w:rPr>
      </w:pPr>
      <w:bookmarkStart w:colFirst="0" w:colLast="0" w:name="_heading=h.6d4exi79hj66" w:id="12"/>
      <w:bookmarkEnd w:id="12"/>
      <w:r w:rsidDel="00000000" w:rsidR="00000000" w:rsidRPr="00000000">
        <w:rPr>
          <w:color w:val="000000"/>
          <w:rtl w:val="0"/>
        </w:rPr>
        <w:t xml:space="preserve">PLANTILLA REQUISITO FUNCIONAL (RF)</w:t>
      </w:r>
    </w:p>
    <w:p w:rsidR="00000000" w:rsidDel="00000000" w:rsidP="00000000" w:rsidRDefault="00000000" w:rsidRPr="00000000" w14:paraId="000004B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RF-014.2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 Reporte Comercial (PDF / Excel)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Administrador, Asesor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descargar el reporte generado en pantalla en formato PDF o Excel.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de Exportación (PDF/Excel), Datos del Reporte previo.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generado previamente.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(Archivo descargado, Log auditoría), Fallo (Error en servidor).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Clic Exportar, 2. Seleccionar formato, 3. Compilar datos con ID Usuario/Fecha, 4. Procesar según formato, 5. Enviar descarga, 6. Registro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FE-01 Error en servidor.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descargado (.xlsx, .pdf).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(Trazabilidad), CA-002 (Consistencia dinámica).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RN-004.</w:t>
            </w:r>
          </w:p>
        </w:tc>
      </w:tr>
    </w:tbl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PLANTILLA REQUISITO FUNCIONAL “Gestiones” “Epicas”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Identidad y Acceso (IAM) - Cierre de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y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 de la Distribuidora (Administrador, Asesor)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 / 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/ Aprobado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/ Autor /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/ Nicolas Moreno Soba / 14/07/2026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confidencialidad de la información comercial al finalizar la sesión de un usuario de manera segura, revocando tokens y previniendo accesos no autorizados.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cualquier usuario finalice su sesión mediante un botón persistente, invalidando credenciales lógicas y redirigiendo al login.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 </w:t>
            </w:r>
            <w:r w:rsidDel="00000000" w:rsidR="00000000" w:rsidRPr="00000000">
              <w:rPr>
                <w:rtl w:val="0"/>
              </w:rPr>
              <w:t xml:space="preserve">Botón de salida persistente, Invalidación lógica de token (backend/frontend), Eliminación de datos de caché local, Redirección a login.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incluye: </w:t>
            </w:r>
            <w:r w:rsidDel="00000000" w:rsidR="00000000" w:rsidRPr="00000000">
              <w:rPr>
                <w:rtl w:val="0"/>
              </w:rPr>
              <w:t xml:space="preserve">Cierre centralizado de apps externas, Borrado de BD transaccional.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 (Administrador o Asesor), Sistema de Autenticación, Sistema de Auditoría.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 (Persistencia botón), RN-002 (Invalidación inmediata), RN-003 (Auditoría), RN-004 (Limpieza caché), RN-005 (Bloqueo navegación atrás).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RNF-01, RNF-02, RNF-03, RNF-05, RNF-06, RNF-07, RNF-09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RF-015.1.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RF-002. Riesgos: Abandono de dispositivo, Falla en invalidación lógica.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(Persistencia botón), CA-002 (Limpieza de memoria), CA-003 (Registro auditoría).</w:t>
            </w:r>
          </w:p>
        </w:tc>
      </w:tr>
    </w:tbl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1"/>
        <w:rPr/>
      </w:pPr>
      <w:bookmarkStart w:colFirst="0" w:colLast="0" w:name="_heading=h.osg5h95wbs58" w:id="13"/>
      <w:bookmarkEnd w:id="13"/>
      <w:r w:rsidDel="00000000" w:rsidR="00000000" w:rsidRPr="00000000">
        <w:rPr>
          <w:b w:val="1"/>
          <w:bCs w:val="1"/>
          <w:rtl w:val="0"/>
        </w:rPr>
        <w:t xml:space="preserve">PLANTILLA REQUISITO FUNCIONAL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RF-015.1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 (Administrador, Asesor)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finalizar voluntariamente la sesión en cualquier pantalla, invalidando el token y limpiando la caché.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cierre (click).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activa, token válido.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Éxito (Token destruido, caché limpia, log, redirección login), Fallo (Sesión mantenida por seguridad).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Clic botón salida, 2. Confirmación modal, 3. Petición desautenticación, 4. Invalidación backend, 5. Registro auditoría, 6. Limpieza frontend, 7. Redirección login, 8. Bloqueo navegación atrás.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FA-01 Cierre automático inactividad, FE-01 Fallo conexión durante cierre.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éxito/alerta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CA-001 (Redirección Exitosa), CA-002 (Invalidez de Retroceso), CA-003 (Limpieza Completa de Datos).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RN-001, RN-002, RN-003, RN-004, RN-005.</w:t>
            </w:r>
          </w:p>
        </w:tc>
      </w:tr>
    </w:tbl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7in5aN3BvXPdrDS+FQ8uy+R0g==">CgMxLjAaHwoBMBIaChgICVIUChJ0YWJsZS5kbnptczE0ZXo0eG8aHwoBMRIaChgICVIUChJ0YWJsZS5pMWo5YXR3YXUxYWUaHwoBMhIaChgICVIUChJ0YWJsZS4xdWpvM2FmbnJwcWoyDmguYjNhenAwYnYxazBhMg5oLnJ1cWhzN2E1bDZ1ZjIOaC5tNWR5OWFodzJqM3IyDmguN2VjcHl0NnFrYjF0Mg5oLnFoYnp2N3h4cWRkZDIOaC50ejI3em51MWlsNzIyDmgud29tZjdjc3FnYTQ4Mg1oLnhqZ3Vnd3JhZHM3Mg5oLjV3b3BiYjlqeTJjdjIOaC5rZHMyc2Y0MWZmbjYyDmgucHV0cWcwMW83NGp1Mg5oLm1hd2x0azY4dWhhNTIOaC42ZDRleGk3OWhqNjYyDmgub3NnNWg5NXdiczU4OAByITF3S0RGckh5dzFhT2haRjltU0NJS1BWbjhaRDMtWkJ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