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BEE" w:rsidRDefault="00E83235">
      <w:pPr>
        <w:spacing w:before="480" w:after="120"/>
        <w:jc w:val="center"/>
      </w:pPr>
      <w:r>
        <w:rPr>
          <w:rFonts w:ascii="Arial" w:hAnsi="Arial"/>
          <w:b/>
          <w:color w:val="003366"/>
          <w:sz w:val="48"/>
        </w:rPr>
        <w:t>PLAN DE ASEGURAMIENTO DE LA CALIDAD DE SOFTWARE (SQAP)</w:t>
      </w:r>
    </w:p>
    <w:p w:rsidR="00CF4BEE" w:rsidRDefault="00E83235">
      <w:pPr>
        <w:spacing w:after="360"/>
        <w:jc w:val="center"/>
      </w:pPr>
      <w:r>
        <w:rPr>
          <w:rFonts w:ascii="Arial" w:hAnsi="Arial"/>
          <w:i/>
          <w:color w:val="336699"/>
          <w:sz w:val="28"/>
        </w:rPr>
        <w:t>Norma IEEE Std 730-2014 | Proyecto PRONAVID - SENA</w:t>
      </w:r>
    </w:p>
    <w:p w:rsidR="00CF4BEE" w:rsidRDefault="00E83235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Tipo de Documento: </w:t>
      </w:r>
      <w:r>
        <w:rPr>
          <w:rFonts w:ascii="Arial" w:hAnsi="Arial"/>
          <w:color w:val="333333"/>
          <w:sz w:val="21"/>
        </w:rPr>
        <w:t>Documento Técnico de Calidad, Auditoría y Verificación de Software</w:t>
      </w:r>
    </w:p>
    <w:p w:rsidR="00CF4BEE" w:rsidRDefault="00E83235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Organización: </w:t>
      </w:r>
      <w:r>
        <w:rPr>
          <w:rFonts w:ascii="Arial" w:hAnsi="Arial"/>
          <w:color w:val="333333"/>
          <w:sz w:val="21"/>
        </w:rPr>
        <w:t xml:space="preserve">SENA / Centro de Electricidad, Electrónica y Telecomunicaciones - Proyecto PRONAVID</w:t>
      </w:r>
    </w:p>
    <w:p w:rsidR="00CF4BEE" w:rsidRDefault="00E83235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Versión: </w:t>
      </w:r>
      <w:r>
        <w:rPr>
          <w:rFonts w:ascii="Arial" w:hAnsi="Arial"/>
          <w:color w:val="333333"/>
          <w:sz w:val="21"/>
        </w:rPr>
        <w:t>1.0.0 (Versión Definitiva)</w:t>
      </w:r>
    </w:p>
    <w:p w:rsidR="00CF4BEE" w:rsidRDefault="00E83235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Fecha de Emisión: </w:t>
      </w:r>
      <w:r>
        <w:rPr>
          <w:rFonts w:ascii="Arial" w:hAnsi="Arial"/>
          <w:color w:val="333333"/>
          <w:sz w:val="21"/>
        </w:rPr>
        <w:t>30 de Julio de 2026</w:t>
      </w:r>
    </w:p>
    <w:p w:rsidR="00CF4BEE" w:rsidRDefault="00E83235">
      <w:pPr>
        <w:spacing w:after="120"/>
      </w:pPr>
      <w:r>
        <w:rPr>
          <w:rFonts w:ascii="Arial" w:hAnsi="Arial"/>
          <w:b/>
          <w:color w:val="333333"/>
          <w:sz w:val="21"/>
        </w:rPr>
        <w:t xml:space="preserve">Elaborado por: </w:t>
      </w:r>
      <w:r>
        <w:rPr>
          <w:rFonts w:ascii="Arial" w:hAnsi="Arial"/>
          <w:color w:val="333333"/>
          <w:sz w:val="21"/>
        </w:rPr>
        <w:t>Equipo de Calidad de Software &amp; Dirección de Proyecto</w:t>
      </w:r>
    </w:p>
    <w:p w:rsidR="00CF4BEE" w:rsidRDefault="00E83235">
      <w:r>
        <w:br w:type="page"/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lastRenderedPageBreak/>
        <w:t>1. Propósito del documento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1.1 Objetivo del plan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El presente Plan de Aseguramiento de la Calidad de Software (Software Quality Assurance Plan - SQAP) establece el marco formal, los procedimientos, estándares, métricas, herramientas y responsabilidades requeridos para garantizar que los productos y servicios de software desarrollados en el marco del proyecto PRONAVID (y proyectos del SENA) cumplan con los requisitos funcionales, no funcionales y de calidad estipulados.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Este plan aplica los lineamientos internacionales definidos en la norma IEEE Std 730-2014, asegurando que los procesos del ciclo de vida del software sean transparentes, repetibles, medibles y auditables.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1.2 Alcance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El alcance de este SQAP cubre todas las fases del ciclo de vida del desarrollo de software del sistema PRONAVID, incluyendo: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Levantamiento, especificación y validación de requisitos de software (SRS).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Diseño de arquitectura, base de datos e interfaces de usuario.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Codificación, control de versiones y revisión entre pares (Peer Reviews).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Ejecución del plan de pruebas (Unitarias, Integración, Sistema, Seguridad, Rendimiento, Aceptación).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Auditorías de procesos, productos y configuraciones.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Gestión de riesgos, incidencias y control de cambios.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Despliegue continuo, entrega e implementación en ambiente de producción.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1.3 Definiciones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Para efectos del presente documento, se adoptan las siguientes definiciones técnicas: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Verificación: </w:t>
      </w:r>
      <w:r>
        <w:rPr>
          <w:rFonts w:ascii="Arial" w:hAnsi="Arial"/>
          <w:color w:val="333333"/>
          <w:sz w:val="21"/>
        </w:rPr>
        <w:t>Proceso por el cual se evalúa un sistema o componente para determinar si los productos de una fase dada satisfacen las condiciones impuestas al inicio de dicha fase.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Validación: </w:t>
      </w:r>
      <w:r>
        <w:rPr>
          <w:rFonts w:ascii="Arial" w:hAnsi="Arial"/>
          <w:color w:val="333333"/>
          <w:sz w:val="21"/>
        </w:rPr>
        <w:t>Proceso de evaluación de un sistema o componente durante o al final del desarrollo para determinar si cumple con los requisitos especificados por el cliente o usuario final.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Aseguramiento de Calidad (SQA): </w:t>
      </w:r>
      <w:r>
        <w:rPr>
          <w:rFonts w:ascii="Arial" w:hAnsi="Arial"/>
          <w:color w:val="333333"/>
          <w:sz w:val="21"/>
        </w:rPr>
        <w:t xml:space="preserve">Conjunto de actividades planificadas y sistemáticas necesarias para aportar la confianza de que el software satisfará los requisitos de calidad dados.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Auditoría de Software: </w:t>
      </w:r>
      <w:r>
        <w:rPr>
          <w:rFonts w:ascii="Arial" w:hAnsi="Arial"/>
          <w:color w:val="333333"/>
          <w:sz w:val="21"/>
        </w:rPr>
        <w:t>Examen formal de un producto de trabajo para identificar discrepancias frente a estándares o especificaciones.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No Conformidad / Incidencia: </w:t>
      </w:r>
      <w:r>
        <w:rPr>
          <w:rFonts w:ascii="Arial" w:hAnsi="Arial"/>
          <w:color w:val="333333"/>
          <w:sz w:val="21"/>
        </w:rPr>
        <w:t>Defectos o anomalías encontradas en el software que hacen que este no cumpla con su comportamiento esperado.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1.4 Acrónimos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SQAP: </w:t>
      </w:r>
      <w:r>
        <w:rPr>
          <w:rFonts w:ascii="Arial" w:hAnsi="Arial"/>
          <w:color w:val="333333"/>
          <w:sz w:val="21"/>
        </w:rPr>
        <w:t>Software Quality Assurance Plan (Plan de Aseguramiento de Calidad de Software).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IEEE: </w:t>
      </w:r>
      <w:r>
        <w:rPr>
          <w:rFonts w:ascii="Arial" w:hAnsi="Arial"/>
          <w:color w:val="333333"/>
          <w:sz w:val="21"/>
        </w:rPr>
        <w:t xml:space="preserve">Institute of Electrical and Electronics Engineers.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lastRenderedPageBreak/>
        <w:t xml:space="preserve">ISO/IEC: </w:t>
      </w:r>
      <w:r>
        <w:rPr>
          <w:rFonts w:ascii="Arial" w:hAnsi="Arial"/>
          <w:color w:val="333333"/>
          <w:sz w:val="21"/>
        </w:rPr>
        <w:t>International Organization for Standardization / International Electrotechnical Commission.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SENA: </w:t>
      </w:r>
      <w:r>
        <w:rPr>
          <w:rFonts w:ascii="Arial" w:hAnsi="Arial"/>
          <w:color w:val="333333"/>
          <w:sz w:val="21"/>
        </w:rPr>
        <w:t>Servicio Nacional de Aprendizaje (Colombia).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SRS: </w:t>
      </w:r>
      <w:r>
        <w:rPr>
          <w:rFonts w:ascii="Arial" w:hAnsi="Arial"/>
          <w:color w:val="333333"/>
          <w:sz w:val="21"/>
        </w:rPr>
        <w:t>Software Requirements Specification (Especificación de Requisitos de Software).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KPI: </w:t>
      </w:r>
      <w:r>
        <w:rPr>
          <w:rFonts w:ascii="Arial" w:hAnsi="Arial"/>
          <w:color w:val="333333"/>
          <w:sz w:val="21"/>
        </w:rPr>
        <w:t>Key Performance Indicator (Indicador Clave de Rendimiento).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CI/CD: </w:t>
      </w:r>
      <w:r>
        <w:rPr>
          <w:rFonts w:ascii="Arial" w:hAnsi="Arial"/>
          <w:color w:val="333333"/>
          <w:sz w:val="21"/>
        </w:rPr>
        <w:t>Continuous Integration / Continuous Deployment (Integración y Despliegue Continuos).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2. Responsables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2.1 Tabla de organización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La estructura organizativa del proyecto PRONAVID para el aseguramiento de la calidad está dispuesta para garantizar la independencia entre el equipo de desarrollo y el equipo de aseguramiento de calidad (SQA).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CF4BEE">
        <w:trPr>
          <w:jc w:val="center"/>
        </w:trPr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Nombre / Área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Contacto / Repositorio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Director del Proyecto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nombre del Director del Proyecto]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 de contacto]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SQA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Benjamin — Ingeniero de Calidad SQA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correo]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Desarrollo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Nicolás M. (NicolasM220x) — Arquitecto / Lead Dev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correo]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Pruebas (Testing)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Benjamin — Especialista QA Testing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correo]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Administrador de Configuración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Nicolás M. (NicolasM220x) — DevOps / SCM Lead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correo]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Analista de Requisitos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nombre] — Product Owner / Business Analyst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[LLENAR: correo]</w:t>
            </w:r>
          </w:p>
        </w:tc>
      </w:tr>
    </w:tbl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2.2 Roles y Responsabilidades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Director del Proyecto: </w:t>
      </w:r>
      <w:r>
        <w:rPr>
          <w:rFonts w:ascii="Arial" w:hAnsi="Arial"/>
          <w:color w:val="333333"/>
          <w:sz w:val="21"/>
        </w:rPr>
        <w:t xml:space="preserve">Aprobar el SQAP, verificar la asignación de recursos e interceder en escalamientos de no conformidades críticas.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Líder de SQA: </w:t>
      </w:r>
      <w:r>
        <w:rPr>
          <w:rFonts w:ascii="Arial" w:hAnsi="Arial"/>
          <w:color w:val="333333"/>
          <w:sz w:val="21"/>
        </w:rPr>
        <w:t>Diseñar, ejecutar y auditar el plan SQAP, realizar auditorías de proceso y producto, emitir reportes de calidad e independizar la evaluación de software.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Líder de Desarrollo: </w:t>
      </w:r>
      <w:r>
        <w:rPr>
          <w:rFonts w:ascii="Arial" w:hAnsi="Arial"/>
          <w:color w:val="333333"/>
          <w:sz w:val="21"/>
        </w:rPr>
        <w:t>Garantizar la adopción de estándares de codificación, realizar revisiones de código (Code Reviews), y corregir incidencias arquitectónicas.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Líder de Pruebas: </w:t>
      </w:r>
      <w:r>
        <w:rPr>
          <w:rFonts w:ascii="Arial" w:hAnsi="Arial"/>
          <w:color w:val="333333"/>
          <w:sz w:val="21"/>
        </w:rPr>
        <w:t>Diseñar casos de prueba, automatizar pruebas unitarias/integración, reportar hallazgos en la herramienta de seguimiento y validar cierres de defectos.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Administrador de Configuración (SCM): </w:t>
      </w:r>
      <w:r>
        <w:rPr>
          <w:rFonts w:ascii="Arial" w:hAnsi="Arial"/>
          <w:color w:val="333333"/>
          <w:sz w:val="21"/>
        </w:rPr>
        <w:t>Gestionar repositorios Git, definir estrategias de ramas, garantizar la trazabilidad de releases y controlar líneas base (baselines).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lastRenderedPageBreak/>
        <w:t>2.3 Matriz RACI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Definición de responsabilidades por actividad clave del proyecto (R: Responsible, A: Accountable, C: Consulted, I: Informed):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152"/>
        <w:gridCol w:w="1296"/>
        <w:gridCol w:w="1296"/>
        <w:gridCol w:w="1296"/>
        <w:gridCol w:w="1152"/>
      </w:tblGrid>
      <w:tr w:rsidR="00CF4BEE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Actividad / Entregable</w:t>
            </w:r>
          </w:p>
        </w:tc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Director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SQA Lead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Dev Lead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Test Lead</w:t>
            </w:r>
          </w:p>
        </w:tc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DevOps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Elaboración del SQAP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Aprobación de Requisitos (SRS)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Auditoría de Código y Arquitectura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A/R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Ejecución de Pruebas y Reporte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Auditoría de Procesos y Producto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 w:rsidR="00CF4BEE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Paso a Producción y Release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</w:tr>
    </w:tbl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3. Documentación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3.1 Documentación mínima requerida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Conforme a IEEE 730, el proyecto PRONAVID debe generar y mantener actualizados los siguientes documentos obligatorios: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Documentación de Requisitos de Software (SRS - IEEE 830 / ISO 29148).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Documento de Arquitectura y Diseño de Software (ADD / SDD).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Plan de Aseguramiento de Calidad de Software (SQAP - IEEE 730).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Plan de Pruebas de Software (STP - IEEE 829).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Matriz de Trazabilidad de Requisitos (RTM).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Manuales del Usuario y Guías de Despliegue Técnico.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Informes de Auditoría de SQA y Reporte Final de Calidad.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3.2 Gestión documental y control de versiones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Toda la documentación técnica se gestionará centralizadamente en el repositorio institucional GitHub/GitLab del SENA en formato Markdown y PDF, utilizando nomenclatura estandarizada: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Versionado: </w:t>
      </w:r>
      <w:r>
        <w:rPr>
          <w:rFonts w:ascii="Arial" w:hAnsi="Arial"/>
          <w:color w:val="333333"/>
          <w:sz w:val="21"/>
        </w:rPr>
        <w:t>Identificador de versión según SemVer (SemVer: X.Y.Z, Ej: v1.0.0).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Nomenclatura: </w:t>
      </w:r>
      <w:r>
        <w:rPr>
          <w:rFonts w:ascii="Arial" w:hAnsi="Arial"/>
          <w:color w:val="333333"/>
          <w:sz w:val="21"/>
        </w:rPr>
        <w:t>PRONAVID-[TIPO]-[NOMBRE]-vX.Y.docx (Ej: PRONAVID-SRS-ModuloUsuarios-v1.2.docx).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Historial de Cambios: </w:t>
      </w:r>
      <w:r>
        <w:rPr>
          <w:rFonts w:ascii="Arial" w:hAnsi="Arial"/>
          <w:color w:val="333333"/>
          <w:sz w:val="21"/>
        </w:rPr>
        <w:t>Todo documento debe incluir una tabla de control de cambios con fecha, autor, versión y descripción detallada de la modificación.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lastRenderedPageBreak/>
        <w:t>3.3 Criterios de aprobación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Un documento se considerará 'Aprobado y Estable' cuando cuente con la revisión del Líder de SQA, la validación del Líder de Área correspondiente y la firma digital o aprobación formal en repositorio del Director de Proyecto.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4. Estándares, prácticas, métricas y metas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4.1 Estándares internacionales de referencia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IEEE 730-2014: </w:t>
      </w:r>
      <w:r>
        <w:rPr>
          <w:rFonts w:ascii="Arial" w:hAnsi="Arial"/>
          <w:color w:val="333333"/>
          <w:sz w:val="21"/>
        </w:rPr>
        <w:t>Estándar para Planes de Aseguramiento de Calidad de Software.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IEEE 829-2008: </w:t>
      </w:r>
      <w:r>
        <w:rPr>
          <w:rFonts w:ascii="Arial" w:hAnsi="Arial"/>
          <w:color w:val="333333"/>
          <w:sz w:val="21"/>
        </w:rPr>
        <w:t>Estándar para Documentación de Pruebas de Software y Sistemas.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IEEE 830-1998 / ISO 29148: </w:t>
      </w:r>
      <w:r>
        <w:rPr>
          <w:rFonts w:ascii="Arial" w:hAnsi="Arial"/>
          <w:color w:val="333333"/>
          <w:sz w:val="21"/>
        </w:rPr>
        <w:t xml:space="preserve">Práctica recomendada para la Especificación de Requisitos de Software.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ISO/IEC 25010:2011: </w:t>
      </w:r>
      <w:r>
        <w:rPr>
          <w:rFonts w:ascii="Arial" w:hAnsi="Arial"/>
          <w:color w:val="333333"/>
          <w:sz w:val="21"/>
        </w:rPr>
        <w:t>Modelo de Calidad del Producto de Software (Evaluación de características no funcionales).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4.2 Estándares técnicos internos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Codificación: </w:t>
      </w:r>
      <w:r>
        <w:rPr>
          <w:rFonts w:ascii="Arial" w:hAnsi="Arial"/>
          <w:color w:val="333333"/>
          <w:sz w:val="21"/>
        </w:rPr>
        <w:t>Uso estricto de ESLint y Prettier para JavaScript/TypeScript, PEP8 para Python. Convención de nombres camelCase para variables/métodos y PascalCase para clases.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Base de Datos: </w:t>
      </w:r>
      <w:r>
        <w:rPr>
          <w:rFonts w:ascii="Arial" w:hAnsi="Arial"/>
          <w:color w:val="333333"/>
          <w:sz w:val="21"/>
        </w:rPr>
        <w:t>Nombres de tablas y columnas en minúsculas snake_case, definición explícita de Primary Keys, Foreign Keys, e Índices. Scripting de migración obligatorio (Flyway/Liquibase/Knex).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Git y Repositorios: </w:t>
      </w:r>
      <w:r>
        <w:rPr>
          <w:rFonts w:ascii="Arial" w:hAnsi="Arial"/>
          <w:color w:val="333333"/>
          <w:sz w:val="21"/>
        </w:rPr>
        <w:t>Estrategia GitFlow simplificada: ramas `main` (producción), `develop` (integración), `feature/*` (nuevas características) y `bugfix/*` (correcciones). Commits bajo convención Conventional Commits.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Documentación Técnica: </w:t>
      </w:r>
      <w:r>
        <w:rPr>
          <w:rFonts w:ascii="Arial" w:hAnsi="Arial"/>
          <w:color w:val="333333"/>
          <w:sz w:val="21"/>
        </w:rPr>
        <w:t>Uso de plantillas markdown estándar, comentarios JSDoc/Docstrings en el código fuente para auto-generación de API Docs (Swagger/OpenAPI).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4.3 Métricas de calidad y KPIs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3405"/>
        <w:gridCol w:w="1674"/>
        <w:gridCol w:w="1828"/>
      </w:tblGrid>
      <w:tr w:rsidR="00CF4BEE">
        <w:trPr>
          <w:jc w:val="center"/>
        </w:trPr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 / KPI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Fórmula / Método de Cálculo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Meta Objetivo</w:t>
            </w:r>
          </w:p>
        </w:tc>
        <w:tc>
          <w:tcPr>
            <w:tcW w:w="187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Cobertura de Pruebas Unitarias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(Líneas de código probadas / Líneas totales) * 100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&gt;= 80%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Semanal / CI/CD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Densidad de Defectos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Defectos encontrados / KLOC (Mil líneas de código)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&lt;= 2.0 def/KLOC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Por Release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Deuda Técnica (SonarQube)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Tiempo estimado de reparación / Tiempo de desarrollo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&lt;= 5%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Por Sprint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Cumplimiento de Auditorías </w:t>
              <w:lastRenderedPageBreak/>
              <w:t>SQA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lastRenderedPageBreak/>
              <w:t xml:space="preserve">(Auditorías Aprobadas / Auditorías </w:t>
              <w:lastRenderedPageBreak/>
              <w:t>Planificadas) * 100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lastRenderedPageBreak/>
              <w:t>100%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Mensual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Tiempo Medio de Reparación (MTTR)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Tiempo total de resolución / Cantidad de defectos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&lt; 24 horas (Alta)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Continuo</w:t>
            </w:r>
          </w:p>
        </w:tc>
      </w:tr>
      <w:tr w:rsidR="00CF4BEE">
        <w:trPr>
          <w:jc w:val="center"/>
        </w:trPr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Satisfacción de Usuario (CSAT)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Encuesta de aceptación final SENA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&gt;= 85/100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Cierre</w:t>
            </w:r>
          </w:p>
        </w:tc>
      </w:tr>
    </w:tbl>
    <w:p w:rsidR="00CF4BEE" w:rsidRDefault="00E83235">
      <w:pPr>
        <w:spacing w:before="160" w:after="240"/>
      </w:pPr>
      <w:r>
        <w:rPr>
          <w:rFonts w:ascii="Arial" w:hAnsi="Arial"/>
          <w:i/>
          <w:color w:val="666666"/>
          <w:sz w:val="19"/>
        </w:rPr>
        <w:t xml:space="preserve">Estado actual (auditoría de código, [LLENAR: fecha]): Cobertura de Pruebas Unitarias muy por debajo de la meta (1 solo archivo de pruebas Jest en todo el backend; 0 en frontend); Densidad de Defectos sin medir formalmente pero la auditoría de RF identificó al menos 15 no conformidades funcionales concretas en 15 RF evaluados; Deuda Técnica (SonarQube) [LLENAR: no evaluada, herramienta sin confirmar uso activo]; Cumplimiento de Auditorías SQA en 0% (esta es la primera auditoría formal del proyecto); MTTR y CSAT [LLENAR: sin datos históricos aún].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5. Revisiones y auditorías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Las revisiones y auditorías se realizan para verificar el cumplimiento del proceso de desarrollo y la calidad intrínseca de los artefactos producidos.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5.1 Revisiones de producto y código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Inspección de Requisitos: </w:t>
      </w:r>
      <w:r>
        <w:rPr>
          <w:rFonts w:ascii="Arial" w:hAnsi="Arial"/>
          <w:color w:val="333333"/>
          <w:sz w:val="21"/>
        </w:rPr>
        <w:t>Verificación de completitud, consistencia, ambigüedad y trazabilidad de las historias de usuario y requisitos SRS.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Revisión de Diseño y Arquitectura: </w:t>
      </w:r>
      <w:r>
        <w:rPr>
          <w:rFonts w:ascii="Arial" w:hAnsi="Arial"/>
          <w:color w:val="333333"/>
          <w:sz w:val="21"/>
        </w:rPr>
        <w:t xml:space="preserve">Evaluación del diseño lógico, modelo ER de base de datos, diagrama de clases y componentes.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Revisión de Código (Code Review): </w:t>
      </w:r>
      <w:r>
        <w:rPr>
          <w:rFonts w:ascii="Arial" w:hAnsi="Arial"/>
          <w:color w:val="333333"/>
          <w:sz w:val="21"/>
        </w:rPr>
        <w:t>Revisión estática entre pares (Peer Code Review) mediante Pull Requests en GitHub. Requisito obligatorio: aprobación de al menos 1 Peer + análisis estático SonarQube sin Blocker/Critical bugs.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Revisión de Pruebas: </w:t>
      </w:r>
      <w:r>
        <w:rPr>
          <w:rFonts w:ascii="Arial" w:hAnsi="Arial"/>
          <w:color w:val="333333"/>
          <w:sz w:val="21"/>
        </w:rPr>
        <w:t>Verificación de casos de prueba, cobertura y efectividad de ejecución de suites de prueba.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5.2 Auditorías formales de SQA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Auditorías Funcionales (FCA): </w:t>
      </w:r>
      <w:r>
        <w:rPr>
          <w:rFonts w:ascii="Arial" w:hAnsi="Arial"/>
          <w:color w:val="333333"/>
          <w:sz w:val="21"/>
        </w:rPr>
        <w:t>Verificación de que el software cumple formalmente con todos los requisitos especificados en el SRS antes de la liberación.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Auditorías de Procesos (PCA): </w:t>
      </w:r>
      <w:r>
        <w:rPr>
          <w:rFonts w:ascii="Arial" w:hAnsi="Arial"/>
          <w:color w:val="333333"/>
          <w:sz w:val="21"/>
        </w:rPr>
        <w:t>Verificación de que el equipo está siguiendo las actividades y estándares definidos en el SQAP y metodologías SENA.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Auditorías de Seguridad: </w:t>
      </w:r>
      <w:r>
        <w:rPr>
          <w:rFonts w:ascii="Arial" w:hAnsi="Arial"/>
          <w:color w:val="333333"/>
          <w:sz w:val="21"/>
        </w:rPr>
        <w:t>Escaneo de vulnerabilidades, análisis de dependencias (OWASP Dependency-Check / Snyk) y pruebas de penetración básicas.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Auditorías Administrativas: </w:t>
      </w:r>
      <w:r>
        <w:rPr>
          <w:rFonts w:ascii="Arial" w:hAnsi="Arial"/>
          <w:color w:val="333333"/>
          <w:sz w:val="21"/>
        </w:rPr>
        <w:t>Verificación de artefactos contractuales, entregables institucionales y evidencias de calidad.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Revisión Pre-Producción: </w:t>
      </w:r>
      <w:r>
        <w:rPr>
          <w:rFonts w:ascii="Arial" w:hAnsi="Arial"/>
          <w:color w:val="333333"/>
          <w:sz w:val="21"/>
        </w:rPr>
        <w:t>Checklist final de paso a producción (Readiness Review) asegurando scripts de rollback, monitoreo y respaldo.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6. Atributos de calidad del software (ISO/IEC 25010)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El sistema PRONAVID será evaluado bajo las 8 características principales del estándar ISO/IEC 25010: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1. Adecuación Funcional: </w:t>
      </w:r>
      <w:r>
        <w:rPr>
          <w:rFonts w:ascii="Arial" w:hAnsi="Arial"/>
          <w:color w:val="333333"/>
          <w:sz w:val="21"/>
        </w:rPr>
        <w:t>Grado en que el software proporciona funciones que satisfacen las necesidades declaradas e implícitas (Completitud, Corrección y Pertinencia).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lastRenderedPageBreak/>
        <w:t xml:space="preserve">2. Eficiencia del Desempeño: </w:t>
      </w:r>
      <w:r>
        <w:rPr>
          <w:rFonts w:ascii="Arial" w:hAnsi="Arial"/>
          <w:color w:val="333333"/>
          <w:sz w:val="21"/>
        </w:rPr>
        <w:t xml:space="preserve">Rendimiento relativo a la cantidad de recursos utilizados. Tiempo de respuesta &lt; 2 segundos para consultas estándar y uso eficiente de CPU/Memoria.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3. Compatibilidad: </w:t>
      </w:r>
      <w:r>
        <w:rPr>
          <w:rFonts w:ascii="Arial" w:hAnsi="Arial"/>
          <w:color w:val="333333"/>
          <w:sz w:val="21"/>
        </w:rPr>
        <w:t>Capacidad del software para intercambiar información con otros sistemas (Interoperabilidad API REST, Coexistencia Docker).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4. Usabilidad: </w:t>
      </w:r>
      <w:r>
        <w:rPr>
          <w:rFonts w:ascii="Arial" w:hAnsi="Arial"/>
          <w:color w:val="333333"/>
          <w:sz w:val="21"/>
        </w:rPr>
        <w:t>Facilidad de uso, aprendizaje, accesibilidad y estética de interfaz conforme a pautas UX/UI institucional SENA.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5. Fiabilidad (Reliability): </w:t>
      </w:r>
      <w:r>
        <w:rPr>
          <w:rFonts w:ascii="Arial" w:hAnsi="Arial"/>
          <w:color w:val="333333"/>
          <w:sz w:val="21"/>
        </w:rPr>
        <w:t xml:space="preserve">Capacidad para mantener un nivel determinado de funcionamiento (Maturidad, Disponibilidad del 99.5%, Tolerancia a fallos y Recuperabilidad).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6. Seguridad: </w:t>
      </w:r>
      <w:r>
        <w:rPr>
          <w:rFonts w:ascii="Arial" w:hAnsi="Arial"/>
          <w:color w:val="333333"/>
          <w:sz w:val="21"/>
        </w:rPr>
        <w:t>Protección de la información y datos frente a accesos no autorizados (Confidencialidad, Integridad, No repudio, Autenticidad JWT/OAuth2).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7. Mantenibilidad: </w:t>
      </w:r>
      <w:r>
        <w:rPr>
          <w:rFonts w:ascii="Arial" w:hAnsi="Arial"/>
          <w:color w:val="333333"/>
          <w:sz w:val="21"/>
        </w:rPr>
        <w:t>Facilidad con la que el software puede ser modificado, analizado, probado y adaptado (Modularidad, Reutilización, Analizabilidad).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8. Portabilidad: </w:t>
      </w:r>
      <w:r>
        <w:rPr>
          <w:rFonts w:ascii="Arial" w:hAnsi="Arial"/>
          <w:color w:val="333333"/>
          <w:sz w:val="21"/>
        </w:rPr>
        <w:t>Facilidad para transferir el software de un entorno a otro (Adaptabilidad, Instalabilidad mediante Docker/Containers).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7. Plan de pruebas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Estrategia multinivel de pruebas de software alineada con IEEE 829: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670"/>
        <w:gridCol w:w="1685"/>
        <w:gridCol w:w="1578"/>
        <w:gridCol w:w="1709"/>
      </w:tblGrid>
      <w:tr w:rsidR="00CF4BEE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Nivel de Prueba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Alcance / Enfoque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w="158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Criterio de Éxito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Unitarias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Lógica interna de módulos y funciones isoladas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Jest / PyTest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Desarrollador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100% pass, &gt;=80% cobertura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Integración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Comunicación entre módulos, APIs y BD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Postman / Supertest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QA / Dev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APIs responden 200/201 ok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Sistema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Flujos end-to-end completos del Sistema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Serenity BDD (Cucumber + Screenplay + Selenium WebDriver)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Líder de Pruebas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Flujos críticos 100% exitosos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Pruebas Funcionales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Validación contra Requisitos SRS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TestRail / Manual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QA Tester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Casos de prueba aceptados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Aceptación (UAT)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Validación final por usuarios y SENA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Entorno Staging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Usuarios / PO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Firma de acta de aceptación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Regresión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Asegurar que cambios no rompen lo existente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Suite Automatizada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QA Automation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Cero regresiones en build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Rendimiento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Carga, estrés y estabilidad del Sistema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JMeter / k6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Especialista QA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Respuesta &lt; 2s con 500 usuarios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lastRenderedPageBreak/>
              <w:t>Pruebas de Seguridad</w:t>
            </w:r>
          </w:p>
        </w:tc>
        <w:tc>
          <w:tcPr>
            <w:tcW w:w="28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Análisis OWASP Top 10 y vulnerabilidades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OWASP ZAP / Sonar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Seguridad / SQA</w:t>
            </w:r>
          </w:p>
        </w:tc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Cero vulnerabilidades Altas/Críticas</w:t>
            </w:r>
          </w:p>
        </w:tc>
      </w:tr>
    </w:tbl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8. Gestión de incidencias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8.1 Clasificación y Prioridad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Toda anomalía detectada será registrada en [LLENAR: herramienta de seguimiento de incidencias — el proyecto confirmó que actualmente NO usa GitHub Issues ni GitHub Projects, se recomienda definir una herramienta antes de iniciar la ejecución de pruebas] con la siguiente severidad: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Bloqueante / Crítica: </w:t>
      </w:r>
      <w:r>
        <w:rPr>
          <w:rFonts w:ascii="Arial" w:hAnsi="Arial"/>
          <w:color w:val="333333"/>
          <w:sz w:val="21"/>
        </w:rPr>
        <w:t>El sistema está inoperable o genera pérdida de datos. Bloquea pruebas o producción. Resolución inmediata (&lt; 4 horas).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Alta: </w:t>
      </w:r>
      <w:r>
        <w:rPr>
          <w:rFonts w:ascii="Arial" w:hAnsi="Arial"/>
          <w:color w:val="333333"/>
          <w:sz w:val="21"/>
        </w:rPr>
        <w:t>Funcionalidad principal afectada sin alternativa de solución. Resolución &lt; 24 horas.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Media: </w:t>
      </w:r>
      <w:r>
        <w:rPr>
          <w:rFonts w:ascii="Arial" w:hAnsi="Arial"/>
          <w:color w:val="333333"/>
          <w:sz w:val="21"/>
        </w:rPr>
        <w:t>Fallo funcional menor o defecto en interfaz con alternativa de solución. Resolución &lt; 3 días.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Baja: </w:t>
      </w:r>
      <w:r>
        <w:rPr>
          <w:rFonts w:ascii="Arial" w:hAnsi="Arial"/>
          <w:color w:val="333333"/>
          <w:sz w:val="21"/>
        </w:rPr>
        <w:t>Detalle estético, tipográfico o mejora menor. Resolución según backlog.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8.2 Flujo de corrección y cierre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El ciclo de vida de una incidencia comprende las siguientes etapas obligatorias: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1. Detección y Registro -&gt; 2. Asignación a Desarrollador -&gt; 3. Corrección en rama bugfix -&gt; 4. Peer Review &amp; Build CI/CD -&gt; 5. Re-prueba por QA -&gt; 6. Cierre Aprobado.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9. Gestión de configuración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El Control de Configuración de Software (SCM) garantiza la integridad de los artefactos del proyecto PRONAVID: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Repositorio: </w:t>
      </w:r>
      <w:r>
        <w:rPr>
          <w:rFonts w:ascii="Arial" w:hAnsi="Arial"/>
          <w:color w:val="333333"/>
          <w:sz w:val="21"/>
        </w:rPr>
        <w:t>Repositorio privado en GitHub bajo la cuenta personal del líder de desarrollo (github.com/NicolasM220x/PROYECTO_PRONAVID). [LLENAR: definir si se migrará a una organización institucional a futuro].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Estrategia de Ramas: </w:t>
      </w:r>
      <w:r>
        <w:rPr>
          <w:rFonts w:ascii="Arial" w:hAnsi="Arial"/>
          <w:color w:val="333333"/>
          <w:sz w:val="21"/>
        </w:rPr>
        <w:t>Uso de ramas protegidas `main` y `develop`. Prohibido el push directo a `main`.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Releases y Versionado: </w:t>
      </w:r>
      <w:r>
        <w:rPr>
          <w:rFonts w:ascii="Arial" w:hAnsi="Arial"/>
          <w:color w:val="333333"/>
          <w:sz w:val="21"/>
        </w:rPr>
        <w:t>Etiquetado semántico en Git (Ej. `v1.0.0-release`). Cada release requiere un Release Note automático.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Control de Cambios: </w:t>
      </w:r>
      <w:r>
        <w:rPr>
          <w:rFonts w:ascii="Arial" w:hAnsi="Arial"/>
          <w:color w:val="333333"/>
          <w:sz w:val="21"/>
        </w:rPr>
        <w:t xml:space="preserve">Cualquier solicitud de cambio en requisitos o arquitectura debe diligenciar la Solicitud de Cambio (CR) y ser evaluada por el Comité de Control de Cambios (CCB).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10. Gestión de riesgos de calidad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Identificación de riesgos clave asociados a la calidad del software en PRONAVID y sus medidas de mitigación: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973"/>
        <w:gridCol w:w="1512"/>
        <w:gridCol w:w="1267"/>
        <w:gridCol w:w="3091"/>
      </w:tblGrid>
      <w:tr w:rsidR="00CF4BEE">
        <w:trPr>
          <w:jc w:val="center"/>
        </w:trPr>
        <w:tc>
          <w:tcPr>
            <w:tcW w:w="864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Riesgo Identificado</w:t>
            </w:r>
          </w:p>
        </w:tc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Probabilidad</w:t>
            </w:r>
          </w:p>
        </w:tc>
        <w:tc>
          <w:tcPr>
            <w:tcW w:w="12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 de Mitigación / Contingencia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lastRenderedPageBreak/>
              <w:t>R-01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Baja cobertura de pruebas automatizadas por falta de tiempo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Obligatoriedad de tests unitarios en PR mediante CI/CD.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R-02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Cambios no controlados en requisitos en etapas tardías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Alta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Aplicar estricto flujo de Control de Cambios (CCB).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Vulnerabilidades de seguridad en librerías de terceros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Crítico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Ejecución semanal de OWASP Dependency-Check y Snyk.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R-04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Incompatibilidad de entorno entre desarrollo y producción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Baja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Estandarización total de ambientes mediante Docker y Compose.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Rotación de personal en el equipo de desarrollo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Medio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Documentación exhaustiva de arquitectura, APIs y SQA.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R-06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Exposición de credenciales y secretos en el repositorio (token de recuperación de contraseña devuelto en la respuesta HTTP; JWT_SECRET de ejemplo igual al usado como fallback en el código; credenciales reales de BD en .env.example)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Alta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Crítico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Sanear inmediatamente los archivos .env.example, rotar credenciales expuestas y eliminar el fallback hardcodeado del JWT_SECRET antes de cualquier despliegue a producción.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R-07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Ausencia de casos de prueba para RF-008 (Cotizaciones) y RF-009 (Seguimiento de Pedidos), y cobertura incompleta en RF-007 (solo cubre anulación, no el registro de venta)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Alta</w:t>
            </w:r>
          </w:p>
        </w:tc>
        <w:tc>
          <w:tcPr>
            <w:tcW w:w="12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Alto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Priorizar la redacción y ejecución de casos de prueba para estos 3 RF antes de la siguiente auditoría de calidad.</w:t>
            </w:r>
          </w:p>
        </w:tc>
      </w:tr>
      <w:tr w:rsidR="00CF4BEE">
        <w:trPr>
          <w:jc w:val="center"/>
        </w:trPr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R-08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Funciones documentadas como completas que no están implementadas en el código (soft-delete de productos, exportación PDF/Excel de reportes y cotizaciones, filtros multi-criterio de búsqueda de ventas)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Alta</w:t>
            </w:r>
          </w:p>
        </w:tc>
        <w:tc>
          <w:tcPr>
            <w:tcW w:w="12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Alto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Actualizar el backlog de desarrollo con estos gaps identificados en la auditoría de RF antes de declarar los módulos correspondientes como listos para producción.</w:t>
            </w:r>
          </w:p>
        </w:tc>
      </w:tr>
    </w:tbl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11. Cronograma de actividades de calidad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Las actividades de calidad se ejecutan transversalmente durante las fases del proyecto PRONAVID: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3145"/>
        <w:gridCol w:w="2345"/>
        <w:gridCol w:w="2089"/>
      </w:tblGrid>
      <w:tr w:rsidR="00CF4BEE">
        <w:trPr>
          <w:jc w:val="center"/>
        </w:trPr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Fase del Proyecto</w:t>
            </w:r>
          </w:p>
        </w:tc>
        <w:tc>
          <w:tcPr>
            <w:tcW w:w="331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Actividades SQA / Calidad</w:t>
            </w:r>
          </w:p>
        </w:tc>
        <w:tc>
          <w:tcPr>
            <w:tcW w:w="244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Artefacto Producido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 / hito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Inicio / Requisitos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Revisión SRS, Definición de SQAP, Configuración CI/CD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SQAP Aprobado, RTM Inicial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Semana 1 - 2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Diseño y Arquitectura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Auditoría de modelo BD y arquitectura, Plan de Pruebas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Plan de Pruebas (STP)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Semana 3 - 4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Desarrollo Sprint 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Code Reviews, Pruebas Unitarias, Análisis Estático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Reportes SonarQube, PRs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Cada Sprint (Bisemanal)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Integradas</w:t>
            </w:r>
          </w:p>
        </w:tc>
        <w:tc>
          <w:tcPr>
            <w:tcW w:w="331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Ejecución de Pruebas Sistema, Seguridad y Rendimiento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Informe de Pruebas QA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Semana 12 - 14</w:t>
            </w:r>
          </w:p>
        </w:tc>
      </w:tr>
      <w:tr w:rsidR="00CF4BEE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Cierre y Entrega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Auditoría FCA/PCA, Pruebas UAT, Aprobación de Release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Acta de Cierre de Calidad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Semana 15 - 16</w:t>
            </w:r>
          </w:p>
        </w:tc>
      </w:tr>
    </w:tbl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12. Herramientas de desarrollo y calidad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 xml:space="preserve">Ecosistema tecnológico seleccionado para el aseguramiento de la calidad en PRONAVID: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lastRenderedPageBreak/>
        <w:t xml:space="preserve">Visual Studio Code: </w:t>
      </w:r>
      <w:r>
        <w:rPr>
          <w:rFonts w:ascii="Arial" w:hAnsi="Arial"/>
          <w:color w:val="333333"/>
          <w:sz w:val="21"/>
        </w:rPr>
        <w:t>Entorno de desarrollo estándar con extensiones de linter y formateo.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Docker &amp; Docker Compose: </w:t>
      </w:r>
      <w:r>
        <w:rPr>
          <w:rFonts w:ascii="Arial" w:hAnsi="Arial"/>
          <w:color w:val="333333"/>
          <w:sz w:val="21"/>
        </w:rPr>
        <w:t>Contenedorización para garantizar paridad de entornos de Dev/QA/Prod.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Postman: </w:t>
      </w:r>
      <w:r>
        <w:rPr>
          <w:rFonts w:ascii="Arial" w:hAnsi="Arial"/>
          <w:color w:val="333333"/>
          <w:sz w:val="21"/>
        </w:rPr>
        <w:t>Diseño, automatización y pruebas de regresión de servicios API REST.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Jest: </w:t>
      </w:r>
      <w:r>
        <w:rPr>
          <w:rFonts w:ascii="Arial" w:hAnsi="Arial"/>
          <w:color w:val="333333"/>
          <w:sz w:val="21"/>
        </w:rPr>
        <w:t>Framework de pruebas unitarias e integración en entorno JavaScript/TypeScript.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GitHub / GitHub Actions: </w:t>
      </w:r>
      <w:r>
        <w:rPr>
          <w:rFonts w:ascii="Arial" w:hAnsi="Arial"/>
          <w:color w:val="333333"/>
          <w:sz w:val="21"/>
        </w:rPr>
        <w:t>Gestión de código, Pull Requests, GitHub Actions (CI/CD) y seguimiento de Issues.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DBeaver: </w:t>
      </w:r>
      <w:r>
        <w:rPr>
          <w:rFonts w:ascii="Arial" w:hAnsi="Arial"/>
          <w:color w:val="333333"/>
          <w:sz w:val="21"/>
        </w:rPr>
        <w:t>Administración y auditoría de bases de datos relacionales.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SonarQube: </w:t>
      </w:r>
      <w:r>
        <w:rPr>
          <w:rFonts w:ascii="Arial" w:hAnsi="Arial"/>
          <w:color w:val="333333"/>
          <w:sz w:val="21"/>
        </w:rPr>
        <w:t>Plataforma de inspección continua de código para detectar Bugs, Vulnerabilidades y Code Smells. [LLENAR: confirmar si ya está configurado en el pipeline del proyecto; no se encontró evidencia de uso activo en el repositorio revisado en esta auditoría].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13. Mejora continua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13.1 Retroalimentación y lecciones aprendidas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Al finalizar cada Sprint y hito de entrega, el equipo de SQA liderará una sesión de retrospectiva de calidad para analizar indicadores, identificar cuellos de botella y documentar lecciones aprendidas.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13.2 Acciones correctivas y preventivas (CAPA)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Acciones Correctivas: </w:t>
      </w:r>
      <w:r>
        <w:rPr>
          <w:rFonts w:ascii="Arial" w:hAnsi="Arial"/>
          <w:color w:val="333333"/>
          <w:sz w:val="21"/>
        </w:rPr>
        <w:t>Implementadas inmediatamente ante desviaciones o fallos detectados en auditorías o producción para eliminar la causa raíz.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b/>
          <w:color w:val="333333"/>
          <w:sz w:val="21"/>
        </w:rPr>
        <w:t xml:space="preserve">Acciones Preventivas: </w:t>
      </w:r>
      <w:r>
        <w:rPr>
          <w:rFonts w:ascii="Arial" w:hAnsi="Arial"/>
          <w:color w:val="333333"/>
          <w:sz w:val="21"/>
        </w:rPr>
        <w:t>Implementadas proactivamente al identificar tendencias de métricas que se aproximen a las tolerancias límite.</w:t>
      </w:r>
    </w:p>
    <w:p w:rsidR="00CF4BEE" w:rsidRDefault="00E83235">
      <w:pPr>
        <w:spacing w:before="320" w:after="160"/>
      </w:pPr>
      <w:r>
        <w:rPr>
          <w:rFonts w:ascii="Arial" w:hAnsi="Arial"/>
          <w:b/>
          <w:color w:val="003366"/>
          <w:sz w:val="32"/>
        </w:rPr>
        <w:t>14. Anexos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Anexo A: Formato de reporte de defectos</w:t>
      </w:r>
    </w:p>
    <w:p w:rsidR="00CF4BEE" w:rsidRDefault="00E83235">
      <w:pPr>
        <w:spacing w:after="120"/>
      </w:pPr>
      <w:r>
        <w:rPr>
          <w:rFonts w:ascii="Arial" w:hAnsi="Arial"/>
          <w:color w:val="333333"/>
          <w:sz w:val="21"/>
        </w:rPr>
        <w:t>Estructura requerida para el registro de no conformidades: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ID_DEF-XXX | Título descriptivo | Módulo afectado | Prioridad/Severidad | Pasos para reproducir | Comportamiento esperado vs. obtenido | Capturas/Logs | Entorno | Asignado a.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Anexo B: Lista de chequeo de revisión de código (Checklist)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[ ] El código cumple con los estándares de estilo del proyecto (ESLint / PEP8).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[ ] No existen credenciales o secretos hardcodeados.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 xml:space="preserve">[ ] Se han implementado pruebas unitarias para el nuevo código (cobertura aceptable).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[ ] El manejo de excepciones e imprevistos es adecuado.</w:t>
      </w:r>
    </w:p>
    <w:p w:rsidR="00CF4BEE" w:rsidRDefault="00E83235">
      <w:pPr>
        <w:pStyle w:val="Listaconvietas"/>
        <w:spacing w:after="80"/>
      </w:pPr>
      <w:r>
        <w:rPr>
          <w:rFonts w:ascii="Arial" w:hAnsi="Arial"/>
          <w:color w:val="333333"/>
          <w:sz w:val="21"/>
        </w:rPr>
        <w:t>[ ] Las consultas a base de datos están optimizadas (no hay problemas N+1).</w:t>
      </w:r>
    </w:p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Anexo C: Matriz de trazabilidad de requisitos (RTM - Extracto)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2979"/>
        <w:gridCol w:w="2090"/>
        <w:gridCol w:w="1774"/>
        <w:gridCol w:w="1401"/>
      </w:tblGrid>
      <w:tr w:rsidR="00CF4BEE">
        <w:trPr>
          <w:jc w:val="center"/>
        </w:trPr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ID </w:t>
              <w:lastRenderedPageBreak/>
              <w:t>Requisito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>Descripción Requisito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Módulo / </w:t>
              <w:lastRenderedPageBreak/>
              <w:t>Componente</w:t>
            </w:r>
          </w:p>
        </w:tc>
        <w:tc>
          <w:tcPr>
            <w:tcW w:w="187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 xml:space="preserve">Caso de </w:t>
              <w:lastRenderedPageBreak/>
              <w:t>Prueba ID</w:t>
            </w:r>
          </w:p>
        </w:tc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lastRenderedPageBreak/>
              <w:t xml:space="preserve">Estado </w:t>
              <w:lastRenderedPageBreak/>
              <w:t>V&amp;V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Registro de nuevos Asesores por Administrador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Users / Auth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CP-001 a CP-010 (10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RF-002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Autenticación de usuarios (login)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Auth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CP-001 a CP-010 (10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Recuperación de credenciales por correo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Auth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CP-001 a CP-010 (10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No Conforme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RF-004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Control de acceso basado en roles (RBAC)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Auth / Users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CP-001 a CP-011 (11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Gestión del catálogo de productos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Productos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CP-001 a CP-012 (12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No Conforme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RF-006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Ingreso de productos al inventario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Productos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CP-0001 a CP-0031 (30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RF-007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Registro y anulación de ventas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Ventas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CP-RF007.4-01 a 04 (4 casos, solo cubre anulación)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RF-008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Elaboración de cotizaciones comerciales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Cotizaciones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Sin casos de prueba documentados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No Conforme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RF-009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Seguimiento del estado de pedidos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Pedidos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Sin casos de prueba documentados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Pendiente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RF-010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Historial comercial de clientes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Ventas / Clientes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CP-010-001 a CP-RF010.1-0010 (10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Devoluciones y cancelaciones comerciales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Ventas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CP-011-001 a CP-011-007 (7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RF-012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Notificaciones de eventos de pedidos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Notificaciones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CP-012-001 a CP-012.1-013 (13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Búsqueda avanzada de ventas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Ventas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CP-013-001 a CP-013.1-005 (5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No Conforme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RF-014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Reportes y analítica comercial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Reportes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CP-014-001 a CP-014.2-009 (9 casos)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  <w:tr w:rsidR="00CF4BEE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RF-015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Cierre de sesión seguro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Módulo Auth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CP-015-001 a CP-015-008 (8 casos)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Parcial</w:t>
            </w:r>
          </w:p>
        </w:tc>
      </w:tr>
    </w:tbl>
    <w:p w:rsidR="00CF4BEE" w:rsidRDefault="00E83235">
      <w:pPr>
        <w:spacing w:before="240" w:after="120"/>
      </w:pPr>
      <w:r>
        <w:rPr>
          <w:rFonts w:ascii="Arial" w:hAnsi="Arial"/>
          <w:b/>
          <w:color w:val="336699"/>
          <w:sz w:val="26"/>
        </w:rPr>
        <w:t>Anexo D: Historial de versiones del documento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1420"/>
        <w:gridCol w:w="2482"/>
        <w:gridCol w:w="4616"/>
      </w:tblGrid>
      <w:tr w:rsidR="00CF4BEE">
        <w:trPr>
          <w:jc w:val="center"/>
        </w:trPr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w="14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Autor</w:t>
            </w:r>
          </w:p>
        </w:tc>
        <w:tc>
          <w:tcPr>
            <w:tcW w:w="489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Cambio</w:t>
            </w:r>
          </w:p>
        </w:tc>
      </w:tr>
      <w:tr w:rsidR="00CF4BEE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0.1.0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15/07/2026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Líder SQA SENA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Borrador inicial de estructura IEEE 730</w:t>
            </w:r>
          </w:p>
        </w:tc>
      </w:tr>
      <w:tr w:rsidR="00CF4BEE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0.9.0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25/07/2026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Equipo Calidad PRONAVID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Revisión técnica e inclusión de ISO 25010 y métricas</w:t>
            </w:r>
          </w:p>
        </w:tc>
      </w:tr>
      <w:tr w:rsidR="00CF4BEE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1.0.0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30/07/2026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Director de Proyecto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>Aprobación formal del SQAP definitivo</w:t>
            </w:r>
          </w:p>
        </w:tc>
      </w:tr>
      <w:tr w:rsidR="00CF4BEE">
        <w:trPr>
          <w:jc w:val="center"/>
        </w:trPr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 xml:space="preserve">1.1.0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11/08/2026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Equipo QA (auditoría de código asistida)</w:t>
            </w:r>
          </w:p>
        </w:tc>
        <w:tc>
          <w:tcPr>
            <w:tcW w:w="48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4BEE" w:rsidRDefault="00E83235">
            <w:r>
              <w:rPr>
                <w:rFonts w:ascii="Arial" w:hAnsi="Arial"/>
                <w:color w:val="333333"/>
                <w:sz w:val="19"/>
              </w:rPr>
              <w:t xml:space="preserve">Actualización con Matriz de Trazabilidad real (15 RF verificados contra código y casos de prueba), corrección de datos de repositorio/herramientas y sección de responsables, nota de estado real de KPIs. [LLENAR: revisar y aprobar antes de considerar esta versión definitiva].</w:t>
            </w:r>
          </w:p>
        </w:tc>
      </w:tr>
    </w:tbl>
    <w:p w:rsidR="00E83235" w:rsidRDefault="00E83235">
      <w:bookmarkStart w:id="0" w:name="_GoBack"/>
      <w:bookmarkEnd w:id="0"/>
    </w:p>
    <w:sectPr w:rsidR="00E832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AF7"/>
    <w:rsid w:val="00AA1D8D"/>
    <w:rsid w:val="00B47730"/>
    <w:rsid w:val="00CB0664"/>
    <w:rsid w:val="00CF4BEE"/>
    <w:rsid w:val="00E83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ED6A0E1-F102-4DF1-AAC5-E742B31F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79BE6F-45EA-4DFD-BBE7-1D5F15450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2843</Words>
  <Characters>15640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BENJAMIN SANTOS GONZALEZ</cp:lastModifiedBy>
  <cp:revision>2</cp:revision>
  <dcterms:created xsi:type="dcterms:W3CDTF">2013-12-23T23:15:00Z</dcterms:created>
  <dcterms:modified xsi:type="dcterms:W3CDTF">2026-08-04T19:06:00Z</dcterms:modified>
  <cp:category/>
</cp:coreProperties>
</file>