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akpxw8u6whc" w:id="0"/>
      <w:bookmarkEnd w:id="0"/>
      <w:r w:rsidDel="00000000" w:rsidR="00000000" w:rsidRPr="00000000">
        <w:rPr>
          <w:rtl w:val="0"/>
        </w:rPr>
        <w:t xml:space="preserve">Plan de Respaldo de Base de Datos — Proyecto PRONAVID</w:t>
      </w:r>
    </w:p>
    <w:p w:rsidR="00000000" w:rsidDel="00000000" w:rsidP="00000000" w:rsidRDefault="00000000" w:rsidRPr="00000000" w14:paraId="00000002">
      <w:pPr>
        <w:pStyle w:val="Heading2"/>
        <w:rPr/>
      </w:pPr>
      <w:bookmarkStart w:colFirst="0" w:colLast="0" w:name="_9sohuapqt8d" w:id="1"/>
      <w:bookmarkEnd w:id="1"/>
      <w:r w:rsidDel="00000000" w:rsidR="00000000" w:rsidRPr="00000000">
        <w:rPr>
          <w:rtl w:val="0"/>
        </w:rPr>
        <w:t xml:space="preserve">Tabla de contenido</w:t>
      </w:r>
    </w:p>
    <w:p w:rsidR="00000000" w:rsidDel="00000000" w:rsidP="00000000" w:rsidRDefault="00000000" w:rsidRPr="00000000" w14:paraId="00000003">
      <w:pPr>
        <w:numPr>
          <w:ilvl w:val="0"/>
          <w:numId w:val="2"/>
        </w:numPr>
        <w:ind w:left="720" w:hanging="360"/>
      </w:pPr>
      <w:hyperlink w:anchor="h.56dyl7f6tlmn">
        <w:r w:rsidDel="00000000" w:rsidR="00000000" w:rsidRPr="00000000">
          <w:rPr>
            <w:color w:val="1a237e"/>
            <w:u w:val="single"/>
            <w:rtl w:val="0"/>
          </w:rPr>
          <w:t xml:space="preserve">1. Objetivo</w:t>
        </w:r>
      </w:hyperlink>
      <w:r w:rsidDel="00000000" w:rsidR="00000000" w:rsidRPr="00000000">
        <w:rPr>
          <w:rtl w:val="0"/>
        </w:rPr>
      </w:r>
    </w:p>
    <w:p w:rsidR="00000000" w:rsidDel="00000000" w:rsidP="00000000" w:rsidRDefault="00000000" w:rsidRPr="00000000" w14:paraId="00000004">
      <w:pPr>
        <w:numPr>
          <w:ilvl w:val="0"/>
          <w:numId w:val="2"/>
        </w:numPr>
        <w:ind w:left="720" w:hanging="360"/>
      </w:pPr>
      <w:hyperlink w:anchor="h.jqc2yt2covl7">
        <w:r w:rsidDel="00000000" w:rsidR="00000000" w:rsidRPr="00000000">
          <w:rPr>
            <w:color w:val="1a237e"/>
            <w:u w:val="single"/>
            <w:rtl w:val="0"/>
          </w:rPr>
          <w:t xml:space="preserve">2. Alcance</w:t>
        </w:r>
      </w:hyperlink>
      <w:r w:rsidDel="00000000" w:rsidR="00000000" w:rsidRPr="00000000">
        <w:rPr>
          <w:rtl w:val="0"/>
        </w:rPr>
      </w:r>
    </w:p>
    <w:p w:rsidR="00000000" w:rsidDel="00000000" w:rsidP="00000000" w:rsidRDefault="00000000" w:rsidRPr="00000000" w14:paraId="00000005">
      <w:pPr>
        <w:numPr>
          <w:ilvl w:val="0"/>
          <w:numId w:val="2"/>
        </w:numPr>
        <w:ind w:left="720" w:hanging="360"/>
      </w:pPr>
      <w:hyperlink w:anchor="h.ut4jrmxknnf2">
        <w:r w:rsidDel="00000000" w:rsidR="00000000" w:rsidRPr="00000000">
          <w:rPr>
            <w:color w:val="1a237e"/>
            <w:u w:val="single"/>
            <w:rtl w:val="0"/>
          </w:rPr>
          <w:t xml:space="preserve">3. Tipo de respaldo</w:t>
        </w:r>
      </w:hyperlink>
      <w:r w:rsidDel="00000000" w:rsidR="00000000" w:rsidRPr="00000000">
        <w:rPr>
          <w:rtl w:val="0"/>
        </w:rPr>
      </w:r>
    </w:p>
    <w:p w:rsidR="00000000" w:rsidDel="00000000" w:rsidP="00000000" w:rsidRDefault="00000000" w:rsidRPr="00000000" w14:paraId="00000006">
      <w:pPr>
        <w:numPr>
          <w:ilvl w:val="0"/>
          <w:numId w:val="2"/>
        </w:numPr>
        <w:ind w:left="720" w:hanging="360"/>
      </w:pPr>
      <w:hyperlink w:anchor="h.owrcwdxr">
        <w:r w:rsidDel="00000000" w:rsidR="00000000" w:rsidRPr="00000000">
          <w:rPr>
            <w:color w:val="1a237e"/>
            <w:u w:val="single"/>
            <w:rtl w:val="0"/>
          </w:rPr>
          <w:t xml:space="preserve">4. Frecuencia</w:t>
        </w:r>
      </w:hyperlink>
      <w:r w:rsidDel="00000000" w:rsidR="00000000" w:rsidRPr="00000000">
        <w:rPr>
          <w:rtl w:val="0"/>
        </w:rPr>
      </w:r>
    </w:p>
    <w:p w:rsidR="00000000" w:rsidDel="00000000" w:rsidP="00000000" w:rsidRDefault="00000000" w:rsidRPr="00000000" w14:paraId="00000007">
      <w:pPr>
        <w:numPr>
          <w:ilvl w:val="0"/>
          <w:numId w:val="2"/>
        </w:numPr>
        <w:ind w:left="720" w:hanging="360"/>
      </w:pPr>
      <w:hyperlink w:anchor="h.5qrsg1wtiv7s">
        <w:r w:rsidDel="00000000" w:rsidR="00000000" w:rsidRPr="00000000">
          <w:rPr>
            <w:color w:val="1a237e"/>
            <w:u w:val="single"/>
            <w:rtl w:val="0"/>
          </w:rPr>
          <w:t xml:space="preserve">5. Horario</w:t>
        </w:r>
      </w:hyperlink>
      <w:r w:rsidDel="00000000" w:rsidR="00000000" w:rsidRPr="00000000">
        <w:rPr>
          <w:rtl w:val="0"/>
        </w:rPr>
      </w:r>
    </w:p>
    <w:p w:rsidR="00000000" w:rsidDel="00000000" w:rsidP="00000000" w:rsidRDefault="00000000" w:rsidRPr="00000000" w14:paraId="00000008">
      <w:pPr>
        <w:numPr>
          <w:ilvl w:val="0"/>
          <w:numId w:val="2"/>
        </w:numPr>
        <w:ind w:left="720" w:hanging="360"/>
      </w:pPr>
      <w:hyperlink w:anchor="h.r378ikuw850j">
        <w:r w:rsidDel="00000000" w:rsidR="00000000" w:rsidRPr="00000000">
          <w:rPr>
            <w:color w:val="1a237e"/>
            <w:u w:val="single"/>
            <w:rtl w:val="0"/>
          </w:rPr>
          <w:t xml:space="preserve">6. Destino</w:t>
        </w:r>
      </w:hyperlink>
      <w:r w:rsidDel="00000000" w:rsidR="00000000" w:rsidRPr="00000000">
        <w:rPr>
          <w:rtl w:val="0"/>
        </w:rPr>
      </w:r>
    </w:p>
    <w:p w:rsidR="00000000" w:rsidDel="00000000" w:rsidP="00000000" w:rsidRDefault="00000000" w:rsidRPr="00000000" w14:paraId="00000009">
      <w:pPr>
        <w:numPr>
          <w:ilvl w:val="0"/>
          <w:numId w:val="2"/>
        </w:numPr>
        <w:ind w:left="720" w:hanging="360"/>
      </w:pPr>
      <w:hyperlink w:anchor="h.4468o8ibrat0">
        <w:r w:rsidDel="00000000" w:rsidR="00000000" w:rsidRPr="00000000">
          <w:rPr>
            <w:color w:val="1a237e"/>
            <w:u w:val="single"/>
            <w:rtl w:val="0"/>
          </w:rPr>
          <w:t xml:space="preserve">7. Retención</w:t>
        </w:r>
      </w:hyperlink>
      <w:r w:rsidDel="00000000" w:rsidR="00000000" w:rsidRPr="00000000">
        <w:rPr>
          <w:rtl w:val="0"/>
        </w:rPr>
      </w:r>
    </w:p>
    <w:p w:rsidR="00000000" w:rsidDel="00000000" w:rsidP="00000000" w:rsidRDefault="00000000" w:rsidRPr="00000000" w14:paraId="0000000A">
      <w:pPr>
        <w:numPr>
          <w:ilvl w:val="0"/>
          <w:numId w:val="2"/>
        </w:numPr>
        <w:ind w:left="720" w:hanging="360"/>
      </w:pPr>
      <w:hyperlink w:anchor="h.uk6s4p2yil4b">
        <w:r w:rsidDel="00000000" w:rsidR="00000000" w:rsidRPr="00000000">
          <w:rPr>
            <w:color w:val="1a237e"/>
            <w:u w:val="single"/>
            <w:rtl w:val="0"/>
          </w:rPr>
          <w:t xml:space="preserve">8. Seguridad</w:t>
        </w:r>
      </w:hyperlink>
      <w:r w:rsidDel="00000000" w:rsidR="00000000" w:rsidRPr="00000000">
        <w:rPr>
          <w:rtl w:val="0"/>
        </w:rPr>
      </w:r>
    </w:p>
    <w:p w:rsidR="00000000" w:rsidDel="00000000" w:rsidP="00000000" w:rsidRDefault="00000000" w:rsidRPr="00000000" w14:paraId="0000000B">
      <w:pPr>
        <w:numPr>
          <w:ilvl w:val="0"/>
          <w:numId w:val="2"/>
        </w:numPr>
        <w:ind w:left="720" w:hanging="360"/>
      </w:pPr>
      <w:hyperlink w:anchor="h.hywj7nu1m3zv">
        <w:r w:rsidDel="00000000" w:rsidR="00000000" w:rsidRPr="00000000">
          <w:rPr>
            <w:color w:val="1a237e"/>
            <w:u w:val="single"/>
            <w:rtl w:val="0"/>
          </w:rPr>
          <w:t xml:space="preserve">9. Automatización</w:t>
        </w:r>
      </w:hyperlink>
      <w:r w:rsidDel="00000000" w:rsidR="00000000" w:rsidRPr="00000000">
        <w:rPr>
          <w:rtl w:val="0"/>
        </w:rPr>
      </w:r>
    </w:p>
    <w:p w:rsidR="00000000" w:rsidDel="00000000" w:rsidP="00000000" w:rsidRDefault="00000000" w:rsidRPr="00000000" w14:paraId="0000000C">
      <w:pPr>
        <w:numPr>
          <w:ilvl w:val="0"/>
          <w:numId w:val="2"/>
        </w:numPr>
        <w:ind w:left="720" w:hanging="360"/>
      </w:pPr>
      <w:hyperlink w:anchor="h.ogaggroqhxt2">
        <w:r w:rsidDel="00000000" w:rsidR="00000000" w:rsidRPr="00000000">
          <w:rPr>
            <w:color w:val="1a237e"/>
            <w:u w:val="single"/>
            <w:rtl w:val="0"/>
          </w:rPr>
          <w:t xml:space="preserve">10. Verificación</w:t>
        </w:r>
      </w:hyperlink>
      <w:r w:rsidDel="00000000" w:rsidR="00000000" w:rsidRPr="00000000">
        <w:rPr>
          <w:rtl w:val="0"/>
        </w:rPr>
      </w:r>
    </w:p>
    <w:p w:rsidR="00000000" w:rsidDel="00000000" w:rsidP="00000000" w:rsidRDefault="00000000" w:rsidRPr="00000000" w14:paraId="0000000D">
      <w:pPr>
        <w:numPr>
          <w:ilvl w:val="0"/>
          <w:numId w:val="2"/>
        </w:numPr>
        <w:ind w:left="720" w:hanging="360"/>
      </w:pPr>
      <w:hyperlink w:anchor="h.mw0h2tpuy8l8">
        <w:r w:rsidDel="00000000" w:rsidR="00000000" w:rsidRPr="00000000">
          <w:rPr>
            <w:color w:val="1a237e"/>
            <w:u w:val="single"/>
            <w:rtl w:val="0"/>
          </w:rPr>
          <w:t xml:space="preserve">11. Pruebas de restauración</w:t>
        </w:r>
      </w:hyperlink>
      <w:r w:rsidDel="00000000" w:rsidR="00000000" w:rsidRPr="00000000">
        <w:rPr>
          <w:rtl w:val="0"/>
        </w:rPr>
      </w:r>
    </w:p>
    <w:p w:rsidR="00000000" w:rsidDel="00000000" w:rsidP="00000000" w:rsidRDefault="00000000" w:rsidRPr="00000000" w14:paraId="0000000E">
      <w:pPr>
        <w:numPr>
          <w:ilvl w:val="0"/>
          <w:numId w:val="2"/>
        </w:numPr>
        <w:ind w:left="720" w:hanging="360"/>
      </w:pPr>
      <w:hyperlink w:anchor="h.tfuwgorxzni4">
        <w:r w:rsidDel="00000000" w:rsidR="00000000" w:rsidRPr="00000000">
          <w:rPr>
            <w:color w:val="1a237e"/>
            <w:u w:val="single"/>
            <w:rtl w:val="0"/>
          </w:rPr>
          <w:t xml:space="preserve">12. Procedimiento de recuperación</w:t>
        </w:r>
      </w:hyperlink>
      <w:r w:rsidDel="00000000" w:rsidR="00000000" w:rsidRPr="00000000">
        <w:rPr>
          <w:rtl w:val="0"/>
        </w:rPr>
      </w:r>
    </w:p>
    <w:p w:rsidR="00000000" w:rsidDel="00000000" w:rsidP="00000000" w:rsidRDefault="00000000" w:rsidRPr="00000000" w14:paraId="0000000F">
      <w:pPr>
        <w:numPr>
          <w:ilvl w:val="0"/>
          <w:numId w:val="2"/>
        </w:numPr>
        <w:ind w:left="720" w:hanging="360"/>
      </w:pPr>
      <w:hyperlink w:anchor="h.998zqgbrdgv5">
        <w:r w:rsidDel="00000000" w:rsidR="00000000" w:rsidRPr="00000000">
          <w:rPr>
            <w:color w:val="1a237e"/>
            <w:u w:val="single"/>
            <w:rtl w:val="0"/>
          </w:rPr>
          <w:t xml:space="preserve">13. RPO</w:t>
        </w:r>
      </w:hyperlink>
      <w:r w:rsidDel="00000000" w:rsidR="00000000" w:rsidRPr="00000000">
        <w:rPr>
          <w:rtl w:val="0"/>
        </w:rPr>
      </w:r>
    </w:p>
    <w:p w:rsidR="00000000" w:rsidDel="00000000" w:rsidP="00000000" w:rsidRDefault="00000000" w:rsidRPr="00000000" w14:paraId="00000010">
      <w:pPr>
        <w:numPr>
          <w:ilvl w:val="0"/>
          <w:numId w:val="2"/>
        </w:numPr>
        <w:ind w:left="720" w:hanging="360"/>
      </w:pPr>
      <w:hyperlink w:anchor="h.rs8n0fb1st83">
        <w:r w:rsidDel="00000000" w:rsidR="00000000" w:rsidRPr="00000000">
          <w:rPr>
            <w:color w:val="1a237e"/>
            <w:u w:val="single"/>
            <w:rtl w:val="0"/>
          </w:rPr>
          <w:t xml:space="preserve">14. RTO</w:t>
        </w:r>
      </w:hyperlink>
      <w:r w:rsidDel="00000000" w:rsidR="00000000" w:rsidRPr="00000000">
        <w:rPr>
          <w:rtl w:val="0"/>
        </w:rPr>
      </w:r>
    </w:p>
    <w:p w:rsidR="00000000" w:rsidDel="00000000" w:rsidP="00000000" w:rsidRDefault="00000000" w:rsidRPr="00000000" w14:paraId="00000011">
      <w:pPr>
        <w:numPr>
          <w:ilvl w:val="0"/>
          <w:numId w:val="2"/>
        </w:numPr>
        <w:ind w:left="720" w:hanging="360"/>
      </w:pPr>
      <w:hyperlink w:anchor="h.jdb2ujhqb6x5">
        <w:r w:rsidDel="00000000" w:rsidR="00000000" w:rsidRPr="00000000">
          <w:rPr>
            <w:color w:val="1a237e"/>
            <w:u w:val="single"/>
            <w:rtl w:val="0"/>
          </w:rPr>
          <w:t xml:space="preserve">15. Responsables</w:t>
        </w:r>
      </w:hyperlink>
      <w:r w:rsidDel="00000000" w:rsidR="00000000" w:rsidRPr="00000000">
        <w:rPr>
          <w:rtl w:val="0"/>
        </w:rPr>
      </w:r>
    </w:p>
    <w:p w:rsidR="00000000" w:rsidDel="00000000" w:rsidP="00000000" w:rsidRDefault="00000000" w:rsidRPr="00000000" w14:paraId="00000012">
      <w:pPr>
        <w:numPr>
          <w:ilvl w:val="0"/>
          <w:numId w:val="2"/>
        </w:numPr>
        <w:ind w:left="720" w:hanging="360"/>
      </w:pPr>
      <w:hyperlink w:anchor="h.wuokufvfkhk8">
        <w:r w:rsidDel="00000000" w:rsidR="00000000" w:rsidRPr="00000000">
          <w:rPr>
            <w:color w:val="1a237e"/>
            <w:u w:val="single"/>
            <w:rtl w:val="0"/>
          </w:rPr>
          <w:t xml:space="preserve">16. Evidencias y registros</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pageBreakBefore w:val="0"/>
        <w:rPr/>
      </w:pPr>
      <w:bookmarkStart w:colFirst="0" w:colLast="0" w:name="_56dyl7f6tlmn" w:id="2"/>
      <w:bookmarkEnd w:id="2"/>
      <w:r w:rsidDel="00000000" w:rsidR="00000000" w:rsidRPr="00000000">
        <w:rPr>
          <w:rtl w:val="0"/>
        </w:rPr>
        <w:t xml:space="preserve">1. Objetivo</w:t>
      </w:r>
    </w:p>
    <w:p w:rsidR="00000000" w:rsidDel="00000000" w:rsidP="00000000" w:rsidRDefault="00000000" w:rsidRPr="00000000" w14:paraId="00000015">
      <w:pPr>
        <w:jc w:val="both"/>
        <w:rPr/>
      </w:pPr>
      <w:r w:rsidDel="00000000" w:rsidR="00000000" w:rsidRPr="00000000">
        <w:rPr>
          <w:rtl w:val="0"/>
        </w:rPr>
        <w:t xml:space="preserve">El presente plan tiene como finalidad garantizar la disponibilidad, integridad y recuperación de los datos del sistema PRONAVID ante cualquier escenario de pérdida, corrupción, error humano, ataque cibernético o desastre natural.</w:t>
      </w:r>
    </w:p>
    <w:p w:rsidR="00000000" w:rsidDel="00000000" w:rsidP="00000000" w:rsidRDefault="00000000" w:rsidRPr="00000000" w14:paraId="00000016">
      <w:pPr>
        <w:pStyle w:val="Heading1"/>
        <w:pageBreakBefore w:val="0"/>
        <w:rPr/>
      </w:pPr>
      <w:bookmarkStart w:colFirst="0" w:colLast="0" w:name="_jqc2yt2covl7" w:id="3"/>
      <w:bookmarkEnd w:id="3"/>
      <w:r w:rsidDel="00000000" w:rsidR="00000000" w:rsidRPr="00000000">
        <w:rPr>
          <w:rtl w:val="0"/>
        </w:rPr>
        <w:t xml:space="preserve">2. Alcance</w:t>
      </w:r>
    </w:p>
    <w:p w:rsidR="00000000" w:rsidDel="00000000" w:rsidP="00000000" w:rsidRDefault="00000000" w:rsidRPr="00000000" w14:paraId="00000017">
      <w:pPr>
        <w:jc w:val="both"/>
        <w:rPr/>
      </w:pPr>
      <w:r w:rsidDel="00000000" w:rsidR="00000000" w:rsidRPr="00000000">
        <w:rPr>
          <w:rtl w:val="0"/>
        </w:rPr>
        <w:t xml:space="preserve">Este plan abarca la infraestructura de datos del proyecto, incluyendo los siguientes elementos: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019">
            <w:pPr>
              <w:rPr/>
            </w:pPr>
            <w:r w:rsidDel="00000000" w:rsidR="00000000" w:rsidRPr="00000000">
              <w:rPr>
                <w:rtl w:val="0"/>
              </w:rPr>
              <w:t xml:space="preserve">Elemento</w:t>
            </w:r>
          </w:p>
        </w:tc>
        <w:tc>
          <w:tcPr/>
          <w:p w:rsidR="00000000" w:rsidDel="00000000" w:rsidP="00000000" w:rsidRDefault="00000000" w:rsidRPr="00000000" w14:paraId="0000001A">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Base de datos</w:t>
            </w:r>
          </w:p>
        </w:tc>
        <w:tc>
          <w:tcPr/>
          <w:p w:rsidR="00000000" w:rsidDel="00000000" w:rsidP="00000000" w:rsidRDefault="00000000" w:rsidRPr="00000000" w14:paraId="0000001C">
            <w:pPr>
              <w:rPr/>
            </w:pPr>
            <w:r w:rsidDel="00000000" w:rsidR="00000000" w:rsidRPr="00000000">
              <w:rPr>
                <w:rtl w:val="0"/>
              </w:rPr>
              <w:t xml:space="preserve">Esquema pronavid (motor InnoDB).</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Servidor</w:t>
            </w:r>
          </w:p>
        </w:tc>
        <w:tc>
          <w:tcPr/>
          <w:p w:rsidR="00000000" w:rsidDel="00000000" w:rsidP="00000000" w:rsidRDefault="00000000" w:rsidRPr="00000000" w14:paraId="0000001E">
            <w:pPr>
              <w:rPr/>
            </w:pPr>
            <w:r w:rsidDel="00000000" w:rsidR="00000000" w:rsidRPr="00000000">
              <w:rPr>
                <w:rtl w:val="0"/>
              </w:rPr>
              <w:t xml:space="preserve">Aiven Cloud (cluster gestionado).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Datos incluidos</w:t>
            </w:r>
          </w:p>
        </w:tc>
        <w:tc>
          <w:tcPr/>
          <w:p w:rsidR="00000000" w:rsidDel="00000000" w:rsidP="00000000" w:rsidRDefault="00000000" w:rsidRPr="00000000" w14:paraId="00000020">
            <w:pPr>
              <w:rPr/>
            </w:pPr>
            <w:r w:rsidDel="00000000" w:rsidR="00000000" w:rsidRPr="00000000">
              <w:rPr>
                <w:rtl w:val="0"/>
              </w:rPr>
              <w:t xml:space="preserve">17 tablas: usuario, rol, permiso, permiso_rol, cliente, producto, categoria, venta, detalle_venta, pedido, cotizacion, detalle_cotizacion, devolucion, detalle_devolucion, movimiento_inventario, notificacion, auditoria.</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Exclusiones</w:t>
            </w:r>
          </w:p>
        </w:tc>
        <w:tc>
          <w:tcPr/>
          <w:p w:rsidR="00000000" w:rsidDel="00000000" w:rsidP="00000000" w:rsidRDefault="00000000" w:rsidRPr="00000000" w14:paraId="00000022">
            <w:pPr>
              <w:rPr/>
            </w:pPr>
            <w:r w:rsidDel="00000000" w:rsidR="00000000" w:rsidRPr="00000000">
              <w:rPr>
                <w:rtl w:val="0"/>
              </w:rPr>
              <w:t xml:space="preserve">El archivo schema.prisma y las migraciones no se incluyen en el backup de datos, ya que su gestión se realiza exclusivamente mediante control de versiones en Git.</w:t>
            </w:r>
          </w:p>
        </w:tc>
      </w:tr>
    </w:tbl>
    <w:p w:rsidR="00000000" w:rsidDel="00000000" w:rsidP="00000000" w:rsidRDefault="00000000" w:rsidRPr="00000000" w14:paraId="00000023">
      <w:pPr>
        <w:pStyle w:val="Heading1"/>
        <w:pageBreakBefore w:val="0"/>
        <w:rPr/>
      </w:pPr>
      <w:bookmarkStart w:colFirst="0" w:colLast="0" w:name="_ut4jrmxknnf2" w:id="4"/>
      <w:bookmarkEnd w:id="4"/>
      <w:r w:rsidDel="00000000" w:rsidR="00000000" w:rsidRPr="00000000">
        <w:rPr>
          <w:rtl w:val="0"/>
        </w:rPr>
        <w:t xml:space="preserve">3. Tipo de respaldo</w:t>
      </w:r>
    </w:p>
    <w:p w:rsidR="00000000" w:rsidDel="00000000" w:rsidP="00000000" w:rsidRDefault="00000000" w:rsidRPr="00000000" w14:paraId="00000024">
      <w:pPr>
        <w:jc w:val="both"/>
        <w:rPr/>
      </w:pPr>
      <w:r w:rsidDel="00000000" w:rsidR="00000000" w:rsidRPr="00000000">
        <w:rPr>
          <w:rtl w:val="0"/>
        </w:rPr>
        <w:t xml:space="preserve">Se empleará una estrategia híbrida. La principal consiste en un respaldo completo (full) generado mediante la herramienta mysqldump. Esta estrategia se complementa con los registros binarios (binary logs) continuos proporcionados por Aiven, lo que permite realizar copias combinadas para la recuperación a un punto en el tiempo (PITR).</w:t>
      </w:r>
    </w:p>
    <w:p w:rsidR="00000000" w:rsidDel="00000000" w:rsidP="00000000" w:rsidRDefault="00000000" w:rsidRPr="00000000" w14:paraId="00000025">
      <w:pPr>
        <w:pStyle w:val="Heading1"/>
        <w:pageBreakBefore w:val="0"/>
        <w:rPr/>
      </w:pPr>
      <w:bookmarkStart w:colFirst="0" w:colLast="0" w:name="_psykssxl6564" w:id="5"/>
      <w:bookmarkEnd w:id="5"/>
      <w:r w:rsidDel="00000000" w:rsidR="00000000" w:rsidRPr="00000000">
        <w:rPr>
          <w:rtl w:val="0"/>
        </w:rPr>
        <w:t xml:space="preserve">4. Frecuencia</w:t>
      </w:r>
    </w:p>
    <w:p w:rsidR="00000000" w:rsidDel="00000000" w:rsidP="00000000" w:rsidRDefault="00000000" w:rsidRPr="00000000" w14:paraId="00000026">
      <w:pPr>
        <w:jc w:val="both"/>
        <w:rPr/>
      </w:pPr>
      <w:r w:rsidDel="00000000" w:rsidR="00000000" w:rsidRPr="00000000">
        <w:rPr>
          <w:rtl w:val="0"/>
        </w:rPr>
        <w:t xml:space="preserve">La periodicidad de los respaldos se define de la siguiente manera: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9.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028">
            <w:pPr>
              <w:rPr/>
            </w:pPr>
            <w:r w:rsidDel="00000000" w:rsidR="00000000" w:rsidRPr="00000000">
              <w:rPr>
                <w:rtl w:val="0"/>
              </w:rPr>
              <w:t xml:space="preserve">Tipo de Respaldo</w:t>
            </w:r>
          </w:p>
        </w:tc>
        <w:tc>
          <w:tcPr/>
          <w:p w:rsidR="00000000" w:rsidDel="00000000" w:rsidP="00000000" w:rsidRDefault="00000000" w:rsidRPr="00000000" w14:paraId="00000029">
            <w:pPr>
              <w:rPr/>
            </w:pPr>
            <w:r w:rsidDel="00000000" w:rsidR="00000000" w:rsidRPr="00000000">
              <w:rPr>
                <w:rtl w:val="0"/>
              </w:rPr>
              <w:t xml:space="preserve">Frecuencia</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Full lógico</w:t>
            </w:r>
          </w:p>
        </w:tc>
        <w:tc>
          <w:tcPr/>
          <w:p w:rsidR="00000000" w:rsidDel="00000000" w:rsidP="00000000" w:rsidRDefault="00000000" w:rsidRPr="00000000" w14:paraId="0000002B">
            <w:pPr>
              <w:rPr/>
            </w:pPr>
            <w:r w:rsidDel="00000000" w:rsidR="00000000" w:rsidRPr="00000000">
              <w:rPr>
                <w:rtl w:val="0"/>
              </w:rPr>
              <w:t xml:space="preserve">Diario.</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Full binario + binlogs</w:t>
            </w:r>
          </w:p>
        </w:tc>
        <w:tc>
          <w:tcPr/>
          <w:p w:rsidR="00000000" w:rsidDel="00000000" w:rsidP="00000000" w:rsidRDefault="00000000" w:rsidRPr="00000000" w14:paraId="0000002D">
            <w:pPr>
              <w:rPr/>
            </w:pPr>
            <w:r w:rsidDel="00000000" w:rsidR="00000000" w:rsidRPr="00000000">
              <w:rPr>
                <w:rtl w:val="0"/>
              </w:rPr>
              <w:t xml:space="preserve">Continuo (vía Aiven).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Backup de verificación</w:t>
            </w:r>
          </w:p>
        </w:tc>
        <w:tc>
          <w:tcPr/>
          <w:p w:rsidR="00000000" w:rsidDel="00000000" w:rsidP="00000000" w:rsidRDefault="00000000" w:rsidRPr="00000000" w14:paraId="0000002F">
            <w:pPr>
              <w:rPr/>
            </w:pPr>
            <w:r w:rsidDel="00000000" w:rsidR="00000000" w:rsidRPr="00000000">
              <w:rPr>
                <w:rtl w:val="0"/>
              </w:rPr>
              <w:t xml:space="preserve">Antes de cada 'prisma migrate deploy' o cambio estructural.</w:t>
            </w:r>
          </w:p>
        </w:tc>
      </w:tr>
    </w:tbl>
    <w:p w:rsidR="00000000" w:rsidDel="00000000" w:rsidP="00000000" w:rsidRDefault="00000000" w:rsidRPr="00000000" w14:paraId="00000030">
      <w:pPr>
        <w:pStyle w:val="Heading1"/>
        <w:pageBreakBefore w:val="0"/>
        <w:rPr/>
      </w:pPr>
      <w:bookmarkStart w:colFirst="0" w:colLast="0" w:name="_5qrsg1wtiv7s" w:id="6"/>
      <w:bookmarkEnd w:id="6"/>
      <w:r w:rsidDel="00000000" w:rsidR="00000000" w:rsidRPr="00000000">
        <w:rPr>
          <w:rtl w:val="0"/>
        </w:rPr>
        <w:t xml:space="preserve">5. Horario</w:t>
      </w:r>
    </w:p>
    <w:p w:rsidR="00000000" w:rsidDel="00000000" w:rsidP="00000000" w:rsidRDefault="00000000" w:rsidRPr="00000000" w14:paraId="00000031">
      <w:pPr>
        <w:jc w:val="both"/>
        <w:rPr/>
      </w:pPr>
      <w:r w:rsidDel="00000000" w:rsidR="00000000" w:rsidRPr="00000000">
        <w:rPr>
          <w:rtl w:val="0"/>
        </w:rPr>
        <w:t xml:space="preserve">La ejecución de los respaldos lógicos diarios está programada para las 2:00 a.m. (hora Colombia). Este horario se selecciona para minimizar el impacto en el rendimiento del sistema, realizándose fuera de las horas pico de uso y pruebas.</w:t>
      </w:r>
    </w:p>
    <w:p w:rsidR="00000000" w:rsidDel="00000000" w:rsidP="00000000" w:rsidRDefault="00000000" w:rsidRPr="00000000" w14:paraId="00000032">
      <w:pPr>
        <w:pStyle w:val="Heading1"/>
        <w:pageBreakBefore w:val="0"/>
        <w:rPr/>
      </w:pPr>
      <w:bookmarkStart w:colFirst="0" w:colLast="0" w:name="_r378ikuw850j" w:id="7"/>
      <w:bookmarkEnd w:id="7"/>
      <w:r w:rsidDel="00000000" w:rsidR="00000000" w:rsidRPr="00000000">
        <w:rPr>
          <w:rtl w:val="0"/>
        </w:rPr>
        <w:t xml:space="preserve">6. Destino</w:t>
      </w:r>
    </w:p>
    <w:p w:rsidR="00000000" w:rsidDel="00000000" w:rsidP="00000000" w:rsidRDefault="00000000" w:rsidRPr="00000000" w14:paraId="00000033">
      <w:pPr>
        <w:jc w:val="both"/>
        <w:rPr/>
      </w:pPr>
      <w:r w:rsidDel="00000000" w:rsidR="00000000" w:rsidRPr="00000000">
        <w:rPr>
          <w:rtl w:val="0"/>
        </w:rPr>
        <w:t xml:space="preserve">Los archivos de respaldo se almacenan en tres niveles de redundancia: copia primaria local, copia secundaria offsite alojada en la nube privada del equipo (nunca en el repositorio de código fuente) y la copia gestionada automáticamente por la plataforma Aiven Cloud.</w:t>
      </w:r>
    </w:p>
    <w:p w:rsidR="00000000" w:rsidDel="00000000" w:rsidP="00000000" w:rsidRDefault="00000000" w:rsidRPr="00000000" w14:paraId="00000034">
      <w:pPr>
        <w:pStyle w:val="Heading1"/>
        <w:pageBreakBefore w:val="0"/>
        <w:rPr/>
      </w:pPr>
      <w:bookmarkStart w:colFirst="0" w:colLast="0" w:name="_4468o8ibrat0" w:id="8"/>
      <w:bookmarkEnd w:id="8"/>
      <w:r w:rsidDel="00000000" w:rsidR="00000000" w:rsidRPr="00000000">
        <w:rPr>
          <w:rtl w:val="0"/>
        </w:rPr>
        <w:t xml:space="preserve">7. Retención</w:t>
      </w:r>
    </w:p>
    <w:p w:rsidR="00000000" w:rsidDel="00000000" w:rsidP="00000000" w:rsidRDefault="00000000" w:rsidRPr="00000000" w14:paraId="00000035">
      <w:pPr>
        <w:jc w:val="both"/>
        <w:rPr/>
      </w:pPr>
      <w:r w:rsidDel="00000000" w:rsidR="00000000" w:rsidRPr="00000000">
        <w:rPr>
          <w:rtl w:val="0"/>
        </w:rPr>
        <w:t xml:space="preserve">La política de retención de archivos de respaldo se detalla a continuación: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037">
            <w:pPr>
              <w:rPr/>
            </w:pPr>
            <w:r w:rsidDel="00000000" w:rsidR="00000000" w:rsidRPr="00000000">
              <w:rPr>
                <w:rtl w:val="0"/>
              </w:rPr>
              <w:t xml:space="preserve">Periodicidad</w:t>
            </w:r>
          </w:p>
        </w:tc>
        <w:tc>
          <w:tcPr/>
          <w:p w:rsidR="00000000" w:rsidDel="00000000" w:rsidP="00000000" w:rsidRDefault="00000000" w:rsidRPr="00000000" w14:paraId="00000038">
            <w:pPr>
              <w:rPr/>
            </w:pPr>
            <w:r w:rsidDel="00000000" w:rsidR="00000000" w:rsidRPr="00000000">
              <w:rPr>
                <w:rtl w:val="0"/>
              </w:rPr>
              <w:t xml:space="preserve">Tiempo de retención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Diario</w:t>
            </w:r>
          </w:p>
        </w:tc>
        <w:tc>
          <w:tcPr/>
          <w:p w:rsidR="00000000" w:rsidDel="00000000" w:rsidP="00000000" w:rsidRDefault="00000000" w:rsidRPr="00000000" w14:paraId="0000003A">
            <w:pPr>
              <w:rPr/>
            </w:pPr>
            <w:r w:rsidDel="00000000" w:rsidR="00000000" w:rsidRPr="00000000">
              <w:rPr>
                <w:rtl w:val="0"/>
              </w:rPr>
              <w:t xml:space="preserve">7 días.</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Semanal</w:t>
            </w:r>
          </w:p>
        </w:tc>
        <w:tc>
          <w:tcPr/>
          <w:p w:rsidR="00000000" w:rsidDel="00000000" w:rsidP="00000000" w:rsidRDefault="00000000" w:rsidRPr="00000000" w14:paraId="0000003C">
            <w:pPr>
              <w:rPr/>
            </w:pPr>
            <w:r w:rsidDel="00000000" w:rsidR="00000000" w:rsidRPr="00000000">
              <w:rPr>
                <w:rtl w:val="0"/>
              </w:rPr>
              <w:t xml:space="preserve">4 semanas.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Mensual (cierre de sprint)</w:t>
            </w:r>
          </w:p>
        </w:tc>
        <w:tc>
          <w:tcPr/>
          <w:p w:rsidR="00000000" w:rsidDel="00000000" w:rsidP="00000000" w:rsidRDefault="00000000" w:rsidRPr="00000000" w14:paraId="0000003E">
            <w:pPr>
              <w:rPr/>
            </w:pPr>
            <w:r w:rsidDel="00000000" w:rsidR="00000000" w:rsidRPr="00000000">
              <w:rPr>
                <w:rtl w:val="0"/>
              </w:rPr>
              <w:t xml:space="preserve">6 meses.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Aiven Cloud</w:t>
            </w:r>
          </w:p>
        </w:tc>
        <w:tc>
          <w:tcPr/>
          <w:p w:rsidR="00000000" w:rsidDel="00000000" w:rsidP="00000000" w:rsidRDefault="00000000" w:rsidRPr="00000000" w14:paraId="00000040">
            <w:pPr>
              <w:rPr/>
            </w:pPr>
            <w:r w:rsidDel="00000000" w:rsidR="00000000" w:rsidRPr="00000000">
              <w:rPr>
                <w:rtl w:val="0"/>
              </w:rPr>
              <w:t xml:space="preserve">Según plan contratado.</w:t>
            </w:r>
          </w:p>
        </w:tc>
      </w:tr>
    </w:tbl>
    <w:p w:rsidR="00000000" w:rsidDel="00000000" w:rsidP="00000000" w:rsidRDefault="00000000" w:rsidRPr="00000000" w14:paraId="00000041">
      <w:pPr>
        <w:pStyle w:val="Heading1"/>
        <w:pageBreakBefore w:val="0"/>
        <w:rPr/>
      </w:pPr>
      <w:bookmarkStart w:colFirst="0" w:colLast="0" w:name="_uk6s4p2yil4b" w:id="9"/>
      <w:bookmarkEnd w:id="9"/>
      <w:r w:rsidDel="00000000" w:rsidR="00000000" w:rsidRPr="00000000">
        <w:rPr>
          <w:rtl w:val="0"/>
        </w:rPr>
        <w:t xml:space="preserve">8. Seguridad</w:t>
      </w:r>
    </w:p>
    <w:p w:rsidR="00000000" w:rsidDel="00000000" w:rsidP="00000000" w:rsidRDefault="00000000" w:rsidRPr="00000000" w14:paraId="00000042">
      <w:pPr>
        <w:jc w:val="both"/>
        <w:rPr/>
      </w:pPr>
      <w:r w:rsidDel="00000000" w:rsidR="00000000" w:rsidRPr="00000000">
        <w:rPr>
          <w:rtl w:val="0"/>
        </w:rPr>
        <w:t xml:space="preserve">Todo archivo de respaldo debe estar cifrado en reposo. Es imperativo que las credenciales de acceso nunca se almacenen en el repositorio de código. Se hace especial énfasis en esta restricción debido a que una auditoría de código previa detectó credenciales expuestas en un archivo .env.example, lo cual valida la necesidad estricta de manejar las credenciales únicamente a través de variables de entorno seguras, restringiendo el acceso a los responsables designados.</w:t>
      </w:r>
    </w:p>
    <w:p w:rsidR="00000000" w:rsidDel="00000000" w:rsidP="00000000" w:rsidRDefault="00000000" w:rsidRPr="00000000" w14:paraId="00000043">
      <w:pPr>
        <w:pStyle w:val="Heading1"/>
        <w:pageBreakBefore w:val="0"/>
        <w:rPr/>
      </w:pPr>
      <w:bookmarkStart w:colFirst="0" w:colLast="0" w:name="_hywj7nu1m3zv" w:id="10"/>
      <w:bookmarkEnd w:id="10"/>
      <w:r w:rsidDel="00000000" w:rsidR="00000000" w:rsidRPr="00000000">
        <w:rPr>
          <w:rtl w:val="0"/>
        </w:rPr>
        <w:t xml:space="preserve">9. Automatización</w:t>
      </w:r>
    </w:p>
    <w:p w:rsidR="00000000" w:rsidDel="00000000" w:rsidP="00000000" w:rsidRDefault="00000000" w:rsidRPr="00000000" w14:paraId="00000044">
      <w:pPr>
        <w:jc w:val="both"/>
        <w:rPr/>
      </w:pPr>
      <w:r w:rsidDel="00000000" w:rsidR="00000000" w:rsidRPr="00000000">
        <w:rPr>
          <w:rtl w:val="0"/>
        </w:rPr>
        <w:t xml:space="preserve">El proceso de respaldo se automatiza utilizando mysqldump y un planificador de tareas (cron). A continuación, se presenta el script base: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#!/bin/bash</w:t>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FECHA=$(date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+%Y%m%d_%H%M%S)</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DESTINO=</w:t>
      </w:r>
      <w:r w:rsidDel="00000000" w:rsidR="00000000" w:rsidRPr="00000000">
        <w:rPr>
          <w:rFonts w:ascii="Roboto Mono" w:cs="Roboto Mono" w:eastAsia="Roboto Mono" w:hAnsi="Roboto Mono"/>
          <w:color w:val="188038"/>
          <w:rtl w:val="0"/>
        </w:rPr>
        <w:t xml:space="preserve">"/ruta/a/backups"</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ARCHIVO=</w:t>
      </w:r>
      <w:r w:rsidDel="00000000" w:rsidR="00000000" w:rsidRPr="00000000">
        <w:rPr>
          <w:rFonts w:ascii="Roboto Mono" w:cs="Roboto Mono" w:eastAsia="Roboto Mono" w:hAnsi="Roboto Mono"/>
          <w:color w:val="188038"/>
          <w:rtl w:val="0"/>
        </w:rPr>
        <w:t xml:space="preserve">"$DESTINO/pronavid_$FECHA.sql"</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/ruta/a/.env.backup</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Dump de la base de datos</w:t>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mysqldump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--host=</w:t>
      </w:r>
      <w:r w:rsidDel="00000000" w:rsidR="00000000" w:rsidRPr="00000000">
        <w:rPr>
          <w:rFonts w:ascii="Roboto Mono" w:cs="Roboto Mono" w:eastAsia="Roboto Mono" w:hAnsi="Roboto Mono"/>
          <w:color w:val="188038"/>
          <w:rtl w:val="0"/>
        </w:rPr>
        <w:t xml:space="preserve">"$DB_HOST"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--port=</w:t>
      </w:r>
      <w:r w:rsidDel="00000000" w:rsidR="00000000" w:rsidRPr="00000000">
        <w:rPr>
          <w:rFonts w:ascii="Roboto Mono" w:cs="Roboto Mono" w:eastAsia="Roboto Mono" w:hAnsi="Roboto Mono"/>
          <w:color w:val="188038"/>
          <w:rtl w:val="0"/>
        </w:rPr>
        <w:t xml:space="preserve">"$DB_PORT"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--user=</w:t>
      </w:r>
      <w:r w:rsidDel="00000000" w:rsidR="00000000" w:rsidRPr="00000000">
        <w:rPr>
          <w:rFonts w:ascii="Roboto Mono" w:cs="Roboto Mono" w:eastAsia="Roboto Mono" w:hAnsi="Roboto Mono"/>
          <w:color w:val="188038"/>
          <w:rtl w:val="0"/>
        </w:rPr>
        <w:t xml:space="preserve">"$DB_USER"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--password=</w:t>
      </w:r>
      <w:r w:rsidDel="00000000" w:rsidR="00000000" w:rsidRPr="00000000">
        <w:rPr>
          <w:rFonts w:ascii="Roboto Mono" w:cs="Roboto Mono" w:eastAsia="Roboto Mono" w:hAnsi="Roboto Mono"/>
          <w:color w:val="188038"/>
          <w:rtl w:val="0"/>
        </w:rPr>
        <w:t xml:space="preserve">"$DB_PASS"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--ssl-mode=REQUIRED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--single-transaction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--routines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--triggers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pronavid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"$ARCHIVO"</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Compresión</w:t>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gzip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"$ARCHIVO"</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Cifrado AES256</w:t>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gpg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--symmetric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--cipher-algo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AES256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"$ARCHIVO.gz"</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"$ARCHIVO.gz"</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Limpieza de archivos locales antiguos (más de 7 días)</w:t>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find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"$DESTINO"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"pronavid_*.gpg"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-delete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r w:rsidDel="00000000" w:rsidR="00000000" w:rsidRPr="00000000">
        <w:rPr>
          <w:b w:val="1"/>
          <w:bCs w:val="1"/>
          <w:rtl w:val="0"/>
        </w:rPr>
        <w:t xml:space="preserve">Programación del cron: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2 * * * /ruta/a/backup_pronavid.sh &gt;&gt; /ruta/a/backup.log 2&gt;&amp;1</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Nota: Si se utiliza prisma db seed en ambientes de prueba, el backup de dicho ambiente debe ejecutarse obligatoriamente después de la operación de seed para evitar respaldar datos ficticios o de prueba.</w:t>
      </w:r>
      <w:r w:rsidDel="00000000" w:rsidR="00000000" w:rsidRPr="00000000">
        <w:rPr>
          <w:rtl w:val="0"/>
        </w:rPr>
      </w:r>
    </w:p>
    <w:p w:rsidR="00000000" w:rsidDel="00000000" w:rsidP="00000000" w:rsidRDefault="00000000" w:rsidRPr="00000000" w14:paraId="0000005B">
      <w:pPr>
        <w:pStyle w:val="Heading1"/>
        <w:pageBreakBefore w:val="0"/>
        <w:rPr/>
      </w:pPr>
      <w:bookmarkStart w:colFirst="0" w:colLast="0" w:name="_ogaggroqhxt2" w:id="11"/>
      <w:bookmarkEnd w:id="11"/>
      <w:r w:rsidDel="00000000" w:rsidR="00000000" w:rsidRPr="00000000">
        <w:rPr>
          <w:rtl w:val="0"/>
        </w:rPr>
        <w:t xml:space="preserve">10. Verificación</w:t>
      </w:r>
    </w:p>
    <w:p w:rsidR="00000000" w:rsidDel="00000000" w:rsidP="00000000" w:rsidRDefault="00000000" w:rsidRPr="00000000" w14:paraId="0000005C">
      <w:pPr>
        <w:jc w:val="both"/>
        <w:rPr/>
      </w:pPr>
      <w:r w:rsidDel="00000000" w:rsidR="00000000" w:rsidRPr="00000000">
        <w:rPr>
          <w:rtl w:val="0"/>
        </w:rPr>
        <w:t xml:space="preserve">Cada ejecución genera un registro en 'backup.log', el cual debe contener: fecha, hora, tamaño y código de salida del script. Se implementa una verificación automática para asegurar que el archivo resultante no esté vacío. Adicionalmente, el equipo de QA realizará una revisión manual semanal confirmando la existencia de las 17 tablas y la consistencia del conteo de filas.</w:t>
      </w:r>
    </w:p>
    <w:p w:rsidR="00000000" w:rsidDel="00000000" w:rsidP="00000000" w:rsidRDefault="00000000" w:rsidRPr="00000000" w14:paraId="0000005D">
      <w:pPr>
        <w:pStyle w:val="Heading1"/>
        <w:pageBreakBefore w:val="0"/>
        <w:rPr/>
      </w:pPr>
      <w:bookmarkStart w:colFirst="0" w:colLast="0" w:name="_mw0h2tpuy8l8" w:id="12"/>
      <w:bookmarkEnd w:id="12"/>
      <w:r w:rsidDel="00000000" w:rsidR="00000000" w:rsidRPr="00000000">
        <w:rPr>
          <w:rtl w:val="0"/>
        </w:rPr>
        <w:t xml:space="preserve">11. Pruebas de restauración</w:t>
      </w:r>
    </w:p>
    <w:p w:rsidR="00000000" w:rsidDel="00000000" w:rsidP="00000000" w:rsidRDefault="00000000" w:rsidRPr="00000000" w14:paraId="0000005E">
      <w:pPr>
        <w:jc w:val="both"/>
        <w:rPr/>
      </w:pPr>
      <w:r w:rsidDel="00000000" w:rsidR="00000000" w:rsidRPr="00000000">
        <w:rPr>
          <w:rtl w:val="0"/>
        </w:rPr>
        <w:t xml:space="preserve">Se realizarán pruebas de restauración mensual en un ambiente de desarrollo (no producción) usando el comando:</w:t>
        <w:br w:type="textWrapping"/>
      </w:r>
      <w:r w:rsidDel="00000000" w:rsidR="00000000" w:rsidRPr="00000000">
        <w:rPr>
          <w:rFonts w:ascii="Roboto Mono" w:cs="Roboto Mono" w:eastAsia="Roboto Mono" w:hAnsi="Roboto Mono"/>
          <w:color w:val="188038"/>
          <w:rtl w:val="0"/>
        </w:rPr>
        <w:t xml:space="preserve">mysql -h localhost -u root -p pronavid_test &lt; pronavid_YYYYMMDD.sql</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Criterios de éxito:</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La aplicación (NestJS) se levanta correctamente.</w:t>
      </w:r>
    </w:p>
    <w:p w:rsidR="00000000" w:rsidDel="00000000" w:rsidP="00000000" w:rsidRDefault="00000000" w:rsidRPr="00000000" w14:paraId="00000063">
      <w:pPr>
        <w:numPr>
          <w:ilvl w:val="0"/>
          <w:numId w:val="1"/>
        </w:numPr>
        <w:ind w:left="720" w:hanging="360"/>
      </w:pPr>
      <w:r w:rsidDel="00000000" w:rsidR="00000000" w:rsidRPr="00000000">
        <w:rPr>
          <w:rFonts w:ascii="Roboto Mono" w:cs="Roboto Mono" w:eastAsia="Roboto Mono" w:hAnsi="Roboto Mono"/>
          <w:color w:val="188038"/>
          <w:rtl w:val="0"/>
        </w:rPr>
        <w:t xml:space="preserve">npx prisma migrate status</w:t>
      </w:r>
      <w:r w:rsidDel="00000000" w:rsidR="00000000" w:rsidRPr="00000000">
        <w:rPr>
          <w:rtl w:val="0"/>
        </w:rPr>
        <w:t xml:space="preserve"> muestra el esquema actualizado respecto al repositorio.</w:t>
      </w:r>
    </w:p>
    <w:p w:rsidR="00000000" w:rsidDel="00000000" w:rsidP="00000000" w:rsidRDefault="00000000" w:rsidRPr="00000000" w14:paraId="00000064">
      <w:pPr>
        <w:numPr>
          <w:ilvl w:val="0"/>
          <w:numId w:val="1"/>
        </w:numPr>
        <w:ind w:left="720" w:hanging="360"/>
      </w:pPr>
      <w:r w:rsidDel="00000000" w:rsidR="00000000" w:rsidRPr="00000000">
        <w:rPr>
          <w:rFonts w:ascii="Roboto Mono" w:cs="Roboto Mono" w:eastAsia="Roboto Mono" w:hAnsi="Roboto Mono"/>
          <w:color w:val="188038"/>
          <w:rtl w:val="0"/>
        </w:rPr>
        <w:t xml:space="preserve">npx prisma generate</w:t>
      </w:r>
      <w:r w:rsidDel="00000000" w:rsidR="00000000" w:rsidRPr="00000000">
        <w:rPr>
          <w:rtl w:val="0"/>
        </w:rPr>
        <w:t xml:space="preserve"> se ejecuta sin errores.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Los datos críticos (usuarios, productos, ventas) presentan consistencia.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Cada prueba será documentada: fecha, responsable, resultado y tiempo.</w:t>
      </w:r>
    </w:p>
    <w:p w:rsidR="00000000" w:rsidDel="00000000" w:rsidP="00000000" w:rsidRDefault="00000000" w:rsidRPr="00000000" w14:paraId="00000068">
      <w:pPr>
        <w:pStyle w:val="Heading1"/>
        <w:pageBreakBefore w:val="0"/>
        <w:rPr/>
      </w:pPr>
      <w:bookmarkStart w:colFirst="0" w:colLast="0" w:name="_tfuwgorxzni4" w:id="13"/>
      <w:bookmarkEnd w:id="13"/>
      <w:r w:rsidDel="00000000" w:rsidR="00000000" w:rsidRPr="00000000">
        <w:rPr>
          <w:rtl w:val="0"/>
        </w:rPr>
        <w:t xml:space="preserve">12. Procedimiento de recuperación</w:t>
      </w:r>
    </w:p>
    <w:p w:rsidR="00000000" w:rsidDel="00000000" w:rsidP="00000000" w:rsidRDefault="00000000" w:rsidRPr="00000000" w14:paraId="00000069">
      <w:pPr>
        <w:jc w:val="both"/>
        <w:rPr/>
      </w:pPr>
      <w:r w:rsidDel="00000000" w:rsidR="00000000" w:rsidRPr="00000000">
        <w:rPr>
          <w:rtl w:val="0"/>
        </w:rPr>
        <w:t xml:space="preserve">Ante un fallo, se seguirá el siguiente protocolo de 9 pasos: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Poner el sistema en modo mantenimiento.</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Confirmar que el backup a restaurar esté íntegro.</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Descifrar y descomprimir el archivo de respaldo.</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Clonar o actualizar el repositorio con el schema.prisma y las migraciones correspondientes.</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Restaurar el dump utilizando mysql.</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Ejecutar </w:t>
      </w:r>
      <w:r w:rsidDel="00000000" w:rsidR="00000000" w:rsidRPr="00000000">
        <w:rPr>
          <w:rFonts w:ascii="Roboto Mono" w:cs="Roboto Mono" w:eastAsia="Roboto Mono" w:hAnsi="Roboto Mono"/>
          <w:color w:val="188038"/>
          <w:rtl w:val="0"/>
        </w:rPr>
        <w:t xml:space="preserve">npx prisma migrate status</w:t>
      </w:r>
      <w:r w:rsidDel="00000000" w:rsidR="00000000" w:rsidRPr="00000000">
        <w:rPr>
          <w:rtl w:val="0"/>
        </w:rPr>
        <w:t xml:space="preserve"> y resolver discrepancias con </w:t>
      </w:r>
      <w:r w:rsidDel="00000000" w:rsidR="00000000" w:rsidRPr="00000000">
        <w:rPr>
          <w:rFonts w:ascii="Roboto Mono" w:cs="Roboto Mono" w:eastAsia="Roboto Mono" w:hAnsi="Roboto Mono"/>
          <w:color w:val="188038"/>
          <w:rtl w:val="0"/>
        </w:rPr>
        <w:t xml:space="preserve">npx prisma migrate resolve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prisma db push</w:t>
      </w:r>
      <w:r w:rsidDel="00000000" w:rsidR="00000000" w:rsidRPr="00000000">
        <w:rPr>
          <w:rtl w:val="0"/>
        </w:rPr>
        <w:t xml:space="preserve"> según sea necesario.</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Ejecutar </w:t>
      </w:r>
      <w:r w:rsidDel="00000000" w:rsidR="00000000" w:rsidRPr="00000000">
        <w:rPr>
          <w:rFonts w:ascii="Roboto Mono" w:cs="Roboto Mono" w:eastAsia="Roboto Mono" w:hAnsi="Roboto Mono"/>
          <w:color w:val="188038"/>
          <w:rtl w:val="0"/>
        </w:rPr>
        <w:t xml:space="preserve">npx prisma generate</w:t>
      </w:r>
      <w:r w:rsidDel="00000000" w:rsidR="00000000" w:rsidRPr="00000000">
        <w:rPr>
          <w:rtl w:val="0"/>
        </w:rPr>
        <w:t xml:space="preserve">.</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Validar la integridad referencial de los datos.</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Levantar el backend y ejecutar los smoke tests antes de reactivar el acceso.</w:t>
      </w:r>
    </w:p>
    <w:p w:rsidR="00000000" w:rsidDel="00000000" w:rsidP="00000000" w:rsidRDefault="00000000" w:rsidRPr="00000000" w14:paraId="00000074">
      <w:pPr>
        <w:pStyle w:val="Heading1"/>
        <w:pageBreakBefore w:val="0"/>
        <w:rPr/>
      </w:pPr>
      <w:bookmarkStart w:colFirst="0" w:colLast="0" w:name="_998zqgbrdgv5" w:id="14"/>
      <w:bookmarkEnd w:id="14"/>
      <w:r w:rsidDel="00000000" w:rsidR="00000000" w:rsidRPr="00000000">
        <w:rPr>
          <w:rtl w:val="0"/>
        </w:rPr>
        <w:t xml:space="preserve">13. RPO</w:t>
      </w:r>
    </w:p>
    <w:p w:rsidR="00000000" w:rsidDel="00000000" w:rsidP="00000000" w:rsidRDefault="00000000" w:rsidRPr="00000000" w14:paraId="00000075">
      <w:pPr>
        <w:jc w:val="both"/>
        <w:rPr/>
      </w:pPr>
      <w:r w:rsidDel="00000000" w:rsidR="00000000" w:rsidRPr="00000000">
        <w:rPr>
          <w:rtl w:val="0"/>
        </w:rPr>
        <w:t xml:space="preserve">El Objetivo de Punto de Recuperación (RPO) es un máximo de 24 horas ante pérdida de datos total, basándose en la frecuencia del backup diario. Este tiempo se reduce a minutos utilizando la recuperación a un punto en el tiempo (PITR) de Aiven.</w:t>
      </w:r>
    </w:p>
    <w:p w:rsidR="00000000" w:rsidDel="00000000" w:rsidP="00000000" w:rsidRDefault="00000000" w:rsidRPr="00000000" w14:paraId="00000076">
      <w:pPr>
        <w:pStyle w:val="Heading1"/>
        <w:pageBreakBefore w:val="0"/>
        <w:rPr/>
      </w:pPr>
      <w:bookmarkStart w:colFirst="0" w:colLast="0" w:name="_rs8n0fb1st83" w:id="15"/>
      <w:bookmarkEnd w:id="15"/>
      <w:r w:rsidDel="00000000" w:rsidR="00000000" w:rsidRPr="00000000">
        <w:rPr>
          <w:rtl w:val="0"/>
        </w:rPr>
        <w:t xml:space="preserve">14. RTO</w:t>
      </w:r>
    </w:p>
    <w:p w:rsidR="00000000" w:rsidDel="00000000" w:rsidP="00000000" w:rsidRDefault="00000000" w:rsidRPr="00000000" w14:paraId="00000077">
      <w:pPr>
        <w:jc w:val="both"/>
        <w:rPr/>
      </w:pPr>
      <w:r w:rsidDel="00000000" w:rsidR="00000000" w:rsidRPr="00000000">
        <w:rPr>
          <w:rtl w:val="0"/>
        </w:rPr>
        <w:t xml:space="preserve">El Objetivo de Tiempo de Recuperación (RTO) se establece en un máximo de 2 horas para completar la restauración de la base de datos, reconciliar el esquema con Prisma y validar la aplicación.</w:t>
      </w:r>
    </w:p>
    <w:p w:rsidR="00000000" w:rsidDel="00000000" w:rsidP="00000000" w:rsidRDefault="00000000" w:rsidRPr="00000000" w14:paraId="00000078">
      <w:pPr>
        <w:pStyle w:val="Heading1"/>
        <w:pageBreakBefore w:val="0"/>
        <w:rPr/>
      </w:pPr>
      <w:bookmarkStart w:colFirst="0" w:colLast="0" w:name="_jdb2ujhqb6x5" w:id="16"/>
      <w:bookmarkEnd w:id="16"/>
      <w:r w:rsidDel="00000000" w:rsidR="00000000" w:rsidRPr="00000000">
        <w:rPr>
          <w:rtl w:val="0"/>
        </w:rPr>
        <w:t xml:space="preserve">15. Responsables</w:t>
      </w:r>
    </w:p>
    <w:p w:rsidR="00000000" w:rsidDel="00000000" w:rsidP="00000000" w:rsidRDefault="00000000" w:rsidRPr="00000000" w14:paraId="00000079">
      <w:pPr>
        <w:jc w:val="both"/>
        <w:rPr/>
      </w:pPr>
      <w:r w:rsidDel="00000000" w:rsidR="00000000" w:rsidRPr="00000000">
        <w:rPr>
          <w:rtl w:val="0"/>
        </w:rPr>
        <w:t xml:space="preserve">Definición de roles y responsabilidades: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p w:rsidR="00000000" w:rsidDel="00000000" w:rsidP="00000000" w:rsidRDefault="00000000" w:rsidRPr="00000000" w14:paraId="0000007B">
            <w:pPr>
              <w:rPr/>
            </w:pPr>
            <w:r w:rsidDel="00000000" w:rsidR="00000000" w:rsidRPr="00000000">
              <w:rPr>
                <w:rtl w:val="0"/>
              </w:rPr>
              <w:t xml:space="preserve">Rol</w:t>
            </w:r>
          </w:p>
        </w:tc>
        <w:tc>
          <w:tcPr/>
          <w:p w:rsidR="00000000" w:rsidDel="00000000" w:rsidP="00000000" w:rsidRDefault="00000000" w:rsidRPr="00000000" w14:paraId="0000007C">
            <w:pPr>
              <w:rPr/>
            </w:pPr>
            <w:r w:rsidDel="00000000" w:rsidR="00000000" w:rsidRPr="00000000">
              <w:rPr>
                <w:rtl w:val="0"/>
              </w:rPr>
              <w:t xml:space="preserve">Responsabilidad</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Encargado de backups</w:t>
            </w:r>
          </w:p>
        </w:tc>
        <w:tc>
          <w:tcPr/>
          <w:p w:rsidR="00000000" w:rsidDel="00000000" w:rsidP="00000000" w:rsidRDefault="00000000" w:rsidRPr="00000000" w14:paraId="0000007E">
            <w:pPr>
              <w:rPr/>
            </w:pPr>
            <w:r w:rsidDel="00000000" w:rsidR="00000000" w:rsidRPr="00000000">
              <w:rPr>
                <w:rtl w:val="0"/>
              </w:rPr>
              <w:t xml:space="preserve">Ejecutar/monitorear el script, revisar logs diarios.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Equipo de QA</w:t>
            </w:r>
          </w:p>
        </w:tc>
        <w:tc>
          <w:tcPr/>
          <w:p w:rsidR="00000000" w:rsidDel="00000000" w:rsidP="00000000" w:rsidRDefault="00000000" w:rsidRPr="00000000" w14:paraId="00000080">
            <w:pPr>
              <w:rPr/>
            </w:pPr>
            <w:r w:rsidDel="00000000" w:rsidR="00000000" w:rsidRPr="00000000">
              <w:rPr>
                <w:rtl w:val="0"/>
              </w:rPr>
              <w:t xml:space="preserve">Verificar integridad y validar reconciliación de Prisma en pruebas.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Líder de proyecto</w:t>
            </w:r>
          </w:p>
        </w:tc>
        <w:tc>
          <w:tcPr/>
          <w:p w:rsidR="00000000" w:rsidDel="00000000" w:rsidP="00000000" w:rsidRDefault="00000000" w:rsidRPr="00000000" w14:paraId="00000082">
            <w:pPr>
              <w:rPr/>
            </w:pPr>
            <w:r w:rsidDel="00000000" w:rsidR="00000000" w:rsidRPr="00000000">
              <w:rPr>
                <w:rtl w:val="0"/>
              </w:rPr>
              <w:t xml:space="preserve">Aprobar cambios al plan, custodiar credenciales.</w:t>
            </w:r>
          </w:p>
        </w:tc>
      </w:tr>
    </w:tbl>
    <w:p w:rsidR="00000000" w:rsidDel="00000000" w:rsidP="00000000" w:rsidRDefault="00000000" w:rsidRPr="00000000" w14:paraId="00000083">
      <w:pPr>
        <w:pStyle w:val="Heading1"/>
        <w:pageBreakBefore w:val="0"/>
        <w:rPr/>
      </w:pPr>
      <w:bookmarkStart w:colFirst="0" w:colLast="0" w:name="_wuokufvfkhk8" w:id="17"/>
      <w:bookmarkEnd w:id="17"/>
      <w:r w:rsidDel="00000000" w:rsidR="00000000" w:rsidRPr="00000000">
        <w:rPr>
          <w:rtl w:val="0"/>
        </w:rPr>
        <w:t xml:space="preserve">16. Evidencias y registros</w:t>
      </w:r>
    </w:p>
    <w:p w:rsidR="00000000" w:rsidDel="00000000" w:rsidP="00000000" w:rsidRDefault="00000000" w:rsidRPr="00000000" w14:paraId="00000084">
      <w:pPr>
        <w:jc w:val="both"/>
        <w:rPr/>
      </w:pPr>
      <w:r w:rsidDel="00000000" w:rsidR="00000000" w:rsidRPr="00000000">
        <w:rPr>
          <w:rtl w:val="0"/>
        </w:rPr>
        <w:t xml:space="preserve">Se mantendrán los siguientes registros obligatorios: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Archivo backup.log con detalle de cada ejecución.</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Bitácora de pruebas de restauración (fecha, responsable, backup usado, estado de migraciones, observaciones).</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Capturas de pantalla de la consola de Aiven mostrando el histórico de backups y la política de retención activa.</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erif 4">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erif 4" w:cs="Source Serif 4" w:eastAsia="Source Serif 4" w:hAnsi="Source Serif 4"/>
        <w:color w:val="212121"/>
        <w:sz w:val="24"/>
        <w:szCs w:val="24"/>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1a237e"/>
      <w:sz w:val="32"/>
      <w:szCs w:val="32"/>
    </w:rPr>
  </w:style>
  <w:style w:type="paragraph" w:styleId="Heading2">
    <w:name w:val="heading 2"/>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283593"/>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1a237e"/>
        <w:sz w:val="22"/>
        <w:szCs w:val="22"/>
      </w:rPr>
      <w:tcPr>
        <w:shd w:fill="f5f5f5"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1a237e"/>
        <w:sz w:val="22"/>
        <w:szCs w:val="22"/>
      </w:rPr>
      <w:tcPr>
        <w:shd w:fill="f5f5f5"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1a237e"/>
        <w:sz w:val="22"/>
        <w:szCs w:val="22"/>
      </w:rPr>
      <w:tcPr>
        <w:shd w:fill="f5f5f5" w:val="clear"/>
        <w:vAlign w:val="center"/>
      </w:tcPr>
    </w:tblStylePr>
  </w:style>
  <w:style w:type="table" w:styleId="Table4">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1a237e"/>
        <w:sz w:val="22"/>
        <w:szCs w:val="22"/>
      </w:rPr>
      <w:tcPr>
        <w:shd w:fill="f5f5f5"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SourceSerif4-italic.ttf"/><Relationship Id="rId10" Type="http://schemas.openxmlformats.org/officeDocument/2006/relationships/font" Target="fonts/SourceSerif4-bold.ttf"/><Relationship Id="rId12" Type="http://schemas.openxmlformats.org/officeDocument/2006/relationships/font" Target="fonts/SourceSerif4-boldItalic.ttf"/><Relationship Id="rId9" Type="http://schemas.openxmlformats.org/officeDocument/2006/relationships/font" Target="fonts/SourceSerif4-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