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4ecctq5pklcj" w:id="0"/>
    <w:bookmarkEnd w:id="0"/>
    <w:p w:rsidR="00000000" w:rsidDel="00000000" w:rsidP="00000000" w:rsidRDefault="00000000" w:rsidRPr="00000000" w14:paraId="00000001">
      <w:pPr>
        <w:pStyle w:val="Heading1"/>
        <w:spacing w:line="312" w:lineRule="auto"/>
        <w:ind w:firstLine="0"/>
        <w:rPr/>
      </w:pPr>
      <w:r w:rsidDel="00000000" w:rsidR="00000000" w:rsidRPr="00000000">
        <w:rPr>
          <w:color w:val="1a365c"/>
          <w:rtl w:val="0"/>
        </w:rPr>
        <w:t xml:space="preserve">Plan de Maestro Pruebas de Software (ISO/IEC/IEEE 29119-3)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38100</wp:posOffset>
                </wp:positionH>
                <wp:positionV relativeFrom="paragraph">
                  <wp:posOffset>295237</wp:posOffset>
                </wp:positionV>
                <wp:extent cx="586740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12300" y="3779365"/>
                          <a:ext cx="5867400" cy="1270"/>
                        </a:xfrm>
                        <a:custGeom>
                          <a:rect b="b" l="l" r="r" t="t"/>
                          <a:pathLst>
                            <a:path extrusionOk="0" h="120000"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38100</wp:posOffset>
                </wp:positionH>
                <wp:positionV relativeFrom="paragraph">
                  <wp:posOffset>295237</wp:posOffset>
                </wp:positionV>
                <wp:extent cx="586740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bookmark=id.9sa6wgf6ujad" w:id="1"/>
    <w:bookmarkEnd w:id="1"/>
    <w:p w:rsidR="00000000" w:rsidDel="00000000" w:rsidP="00000000" w:rsidRDefault="00000000" w:rsidRPr="00000000" w14:paraId="00000004">
      <w:pPr>
        <w:pStyle w:val="Heading2"/>
        <w:numPr>
          <w:ilvl w:val="0"/>
          <w:numId w:val="3"/>
        </w:numPr>
        <w:tabs>
          <w:tab w:val="left" w:leader="none" w:pos="400"/>
        </w:tabs>
        <w:spacing w:after="0" w:before="218" w:line="240" w:lineRule="auto"/>
        <w:ind w:left="400" w:right="0" w:hanging="400"/>
        <w:jc w:val="left"/>
        <w:rPr/>
      </w:pPr>
      <w:r w:rsidDel="00000000" w:rsidR="00000000" w:rsidRPr="00000000">
        <w:rPr>
          <w:color w:val="2a6bb0"/>
          <w:rtl w:val="0"/>
        </w:rPr>
        <w:t xml:space="preserve">Introducción y Contexto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" w:line="312" w:lineRule="auto"/>
        <w:ind w:left="0" w:right="3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presente documento define la estrategia, organización, recursos y planificación de las actividades de prueba para el sistema de software desarrollado, cumpliendo con los lineamientos del estándar internacional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ISO/IEC/IEEE 29119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(específicamente la parte 3: Documentación de Pruebas).</w:t>
      </w:r>
    </w:p>
    <w:bookmarkStart w:colFirst="0" w:colLast="0" w:name="bookmark=id.mmeqanxjuab3" w:id="2"/>
    <w:bookmarkEnd w:id="2"/>
    <w:p w:rsidR="00000000" w:rsidDel="00000000" w:rsidP="00000000" w:rsidRDefault="00000000" w:rsidRPr="00000000" w14:paraId="00000006">
      <w:pPr>
        <w:pStyle w:val="Heading3"/>
        <w:numPr>
          <w:ilvl w:val="1"/>
          <w:numId w:val="3"/>
        </w:numPr>
        <w:tabs>
          <w:tab w:val="left" w:leader="none" w:pos="540"/>
        </w:tabs>
        <w:spacing w:after="0" w:before="245" w:line="240" w:lineRule="auto"/>
        <w:ind w:left="540" w:right="0" w:hanging="540"/>
        <w:jc w:val="left"/>
        <w:rPr/>
      </w:pPr>
      <w:r w:rsidDel="00000000" w:rsidR="00000000" w:rsidRPr="00000000">
        <w:rPr>
          <w:color w:val="2d3748"/>
          <w:rtl w:val="0"/>
        </w:rPr>
        <w:t xml:space="preserve">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" w:line="312" w:lineRule="auto"/>
        <w:ind w:left="0" w:right="3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Establecer un marco estructurado y riguroso para la verificación y validación del software, garantizando que el sistema cumple con los requisitos funcionales, de rendimiento, seguridad y usabilidad definidos.</w:t>
      </w:r>
    </w:p>
    <w:bookmarkStart w:colFirst="0" w:colLast="0" w:name="bookmark=id.g6lkgxqm5wcp" w:id="3"/>
    <w:bookmarkEnd w:id="3"/>
    <w:p w:rsidR="00000000" w:rsidDel="00000000" w:rsidP="00000000" w:rsidRDefault="00000000" w:rsidRPr="00000000" w14:paraId="00000008">
      <w:pPr>
        <w:pStyle w:val="Heading3"/>
        <w:numPr>
          <w:ilvl w:val="1"/>
          <w:numId w:val="3"/>
        </w:numPr>
        <w:tabs>
          <w:tab w:val="left" w:leader="none" w:pos="540"/>
        </w:tabs>
        <w:spacing w:after="0" w:before="245" w:line="240" w:lineRule="auto"/>
        <w:ind w:left="540" w:right="0" w:hanging="540"/>
        <w:jc w:val="left"/>
        <w:rPr/>
      </w:pPr>
      <w:r w:rsidDel="00000000" w:rsidR="00000000" w:rsidRPr="00000000">
        <w:rPr>
          <w:color w:val="2d3748"/>
          <w:rtl w:val="0"/>
        </w:rPr>
        <w:t xml:space="preserve">Alcance del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217" w:line="312" w:lineRule="auto"/>
        <w:ind w:left="360" w:right="96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Componentes Incluidos: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web/móvil, API/Servicios Backend, base de datos relacional e integraciones con librerías/servicios de terceros.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2" w:line="312" w:lineRule="auto"/>
        <w:ind w:left="360" w:right="121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 de Pruebas: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unitarias, de integración, de sistema, de usabilidad, de rendimiento y de aceptación (UAT).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2" w:line="312" w:lineRule="auto"/>
        <w:ind w:left="360" w:right="112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Exclusiones: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hardware especializado o infraestructura física externa no administrada por el proyecto.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ds98fxbtopzi" w:id="4"/>
    <w:bookmarkEnd w:id="4"/>
    <w:p w:rsidR="00000000" w:rsidDel="00000000" w:rsidP="00000000" w:rsidRDefault="00000000" w:rsidRPr="00000000" w14:paraId="0000000D">
      <w:pPr>
        <w:pStyle w:val="Heading2"/>
        <w:numPr>
          <w:ilvl w:val="0"/>
          <w:numId w:val="3"/>
        </w:numPr>
        <w:tabs>
          <w:tab w:val="left" w:leader="none" w:pos="400"/>
        </w:tabs>
        <w:spacing w:after="0" w:before="0" w:line="240" w:lineRule="auto"/>
        <w:ind w:left="400" w:right="0" w:hanging="400"/>
        <w:jc w:val="left"/>
        <w:rPr/>
      </w:pPr>
      <w:r w:rsidDel="00000000" w:rsidR="00000000" w:rsidRPr="00000000">
        <w:rPr>
          <w:color w:val="2a6bb0"/>
          <w:rtl w:val="0"/>
        </w:rPr>
        <w:t xml:space="preserve">Documentos de Referencia y Estándares Aplicables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"/>
        </w:tabs>
        <w:spacing w:after="0" w:before="273" w:line="240" w:lineRule="auto"/>
        <w:ind w:left="35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ISO/IEC/IEEE 29119-1: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Conceptos y definiciones en pruebas de software.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"/>
        </w:tabs>
        <w:spacing w:after="0" w:before="77" w:line="240" w:lineRule="auto"/>
        <w:ind w:left="35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ISO/IEC/IEEE 29119-2: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Procesos de prueba (Gobernanza, Gestión y Pruebas Dinámicas).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"/>
        </w:tabs>
        <w:spacing w:after="0" w:before="77" w:line="240" w:lineRule="auto"/>
        <w:ind w:left="35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ISO/IEC/IEEE 29119-3: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 de pruebas.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"/>
        </w:tabs>
        <w:spacing w:after="0" w:before="77" w:line="240" w:lineRule="auto"/>
        <w:ind w:left="35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Específico de Requisitos del Sistema (SRS) y especificaciones de diseño.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f20dp92udre1" w:id="5"/>
    <w:bookmarkEnd w:id="5"/>
    <w:p w:rsidR="00000000" w:rsidDel="00000000" w:rsidP="00000000" w:rsidRDefault="00000000" w:rsidRPr="00000000" w14:paraId="00000013">
      <w:pPr>
        <w:pStyle w:val="Heading2"/>
        <w:numPr>
          <w:ilvl w:val="0"/>
          <w:numId w:val="3"/>
        </w:numPr>
        <w:tabs>
          <w:tab w:val="left" w:leader="none" w:pos="400"/>
        </w:tabs>
        <w:spacing w:after="0" w:before="1" w:line="240" w:lineRule="auto"/>
        <w:ind w:left="400" w:right="0" w:hanging="400"/>
        <w:jc w:val="left"/>
        <w:rPr/>
        <w:sectPr>
          <w:pgSz w:h="15840" w:w="12240" w:orient="portrait"/>
          <w:pgMar w:bottom="280" w:top="1740" w:left="1440" w:right="1080" w:header="360" w:footer="360"/>
          <w:pgNumType w:start="1"/>
        </w:sectPr>
      </w:pPr>
      <w:r w:rsidDel="00000000" w:rsidR="00000000" w:rsidRPr="00000000">
        <w:rPr>
          <w:color w:val="2a6bb0"/>
          <w:rtl w:val="0"/>
        </w:rPr>
        <w:t xml:space="preserve">Elementos de Prueba e Ítemes a Probar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.0" w:type="dxa"/>
        <w:tblBorders>
          <w:top w:color="cbd5df" w:space="0" w:sz="8" w:val="single"/>
          <w:left w:color="cbd5df" w:space="0" w:sz="8" w:val="single"/>
          <w:bottom w:color="cbd5df" w:space="0" w:sz="8" w:val="single"/>
          <w:right w:color="cbd5df" w:space="0" w:sz="8" w:val="single"/>
          <w:insideH w:color="cbd5df" w:space="0" w:sz="8" w:val="single"/>
          <w:insideV w:color="cbd5df" w:space="0" w:sz="8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999" w:hRule="atLeast"/>
          <w:tblHeader w:val="0"/>
        </w:trPr>
        <w:tc>
          <w:tcPr>
            <w:shd w:fill="ebf7ff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a6bb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Componente /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7ff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169" w:right="21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a6bb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Elemento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7ff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a6bb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 Asociado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312" w:lineRule="auto"/>
              <w:ind w:left="169" w:right="261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Autenticación y Control de Acceso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312" w:lineRule="auto"/>
              <w:ind w:left="169" w:right="21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Mecanismos de login, gestión de tokens, roles de usuario y sesiones.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312" w:lineRule="auto"/>
              <w:ind w:left="169" w:right="21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Alto (Seguridad y Privacidad)</w:t>
            </w:r>
          </w:p>
        </w:tc>
      </w:tr>
      <w:tr>
        <w:trPr>
          <w:cantSplit w:val="0"/>
          <w:trHeight w:val="1659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 REST / Capa Lógica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169" w:right="26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 points del backend, controladores, validaciones de datos y reglas de negocio.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Alto (Integridad de datos)</w:t>
            </w:r>
          </w:p>
        </w:tc>
      </w:tr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312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Interfaz de Usuario (Frontend)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312" w:lineRule="auto"/>
              <w:ind w:left="169" w:right="45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Formularios, navegación, diseño responsivo y UX.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Medio (Usabilidad)</w:t>
            </w:r>
          </w:p>
        </w:tc>
      </w:tr>
      <w:tr>
        <w:trPr>
          <w:cantSplit w:val="0"/>
          <w:trHeight w:val="168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312" w:lineRule="auto"/>
              <w:ind w:left="169" w:right="21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Persistencia / Base de Datos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312" w:lineRule="auto"/>
              <w:ind w:left="169" w:right="57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Consultas, migraciones, integridad referencial y procedimientos almacenados.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Alto (Pérdida/Corrupción)</w:t>
            </w:r>
          </w:p>
        </w:tc>
      </w:tr>
      <w:tr>
        <w:trPr>
          <w:cantSplit w:val="0"/>
          <w:trHeight w:val="168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Servicios Externos / ML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312" w:lineRule="auto"/>
              <w:ind w:left="169" w:right="21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Librerías de reconocimiento/procesamie nto e integración con APIs externas.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312" w:lineRule="auto"/>
              <w:ind w:left="169" w:right="21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Medio (Rendimiento/Precisión)</w:t>
            </w:r>
          </w:p>
        </w:tc>
      </w:tr>
    </w:tbl>
    <w:bookmarkStart w:colFirst="0" w:colLast="0" w:name="bookmark=id.ojp6k2a102re" w:id="6"/>
    <w:bookmarkEnd w:id="6"/>
    <w:p w:rsidR="00000000" w:rsidDel="00000000" w:rsidP="00000000" w:rsidRDefault="00000000" w:rsidRPr="00000000" w14:paraId="00000027">
      <w:pPr>
        <w:pStyle w:val="Heading2"/>
        <w:numPr>
          <w:ilvl w:val="0"/>
          <w:numId w:val="3"/>
        </w:numPr>
        <w:tabs>
          <w:tab w:val="left" w:leader="none" w:pos="400"/>
        </w:tabs>
        <w:spacing w:after="0" w:before="85" w:line="240" w:lineRule="auto"/>
        <w:ind w:left="400" w:right="0" w:hanging="400"/>
        <w:jc w:val="left"/>
        <w:rPr/>
      </w:pPr>
      <w:r w:rsidDel="00000000" w:rsidR="00000000" w:rsidRPr="00000000">
        <w:rPr>
          <w:color w:val="2a6bb0"/>
          <w:rtl w:val="0"/>
        </w:rPr>
        <w:t xml:space="preserve">Estrategia y Enfoque de Pruebas (Test Strategy)</w:t>
      </w:r>
      <w:r w:rsidDel="00000000" w:rsidR="00000000" w:rsidRPr="00000000">
        <w:rPr>
          <w:rtl w:val="0"/>
        </w:rPr>
      </w:r>
    </w:p>
    <w:bookmarkStart w:colFirst="0" w:colLast="0" w:name="bookmark=id.tm4sz25aeaq9" w:id="7"/>
    <w:bookmarkEnd w:id="7"/>
    <w:p w:rsidR="00000000" w:rsidDel="00000000" w:rsidP="00000000" w:rsidRDefault="00000000" w:rsidRPr="00000000" w14:paraId="00000028">
      <w:pPr>
        <w:pStyle w:val="Heading3"/>
        <w:numPr>
          <w:ilvl w:val="1"/>
          <w:numId w:val="3"/>
        </w:numPr>
        <w:tabs>
          <w:tab w:val="left" w:leader="none" w:pos="540"/>
        </w:tabs>
        <w:spacing w:after="0" w:before="364" w:line="240" w:lineRule="auto"/>
        <w:ind w:left="540" w:right="0" w:hanging="540"/>
        <w:jc w:val="left"/>
        <w:rPr/>
      </w:pPr>
      <w:r w:rsidDel="00000000" w:rsidR="00000000" w:rsidRPr="00000000">
        <w:rPr>
          <w:color w:val="2d3748"/>
          <w:rtl w:val="0"/>
        </w:rPr>
        <w:t xml:space="preserve">Niveles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217" w:line="312" w:lineRule="auto"/>
        <w:ind w:left="360" w:right="156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Unitarias (Unit Testing):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Verificación individual de funciones, clases y controladores backend/frontend. Cobertura objetivo mínima: 80%.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2" w:line="312" w:lineRule="auto"/>
        <w:ind w:left="360" w:right="49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Integración (Integration Testing):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Evaluación del flujo de datos entre la capa de interfaz, la API REST y la base de datos.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2" w:line="312" w:lineRule="auto"/>
        <w:ind w:left="360" w:right="53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Sistema (System Testing):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Ejecución de escenarios de uso completos punto a punto (End-to-End / E2E).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2" w:line="312" w:lineRule="auto"/>
        <w:ind w:left="360" w:right="53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20" w:left="1440" w:right="1080" w:header="360" w:footer="36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Aceptación (UAT):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Validación final con el usuario o cliente según historias de usuario y criterios de aceptación.</w:t>
      </w:r>
    </w:p>
    <w:bookmarkStart w:colFirst="0" w:colLast="0" w:name="bookmark=id.as2yigmja4p5" w:id="8"/>
    <w:bookmarkEnd w:id="8"/>
    <w:p w:rsidR="00000000" w:rsidDel="00000000" w:rsidP="00000000" w:rsidRDefault="00000000" w:rsidRPr="00000000" w14:paraId="0000002D">
      <w:pPr>
        <w:pStyle w:val="Heading3"/>
        <w:numPr>
          <w:ilvl w:val="1"/>
          <w:numId w:val="3"/>
        </w:numPr>
        <w:tabs>
          <w:tab w:val="left" w:leader="none" w:pos="540"/>
        </w:tabs>
        <w:spacing w:after="0" w:before="66" w:line="240" w:lineRule="auto"/>
        <w:ind w:left="540" w:right="0" w:hanging="540"/>
        <w:jc w:val="left"/>
        <w:rPr/>
      </w:pPr>
      <w:r w:rsidDel="00000000" w:rsidR="00000000" w:rsidRPr="00000000">
        <w:rPr>
          <w:color w:val="2d3748"/>
          <w:rtl w:val="0"/>
        </w:rPr>
        <w:t xml:space="preserve">Tipos de Pruebas a Ejecutar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217" w:line="312" w:lineRule="auto"/>
        <w:ind w:left="360" w:right="48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Funcionales: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Evaluación de casos de uso positivos y negativos, límites y valores extremos.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2" w:line="312" w:lineRule="auto"/>
        <w:ind w:left="360" w:right="37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Rendimiento y Carga: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Análisis del tiempo de respuesta bajo carga esperada y picos de tráfico.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2" w:line="312" w:lineRule="auto"/>
        <w:ind w:left="360" w:right="54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Seguridad: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Sanitización de entradas, prevención de inyecciones SQL, XSS y manejo de autorización.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2" w:line="312" w:lineRule="auto"/>
        <w:ind w:left="360" w:right="71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Regresión: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Ejecución automatizada de la suite de pruebas tras cada nuevo despliegue o corrección de bugs.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1pl5l91wfvm5" w:id="9"/>
    <w:bookmarkEnd w:id="9"/>
    <w:p w:rsidR="00000000" w:rsidDel="00000000" w:rsidP="00000000" w:rsidRDefault="00000000" w:rsidRPr="00000000" w14:paraId="00000033">
      <w:pPr>
        <w:pStyle w:val="Heading2"/>
        <w:numPr>
          <w:ilvl w:val="0"/>
          <w:numId w:val="3"/>
        </w:numPr>
        <w:tabs>
          <w:tab w:val="left" w:leader="none" w:pos="400"/>
        </w:tabs>
        <w:spacing w:after="0" w:before="0" w:line="240" w:lineRule="auto"/>
        <w:ind w:left="400" w:right="0" w:hanging="400"/>
        <w:jc w:val="left"/>
        <w:rPr/>
      </w:pPr>
      <w:r w:rsidDel="00000000" w:rsidR="00000000" w:rsidRPr="00000000">
        <w:rPr>
          <w:color w:val="2a6bb0"/>
          <w:rtl w:val="0"/>
        </w:rPr>
        <w:t xml:space="preserve">Criterios de Entrada, Salida y Suspensión</w:t>
      </w:r>
      <w:r w:rsidDel="00000000" w:rsidR="00000000" w:rsidRPr="00000000">
        <w:rPr>
          <w:rtl w:val="0"/>
        </w:rPr>
      </w:r>
    </w:p>
    <w:bookmarkStart w:colFirst="0" w:colLast="0" w:name="bookmark=id.vcfwg4x60ihx" w:id="10"/>
    <w:bookmarkEnd w:id="10"/>
    <w:p w:rsidR="00000000" w:rsidDel="00000000" w:rsidP="00000000" w:rsidRDefault="00000000" w:rsidRPr="00000000" w14:paraId="00000034">
      <w:pPr>
        <w:pStyle w:val="Heading3"/>
        <w:numPr>
          <w:ilvl w:val="1"/>
          <w:numId w:val="3"/>
        </w:numPr>
        <w:tabs>
          <w:tab w:val="left" w:leader="none" w:pos="540"/>
        </w:tabs>
        <w:spacing w:after="0" w:before="364" w:line="240" w:lineRule="auto"/>
        <w:ind w:left="540" w:right="0" w:hanging="540"/>
        <w:jc w:val="left"/>
        <w:rPr/>
      </w:pPr>
      <w:r w:rsidDel="00000000" w:rsidR="00000000" w:rsidRPr="00000000">
        <w:rPr>
          <w:color w:val="2d3748"/>
          <w:rtl w:val="0"/>
        </w:rPr>
        <w:t xml:space="preserve">Criterios de Entrada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"/>
        </w:tabs>
        <w:spacing w:after="0" w:before="217" w:line="240" w:lineRule="auto"/>
        <w:ind w:left="35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fuente desplegado correctamente en el entorno de Staging/QA.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"/>
        </w:tabs>
        <w:spacing w:after="0" w:before="77" w:line="240" w:lineRule="auto"/>
        <w:ind w:left="35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Historias de usuario con criterios de aceptación definidos y aprobados.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"/>
        </w:tabs>
        <w:spacing w:after="0" w:before="77" w:line="240" w:lineRule="auto"/>
        <w:ind w:left="35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de datos de prueba poblada con datos de prueba estandarizados.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ww61djan5i6m" w:id="11"/>
    <w:bookmarkEnd w:id="11"/>
    <w:p w:rsidR="00000000" w:rsidDel="00000000" w:rsidP="00000000" w:rsidRDefault="00000000" w:rsidRPr="00000000" w14:paraId="00000039">
      <w:pPr>
        <w:pStyle w:val="Heading3"/>
        <w:numPr>
          <w:ilvl w:val="1"/>
          <w:numId w:val="3"/>
        </w:numPr>
        <w:tabs>
          <w:tab w:val="left" w:leader="none" w:pos="540"/>
        </w:tabs>
        <w:spacing w:after="0" w:before="0" w:line="240" w:lineRule="auto"/>
        <w:ind w:left="540" w:right="0" w:hanging="540"/>
        <w:jc w:val="left"/>
        <w:rPr/>
      </w:pPr>
      <w:r w:rsidDel="00000000" w:rsidR="00000000" w:rsidRPr="00000000">
        <w:rPr>
          <w:color w:val="2d3748"/>
          <w:rtl w:val="0"/>
        </w:rPr>
        <w:t xml:space="preserve">Criterios de Salida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"/>
        </w:tabs>
        <w:spacing w:after="0" w:before="217" w:line="240" w:lineRule="auto"/>
        <w:ind w:left="35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100% de los casos de prueba planeados ejecutados.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"/>
        </w:tabs>
        <w:spacing w:after="0" w:before="77" w:line="240" w:lineRule="auto"/>
        <w:ind w:left="35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defectos abiertos de severidad Bloqueante (Critical) o Alta (High).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"/>
        </w:tabs>
        <w:spacing w:after="0" w:before="77" w:line="240" w:lineRule="auto"/>
        <w:ind w:left="35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Cobertura de pruebas unitarias superior al 80%.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"/>
        </w:tabs>
        <w:spacing w:after="0" w:before="77" w:line="240" w:lineRule="auto"/>
        <w:ind w:left="35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Informe Final de Pruebas generado y firmado.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h8pm132cjvri" w:id="12"/>
    <w:bookmarkEnd w:id="12"/>
    <w:p w:rsidR="00000000" w:rsidDel="00000000" w:rsidP="00000000" w:rsidRDefault="00000000" w:rsidRPr="00000000" w14:paraId="0000003F">
      <w:pPr>
        <w:pStyle w:val="Heading3"/>
        <w:numPr>
          <w:ilvl w:val="1"/>
          <w:numId w:val="3"/>
        </w:numPr>
        <w:tabs>
          <w:tab w:val="left" w:leader="none" w:pos="540"/>
        </w:tabs>
        <w:spacing w:after="0" w:before="0" w:line="240" w:lineRule="auto"/>
        <w:ind w:left="540" w:right="0" w:hanging="540"/>
        <w:jc w:val="left"/>
        <w:rPr/>
      </w:pPr>
      <w:r w:rsidDel="00000000" w:rsidR="00000000" w:rsidRPr="00000000">
        <w:rPr>
          <w:color w:val="2d3748"/>
          <w:rtl w:val="0"/>
        </w:rPr>
        <w:t xml:space="preserve">Criterios de Suspensión y Reanudación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217" w:line="312" w:lineRule="auto"/>
        <w:ind w:left="360" w:right="38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Suspensión: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un defecto bloqueante impide la ejecución de más del 30% de los casos de prueba planeados.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"/>
        </w:tabs>
        <w:spacing w:after="0" w:before="2" w:line="240" w:lineRule="auto"/>
        <w:ind w:left="35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Reanudación: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Despliegue de un hotfix verificado que resuelva el bloqueo previo.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fgt23q8s1vx2" w:id="13"/>
    <w:bookmarkEnd w:id="13"/>
    <w:p w:rsidR="00000000" w:rsidDel="00000000" w:rsidP="00000000" w:rsidRDefault="00000000" w:rsidRPr="00000000" w14:paraId="00000043">
      <w:pPr>
        <w:pStyle w:val="Heading2"/>
        <w:numPr>
          <w:ilvl w:val="0"/>
          <w:numId w:val="3"/>
        </w:numPr>
        <w:tabs>
          <w:tab w:val="left" w:leader="none" w:pos="400"/>
        </w:tabs>
        <w:spacing w:after="0" w:before="0" w:line="240" w:lineRule="auto"/>
        <w:ind w:left="400" w:right="0" w:hanging="400"/>
        <w:jc w:val="left"/>
        <w:rPr/>
      </w:pPr>
      <w:r w:rsidDel="00000000" w:rsidR="00000000" w:rsidRPr="00000000">
        <w:rPr>
          <w:color w:val="2a6bb0"/>
          <w:rtl w:val="0"/>
        </w:rPr>
        <w:t xml:space="preserve">Entorno de Pruebas y Herramientas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0.0" w:type="dxa"/>
        <w:tblBorders>
          <w:top w:color="cbd5df" w:space="0" w:sz="8" w:val="single"/>
          <w:left w:color="cbd5df" w:space="0" w:sz="8" w:val="single"/>
          <w:bottom w:color="cbd5df" w:space="0" w:sz="8" w:val="single"/>
          <w:right w:color="cbd5df" w:space="0" w:sz="8" w:val="single"/>
          <w:insideH w:color="cbd5df" w:space="0" w:sz="8" w:val="single"/>
          <w:insideV w:color="cbd5df" w:space="0" w:sz="8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999" w:hRule="atLeast"/>
          <w:tblHeader w:val="0"/>
        </w:trPr>
        <w:tc>
          <w:tcPr>
            <w:shd w:fill="ebf7ff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a6bb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7ff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a6bb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Herramienta / 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7ff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a6bb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 Pruebas y Bugs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312" w:lineRule="auto"/>
              <w:ind w:left="169" w:right="45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Jira Software / Xray / Zephyr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312" w:lineRule="auto"/>
              <w:ind w:left="169" w:right="21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 historias, casos de prueba, seguimiento de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12" w:lineRule="auto"/>
        <w:ind w:left="1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961" w:top="1560" w:left="1440" w:right="108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0.0" w:type="dxa"/>
        <w:tblBorders>
          <w:top w:color="cbd5df" w:space="0" w:sz="8" w:val="single"/>
          <w:left w:color="cbd5df" w:space="0" w:sz="8" w:val="single"/>
          <w:bottom w:color="cbd5df" w:space="0" w:sz="8" w:val="single"/>
          <w:right w:color="cbd5df" w:space="0" w:sz="8" w:val="single"/>
          <w:insideH w:color="cbd5df" w:space="0" w:sz="8" w:val="single"/>
          <w:insideV w:color="cbd5df" w:space="0" w:sz="8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999" w:hRule="atLeast"/>
          <w:tblHeader w:val="0"/>
        </w:trPr>
        <w:tc>
          <w:tcPr>
            <w:shd w:fill="ebf7ff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a6bb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7ff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a6bb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Herramienta / 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7ff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a6bb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defectos y trazabilidad.</w:t>
            </w:r>
          </w:p>
        </w:tc>
      </w:tr>
      <w:tr>
        <w:trPr>
          <w:cantSplit w:val="0"/>
          <w:trHeight w:val="1339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Pruebas de API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169" w:right="45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Postman / Bruno / Supertest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1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Validación de endpoints REST, respuestas HTTP y esquemas JSON.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312" w:lineRule="auto"/>
              <w:ind w:left="169" w:right="21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Pruebas Unitarias / Integración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PyTest / Jest / Vitest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312" w:lineRule="auto"/>
              <w:ind w:left="169" w:right="21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Ejecución de pruebas unitarias en backend y frontend.</w:t>
            </w:r>
          </w:p>
        </w:tc>
      </w:tr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Pruebas E2E / GUI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Playwright / Cypress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312" w:lineRule="auto"/>
              <w:ind w:left="169" w:right="21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Automatización de flujos web e interfaz de usuario.</w:t>
            </w:r>
          </w:p>
        </w:tc>
      </w:tr>
      <w:tr>
        <w:trPr>
          <w:cantSplit w:val="0"/>
          <w:trHeight w:val="1339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Entorno de Ejecución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312" w:lineRule="auto"/>
              <w:ind w:left="169" w:right="21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Docker / Staging Environment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312" w:lineRule="auto"/>
              <w:ind w:left="1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Contenedores aislados para garantizar paridad entre desarrollo y QA.</w:t>
            </w:r>
          </w:p>
        </w:tc>
      </w:tr>
    </w:tbl>
    <w:bookmarkStart w:colFirst="0" w:colLast="0" w:name="bookmark=id.r115tq8rsa4d" w:id="14"/>
    <w:bookmarkEnd w:id="14"/>
    <w:p w:rsidR="00000000" w:rsidDel="00000000" w:rsidP="00000000" w:rsidRDefault="00000000" w:rsidRPr="00000000" w14:paraId="0000005F">
      <w:pPr>
        <w:pStyle w:val="Heading2"/>
        <w:numPr>
          <w:ilvl w:val="0"/>
          <w:numId w:val="3"/>
        </w:numPr>
        <w:tabs>
          <w:tab w:val="left" w:leader="none" w:pos="400"/>
        </w:tabs>
        <w:spacing w:after="0" w:before="156" w:line="240" w:lineRule="auto"/>
        <w:ind w:left="400" w:right="0" w:hanging="400"/>
        <w:jc w:val="left"/>
        <w:rPr/>
      </w:pPr>
      <w:r w:rsidDel="00000000" w:rsidR="00000000" w:rsidRPr="00000000">
        <w:rPr>
          <w:color w:val="2a6bb0"/>
          <w:rtl w:val="0"/>
        </w:rPr>
        <w:t xml:space="preserve">Roles y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10.0" w:type="dxa"/>
        <w:tblBorders>
          <w:top w:color="cbd5df" w:space="0" w:sz="8" w:val="single"/>
          <w:left w:color="cbd5df" w:space="0" w:sz="8" w:val="single"/>
          <w:bottom w:color="cbd5df" w:space="0" w:sz="8" w:val="single"/>
          <w:right w:color="cbd5df" w:space="0" w:sz="8" w:val="single"/>
          <w:insideH w:color="cbd5df" w:space="0" w:sz="8" w:val="single"/>
          <w:insideV w:color="cbd5df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1019" w:hRule="atLeast"/>
          <w:tblHeader w:val="0"/>
        </w:trPr>
        <w:tc>
          <w:tcPr>
            <w:shd w:fill="ebf7ff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a6bb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7ff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a6bb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Responsabilidades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9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Manager / Lead QA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169" w:right="27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 del Plan de Pruebas ISO 29119, asignación de recursos, gestión de riesgos y aprobación de informes.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Ingeniero de Pruebas (QA Tester)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312" w:lineRule="auto"/>
              <w:ind w:left="169" w:right="27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 de casos de prueba, ejecución manual/automatizada, reporte y seguimiento de defectos en Jira.</w:t>
            </w:r>
          </w:p>
        </w:tc>
      </w:tr>
      <w:tr>
        <w:trPr>
          <w:cantSplit w:val="0"/>
          <w:trHeight w:val="1339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 de Desarrollo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312" w:lineRule="auto"/>
              <w:ind w:left="169" w:right="27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Corrección de defectos reportados, ejecución de pruebas unitarias y apoyo en el despliegue a Staging.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12" w:lineRule="auto"/>
        <w:ind w:left="1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043" w:top="1420" w:left="1440" w:right="108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10.0" w:type="dxa"/>
        <w:tblBorders>
          <w:top w:color="cbd5df" w:space="0" w:sz="8" w:val="single"/>
          <w:left w:color="cbd5df" w:space="0" w:sz="8" w:val="single"/>
          <w:bottom w:color="cbd5df" w:space="0" w:sz="8" w:val="single"/>
          <w:right w:color="cbd5df" w:space="0" w:sz="8" w:val="single"/>
          <w:insideH w:color="cbd5df" w:space="0" w:sz="8" w:val="single"/>
          <w:insideV w:color="cbd5df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999" w:hRule="atLeast"/>
          <w:tblHeader w:val="0"/>
        </w:trPr>
        <w:tc>
          <w:tcPr>
            <w:shd w:fill="ebf7ff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a6bb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7ff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a6bb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Responsabilidades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Owner / Cliente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312" w:lineRule="auto"/>
              <w:ind w:left="1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criterios de aceptación y ejecución/aprobación de Pruebas de Aceptación (UAT).</w:t>
            </w:r>
          </w:p>
        </w:tc>
      </w:tr>
    </w:tbl>
    <w:bookmarkStart w:colFirst="0" w:colLast="0" w:name="bookmark=id.eity46ai192p" w:id="15"/>
    <w:bookmarkEnd w:id="15"/>
    <w:p w:rsidR="00000000" w:rsidDel="00000000" w:rsidP="00000000" w:rsidRDefault="00000000" w:rsidRPr="00000000" w14:paraId="0000006F">
      <w:pPr>
        <w:pStyle w:val="Heading2"/>
        <w:numPr>
          <w:ilvl w:val="0"/>
          <w:numId w:val="3"/>
        </w:numPr>
        <w:tabs>
          <w:tab w:val="left" w:leader="none" w:pos="400"/>
        </w:tabs>
        <w:spacing w:after="0" w:before="174" w:line="240" w:lineRule="auto"/>
        <w:ind w:left="400" w:right="0" w:hanging="400"/>
        <w:jc w:val="left"/>
        <w:rPr/>
      </w:pPr>
      <w:r w:rsidDel="00000000" w:rsidR="00000000" w:rsidRPr="00000000">
        <w:rPr>
          <w:color w:val="2a6bb0"/>
          <w:rtl w:val="0"/>
        </w:rPr>
        <w:t xml:space="preserve">Entregables del Proceso de Pruebas (ISO 29119-3)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8"/>
        </w:tabs>
        <w:spacing w:after="0" w:before="273" w:line="240" w:lineRule="auto"/>
        <w:ind w:left="35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de Pruebas (Test Plan Document)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(Presente documento)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8"/>
        </w:tabs>
        <w:spacing w:after="0" w:before="77" w:line="240" w:lineRule="auto"/>
        <w:ind w:left="35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Especificación de Casos de Prueba (Test Case Specification)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8"/>
        </w:tabs>
        <w:spacing w:after="0" w:before="77" w:line="240" w:lineRule="auto"/>
        <w:ind w:left="35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Registros de Ejecución de Pruebas (Test Execution Logs)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8"/>
        </w:tabs>
        <w:spacing w:after="0" w:before="77" w:line="240" w:lineRule="auto"/>
        <w:ind w:left="35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Reportes de Defectos (Incident/Defect Reports)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8"/>
        </w:tabs>
        <w:spacing w:after="0" w:before="77" w:line="240" w:lineRule="auto"/>
        <w:ind w:left="35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Informe de Resumen de Pruebas (Test Summary Report)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v41afr5qbx7a" w:id="16"/>
    <w:bookmarkEnd w:id="16"/>
    <w:p w:rsidR="00000000" w:rsidDel="00000000" w:rsidP="00000000" w:rsidRDefault="00000000" w:rsidRPr="00000000" w14:paraId="00000076">
      <w:pPr>
        <w:pStyle w:val="Heading2"/>
        <w:numPr>
          <w:ilvl w:val="0"/>
          <w:numId w:val="3"/>
        </w:numPr>
        <w:tabs>
          <w:tab w:val="left" w:leader="none" w:pos="400"/>
        </w:tabs>
        <w:spacing w:after="0" w:before="0" w:line="240" w:lineRule="auto"/>
        <w:ind w:left="400" w:right="0" w:hanging="400"/>
        <w:jc w:val="left"/>
        <w:rPr/>
      </w:pPr>
      <w:r w:rsidDel="00000000" w:rsidR="00000000" w:rsidRPr="00000000">
        <w:rPr>
          <w:color w:val="2a6bb0"/>
          <w:rtl w:val="0"/>
        </w:rPr>
        <w:t xml:space="preserve">Matriz de Riesgos y Mitigación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10.0" w:type="dxa"/>
        <w:tblBorders>
          <w:top w:color="cbd5df" w:space="0" w:sz="8" w:val="single"/>
          <w:left w:color="cbd5df" w:space="0" w:sz="8" w:val="single"/>
          <w:bottom w:color="cbd5df" w:space="0" w:sz="8" w:val="single"/>
          <w:right w:color="cbd5df" w:space="0" w:sz="8" w:val="single"/>
          <w:insideH w:color="cbd5df" w:space="0" w:sz="8" w:val="single"/>
          <w:insideV w:color="cbd5df" w:space="0" w:sz="8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1339" w:hRule="atLeast"/>
          <w:tblHeader w:val="0"/>
        </w:trPr>
        <w:tc>
          <w:tcPr>
            <w:shd w:fill="ebf7ff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312" w:lineRule="auto"/>
              <w:ind w:left="169" w:right="76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a6bb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 Identificado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7ff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a6bb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7ff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a6bb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7ff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312" w:lineRule="auto"/>
              <w:ind w:left="169" w:right="76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a6bb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Estrategia de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9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312" w:lineRule="auto"/>
              <w:ind w:left="169" w:right="16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Retrasos en las entregas de desarrollo que reduzcan la ventana de pruebas.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312" w:lineRule="auto"/>
              <w:ind w:left="169" w:right="16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casos de prueba críticos (Smoke/Sanity Testing) y automatización temprana.</w:t>
            </w:r>
          </w:p>
        </w:tc>
      </w:tr>
      <w:tr>
        <w:trPr>
          <w:cantSplit w:val="0"/>
          <w:trHeight w:val="2340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312" w:lineRule="auto"/>
              <w:ind w:left="1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Inestabilidad o indisponibilidad del entorno de Staging.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312" w:lineRule="auto"/>
              <w:ind w:left="169" w:right="16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Uso de contenedores Docker para recrear entornos locales equivalentes de inmediato.</w:t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12" w:lineRule="auto"/>
        <w:ind w:left="1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91" w:top="1420" w:left="1440" w:right="108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10.0" w:type="dxa"/>
        <w:tblBorders>
          <w:top w:color="cbd5df" w:space="0" w:sz="8" w:val="single"/>
          <w:left w:color="cbd5df" w:space="0" w:sz="8" w:val="single"/>
          <w:bottom w:color="cbd5df" w:space="0" w:sz="8" w:val="single"/>
          <w:right w:color="cbd5df" w:space="0" w:sz="8" w:val="single"/>
          <w:insideH w:color="cbd5df" w:space="0" w:sz="8" w:val="single"/>
          <w:insideV w:color="cbd5df" w:space="0" w:sz="8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1340" w:hRule="atLeast"/>
          <w:tblHeader w:val="0"/>
        </w:trPr>
        <w:tc>
          <w:tcPr>
            <w:shd w:fill="ebf7ff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169" w:right="76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a6bb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 Identificado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7ff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a6bb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7ff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a6bb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7ff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169" w:right="76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a6bb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Estrategia de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9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312" w:lineRule="auto"/>
              <w:ind w:left="169" w:right="45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Incompleta especificación de criterios de aceptación.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312" w:lineRule="auto"/>
              <w:ind w:left="169" w:right="20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Refinamiento conjunto entre QA, Dev y PO antes del inicio de cada Sprint.</w:t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1420" w:left="1440" w:right="108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296" w:hanging="360"/>
      </w:pPr>
      <w:rPr/>
    </w:lvl>
    <w:lvl w:ilvl="2">
      <w:start w:val="0"/>
      <w:numFmt w:val="bullet"/>
      <w:lvlText w:val="•"/>
      <w:lvlJc w:val="left"/>
      <w:pPr>
        <w:ind w:left="2232" w:hanging="360"/>
      </w:pPr>
      <w:rPr/>
    </w:lvl>
    <w:lvl w:ilvl="3">
      <w:start w:val="0"/>
      <w:numFmt w:val="bullet"/>
      <w:lvlText w:val="•"/>
      <w:lvlJc w:val="left"/>
      <w:pPr>
        <w:ind w:left="3168" w:hanging="360"/>
      </w:pPr>
      <w:rPr/>
    </w:lvl>
    <w:lvl w:ilvl="4">
      <w:start w:val="0"/>
      <w:numFmt w:val="bullet"/>
      <w:lvlText w:val="•"/>
      <w:lvlJc w:val="left"/>
      <w:pPr>
        <w:ind w:left="4104" w:hanging="360"/>
      </w:pPr>
      <w:rPr/>
    </w:lvl>
    <w:lvl w:ilvl="5">
      <w:start w:val="0"/>
      <w:numFmt w:val="bullet"/>
      <w:lvlText w:val="•"/>
      <w:lvlJc w:val="left"/>
      <w:pPr>
        <w:ind w:left="5040" w:hanging="360"/>
      </w:pPr>
      <w:rPr/>
    </w:lvl>
    <w:lvl w:ilvl="6">
      <w:start w:val="0"/>
      <w:numFmt w:val="bullet"/>
      <w:lvlText w:val="•"/>
      <w:lvlJc w:val="left"/>
      <w:pPr>
        <w:ind w:left="5976" w:hanging="360"/>
      </w:pPr>
      <w:rPr/>
    </w:lvl>
    <w:lvl w:ilvl="7">
      <w:start w:val="0"/>
      <w:numFmt w:val="bullet"/>
      <w:lvlText w:val="•"/>
      <w:lvlJc w:val="left"/>
      <w:pPr>
        <w:ind w:left="6912" w:hanging="360"/>
      </w:pPr>
      <w:rPr/>
    </w:lvl>
    <w:lvl w:ilvl="8">
      <w:start w:val="0"/>
      <w:numFmt w:val="bullet"/>
      <w:lvlText w:val="•"/>
      <w:lvlJc w:val="left"/>
      <w:pPr>
        <w:ind w:left="7848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296" w:hanging="360"/>
      </w:pPr>
      <w:rPr/>
    </w:lvl>
    <w:lvl w:ilvl="2">
      <w:start w:val="0"/>
      <w:numFmt w:val="bullet"/>
      <w:lvlText w:val="•"/>
      <w:lvlJc w:val="left"/>
      <w:pPr>
        <w:ind w:left="2232" w:hanging="360"/>
      </w:pPr>
      <w:rPr/>
    </w:lvl>
    <w:lvl w:ilvl="3">
      <w:start w:val="0"/>
      <w:numFmt w:val="bullet"/>
      <w:lvlText w:val="•"/>
      <w:lvlJc w:val="left"/>
      <w:pPr>
        <w:ind w:left="3168" w:hanging="360"/>
      </w:pPr>
      <w:rPr/>
    </w:lvl>
    <w:lvl w:ilvl="4">
      <w:start w:val="0"/>
      <w:numFmt w:val="bullet"/>
      <w:lvlText w:val="•"/>
      <w:lvlJc w:val="left"/>
      <w:pPr>
        <w:ind w:left="4104" w:hanging="360"/>
      </w:pPr>
      <w:rPr/>
    </w:lvl>
    <w:lvl w:ilvl="5">
      <w:start w:val="0"/>
      <w:numFmt w:val="bullet"/>
      <w:lvlText w:val="•"/>
      <w:lvlJc w:val="left"/>
      <w:pPr>
        <w:ind w:left="5040" w:hanging="360"/>
      </w:pPr>
      <w:rPr/>
    </w:lvl>
    <w:lvl w:ilvl="6">
      <w:start w:val="0"/>
      <w:numFmt w:val="bullet"/>
      <w:lvlText w:val="•"/>
      <w:lvlJc w:val="left"/>
      <w:pPr>
        <w:ind w:left="5976" w:hanging="360"/>
      </w:pPr>
      <w:rPr/>
    </w:lvl>
    <w:lvl w:ilvl="7">
      <w:start w:val="0"/>
      <w:numFmt w:val="bullet"/>
      <w:lvlText w:val="•"/>
      <w:lvlJc w:val="left"/>
      <w:pPr>
        <w:ind w:left="6912" w:hanging="360"/>
      </w:pPr>
      <w:rPr/>
    </w:lvl>
    <w:lvl w:ilvl="8">
      <w:start w:val="0"/>
      <w:numFmt w:val="bullet"/>
      <w:lvlText w:val="•"/>
      <w:lvlJc w:val="left"/>
      <w:pPr>
        <w:ind w:left="7848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00" w:hanging="401"/>
      </w:pPr>
      <w:rPr>
        <w:rFonts w:ascii="Arial" w:cs="Arial" w:eastAsia="Arial" w:hAnsi="Arial"/>
        <w:b w:val="1"/>
        <w:bCs w:val="1"/>
        <w:i w:val="0"/>
        <w:iCs w:val="0"/>
        <w:color w:val="2a6bb0"/>
        <w:sz w:val="36"/>
        <w:szCs w:val="36"/>
      </w:rPr>
    </w:lvl>
    <w:lvl w:ilvl="1">
      <w:start w:val="1"/>
      <w:numFmt w:val="decimal"/>
      <w:lvlText w:val="%1.%2."/>
      <w:lvlJc w:val="left"/>
      <w:pPr>
        <w:ind w:left="544" w:hanging="545"/>
      </w:pPr>
      <w:rPr>
        <w:rFonts w:ascii="Arial" w:cs="Arial" w:eastAsia="Arial" w:hAnsi="Arial"/>
        <w:b w:val="1"/>
        <w:bCs w:val="1"/>
        <w:i w:val="0"/>
        <w:iCs w:val="0"/>
        <w:color w:val="2d3748"/>
        <w:sz w:val="28"/>
        <w:szCs w:val="28"/>
      </w:rPr>
    </w:lvl>
    <w:lvl w:ilvl="2">
      <w:start w:val="0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3">
      <w:start w:val="0"/>
      <w:numFmt w:val="bullet"/>
      <w:lvlText w:val="•"/>
      <w:lvlJc w:val="left"/>
      <w:pPr>
        <w:ind w:left="1687" w:hanging="360"/>
      </w:pPr>
      <w:rPr/>
    </w:lvl>
    <w:lvl w:ilvl="4">
      <w:start w:val="0"/>
      <w:numFmt w:val="bullet"/>
      <w:lvlText w:val="•"/>
      <w:lvlJc w:val="left"/>
      <w:pPr>
        <w:ind w:left="2835" w:hanging="360"/>
      </w:pPr>
      <w:rPr/>
    </w:lvl>
    <w:lvl w:ilvl="5">
      <w:start w:val="0"/>
      <w:numFmt w:val="bullet"/>
      <w:lvlText w:val="•"/>
      <w:lvlJc w:val="left"/>
      <w:pPr>
        <w:ind w:left="3982" w:hanging="360"/>
      </w:pPr>
      <w:rPr/>
    </w:lvl>
    <w:lvl w:ilvl="6">
      <w:start w:val="0"/>
      <w:numFmt w:val="bullet"/>
      <w:lvlText w:val="•"/>
      <w:lvlJc w:val="left"/>
      <w:pPr>
        <w:ind w:left="5130" w:hanging="360"/>
      </w:pPr>
      <w:rPr/>
    </w:lvl>
    <w:lvl w:ilvl="7">
      <w:start w:val="0"/>
      <w:numFmt w:val="bullet"/>
      <w:lvlText w:val="•"/>
      <w:lvlJc w:val="left"/>
      <w:pPr>
        <w:ind w:left="6277" w:hanging="360"/>
      </w:pPr>
      <w:rPr/>
    </w:lvl>
    <w:lvl w:ilvl="8">
      <w:start w:val="0"/>
      <w:numFmt w:val="bullet"/>
      <w:lvlText w:val="•"/>
      <w:lvlJc w:val="left"/>
      <w:pPr>
        <w:ind w:left="7425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0" w:lineRule="auto"/>
      <w:ind w:right="323"/>
    </w:pPr>
    <w:rPr>
      <w:rFonts w:ascii="Arial" w:cs="Arial" w:eastAsia="Arial" w:hAnsi="Arial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ind w:left="400" w:hanging="400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ind w:left="540" w:hanging="540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Up78xPnpx0i9A5SQlfnNxQZDpg==">CgMxLjAyD2lkLjRlY2N0cTVwa2xjajIPaWQuOXNhNndnZjZ1amFkMg9pZC5tbWVxYW54anVhYjMyD2lkLmc2bGtneHFtNXdjcDIPaWQuZHM5OGZ4YnRvcHppMg9pZC5mMjBkcDkydWRyZTEyD2lkLm9qcDZrMmExMDJyZTIPaWQudG00c3oyNWFlYXE5Mg9pZC5hczJ5aWdtamE0cDUyD2lkLjFwbDVsOTF3ZnZtNTIPaWQudmNmd2c0eDYwaWh4Mg9pZC53dzYxZGphbjVpNm0yD2lkLmg4cG0xMzJjanZyaTIPaWQuZmd0MjNxOHMxdngyMg9pZC5yMTE1dHE4cnNhNGQyD2lkLmVpdHk0NmFpMTkycDIPaWQudjQxYWZyNXFieDdhOAByITF2MHljWnZXaV9lZTg3OGFwZV9VeDk4Q2RsVmtVSDJJ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2026-08-03T00:00:00Z</vt:lpwstr>
  </property>
  <property fmtid="{D5CDD505-2E9C-101B-9397-08002B2CF9AE}" pid="4" name="Producer">
    <vt:lpwstr>Skia/PDF m152 Google Docs Renderer</vt:lpwstr>
  </property>
  <property fmtid="{D5CDD505-2E9C-101B-9397-08002B2CF9AE}" pid="5" name="LastSaved">
    <vt:lpwstr>2026-08-03T00:00:00Z</vt:lpwstr>
  </property>
</Properties>
</file>