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266643" w14:textId="77777777" w:rsidR="00BB5FAF" w:rsidRDefault="00FF1DD7">
      <w:bookmarkStart w:id="0" w:name="Xe823b902bcf20c095265ab6efdff077c8e415ac"/>
      <w:r>
        <w:pict w14:anchorId="29783A82">
          <v:rect id="_x0000_i1025" style="width:0;height:1.5pt" o:hralign="center" o:hrstd="t" o:hr="t"/>
        </w:pict>
      </w:r>
    </w:p>
    <w:p w14:paraId="411C9284" w14:textId="77777777" w:rsidR="00D8553D" w:rsidRDefault="00FF1DD7" w:rsidP="00D8553D">
      <w:pPr>
        <w:pStyle w:val="FirstParagraph"/>
        <w:jc w:val="left"/>
        <w:rPr>
          <w:b/>
          <w:bCs/>
          <w:sz w:val="36"/>
          <w:szCs w:val="36"/>
          <w:lang w:val="es-AR"/>
        </w:rPr>
      </w:pPr>
      <w:bookmarkStart w:id="1" w:name="carátula"/>
      <w:r w:rsidRPr="00D8553D">
        <w:rPr>
          <w:b/>
          <w:bCs/>
          <w:sz w:val="36"/>
          <w:szCs w:val="36"/>
          <w:lang w:val="es-AR"/>
        </w:rPr>
        <w:t>ESTÁNDAR DE CIFRADO AVANZADO (AES): IMPLEMENTACIÓN Y ANÁLISIS</w:t>
      </w:r>
      <w:r w:rsidRPr="00D8553D">
        <w:rPr>
          <w:sz w:val="36"/>
          <w:szCs w:val="36"/>
          <w:lang w:val="es-AR"/>
        </w:rPr>
        <w:t xml:space="preserve"> </w:t>
      </w:r>
      <w:r w:rsidRPr="00D8553D">
        <w:rPr>
          <w:b/>
          <w:bCs/>
          <w:sz w:val="36"/>
          <w:szCs w:val="36"/>
          <w:lang w:val="es-AR"/>
        </w:rPr>
        <w:t xml:space="preserve">ADVANCED </w:t>
      </w:r>
    </w:p>
    <w:p w14:paraId="3A963F04" w14:textId="396A611E" w:rsidR="00BB5FAF" w:rsidRPr="00D8553D" w:rsidRDefault="00FF1DD7" w:rsidP="00D8553D">
      <w:pPr>
        <w:pStyle w:val="FirstParagraph"/>
        <w:jc w:val="left"/>
        <w:rPr>
          <w:sz w:val="36"/>
          <w:szCs w:val="36"/>
        </w:rPr>
      </w:pPr>
      <w:r w:rsidRPr="00D8553D">
        <w:rPr>
          <w:b/>
          <w:bCs/>
          <w:sz w:val="36"/>
          <w:szCs w:val="36"/>
        </w:rPr>
        <w:t>ENCRYPTION STANDARD (AES): IMPLEMENTATION AND ANALYSIS</w:t>
      </w:r>
    </w:p>
    <w:p w14:paraId="7003F778" w14:textId="77777777" w:rsidR="006C2ABF" w:rsidRDefault="006C2ABF">
      <w:pPr>
        <w:pStyle w:val="Textoindependiente"/>
        <w:rPr>
          <w:b/>
          <w:bCs/>
          <w:lang w:val="es-AR"/>
        </w:rPr>
      </w:pPr>
    </w:p>
    <w:p w14:paraId="7301DDF8" w14:textId="5F69919C" w:rsidR="00D8553D" w:rsidRDefault="00FF1DD7">
      <w:pPr>
        <w:pStyle w:val="Textoindependiente"/>
        <w:rPr>
          <w:lang w:val="es-AR"/>
        </w:rPr>
      </w:pPr>
      <w:r w:rsidRPr="008467BA">
        <w:rPr>
          <w:b/>
          <w:bCs/>
          <w:lang w:val="es-AR"/>
        </w:rPr>
        <w:t>Integrantes:</w:t>
      </w:r>
      <w:r w:rsidRPr="008467BA">
        <w:rPr>
          <w:lang w:val="es-AR"/>
        </w:rPr>
        <w:t xml:space="preserve"> </w:t>
      </w:r>
      <w:r w:rsidRPr="008467BA">
        <w:rPr>
          <w:lang w:val="es-AR"/>
        </w:rPr>
        <w:t xml:space="preserve">- </w:t>
      </w:r>
    </w:p>
    <w:p w14:paraId="58B92D32" w14:textId="77777777" w:rsidR="00D8553D" w:rsidRDefault="00FF1DD7">
      <w:pPr>
        <w:pStyle w:val="Textoindependiente"/>
        <w:rPr>
          <w:lang w:val="es-AR"/>
        </w:rPr>
      </w:pPr>
      <w:r w:rsidRPr="008467BA">
        <w:rPr>
          <w:lang w:val="es-AR"/>
        </w:rPr>
        <w:t xml:space="preserve">Nicolás Agustín Marco </w:t>
      </w:r>
      <w:r w:rsidR="00D8553D">
        <w:rPr>
          <w:lang w:val="es-AR"/>
        </w:rPr>
        <w:t xml:space="preserve">- </w:t>
      </w:r>
      <w:r w:rsidRPr="008467BA">
        <w:rPr>
          <w:lang w:val="es-AR"/>
        </w:rPr>
        <w:t>DNI 40885841</w:t>
      </w:r>
    </w:p>
    <w:p w14:paraId="11371350" w14:textId="77777777" w:rsidR="00D8553D" w:rsidRDefault="00FF1DD7">
      <w:pPr>
        <w:pStyle w:val="Textoindependiente"/>
        <w:rPr>
          <w:lang w:val="es-AR"/>
        </w:rPr>
      </w:pPr>
      <w:r w:rsidRPr="008467BA">
        <w:rPr>
          <w:lang w:val="es-AR"/>
        </w:rPr>
        <w:t xml:space="preserve"> </w:t>
      </w:r>
      <w:r w:rsidRPr="008467BA">
        <w:rPr>
          <w:lang w:val="es-AR"/>
        </w:rPr>
        <w:t xml:space="preserve">Iván </w:t>
      </w:r>
      <w:proofErr w:type="spellStart"/>
      <w:r w:rsidRPr="008467BA">
        <w:rPr>
          <w:lang w:val="es-AR"/>
        </w:rPr>
        <w:t>Abaca</w:t>
      </w:r>
      <w:proofErr w:type="spellEnd"/>
      <w:r w:rsidRPr="008467BA">
        <w:rPr>
          <w:lang w:val="es-AR"/>
        </w:rPr>
        <w:t xml:space="preserve"> </w:t>
      </w:r>
      <w:r w:rsidRPr="008467BA">
        <w:rPr>
          <w:lang w:val="es-AR"/>
        </w:rPr>
        <w:t xml:space="preserve">DNI 43262563 </w:t>
      </w:r>
    </w:p>
    <w:p w14:paraId="4F1563B4" w14:textId="77777777" w:rsidR="00D8553D" w:rsidRDefault="00FF1DD7">
      <w:pPr>
        <w:pStyle w:val="Textoindependiente"/>
        <w:rPr>
          <w:lang w:val="es-AR"/>
        </w:rPr>
      </w:pPr>
      <w:r w:rsidRPr="008467BA">
        <w:rPr>
          <w:lang w:val="es-AR"/>
        </w:rPr>
        <w:t xml:space="preserve">Florencia </w:t>
      </w:r>
      <w:proofErr w:type="spellStart"/>
      <w:r w:rsidRPr="008467BA">
        <w:rPr>
          <w:lang w:val="es-AR"/>
        </w:rPr>
        <w:t>Licarzi</w:t>
      </w:r>
      <w:proofErr w:type="spellEnd"/>
      <w:r w:rsidR="00D8553D">
        <w:rPr>
          <w:lang w:val="es-AR"/>
        </w:rPr>
        <w:t xml:space="preserve"> - </w:t>
      </w:r>
      <w:r w:rsidRPr="008467BA">
        <w:rPr>
          <w:lang w:val="es-AR"/>
        </w:rPr>
        <w:t>DNI 43458509</w:t>
      </w:r>
    </w:p>
    <w:p w14:paraId="07AFBFE2" w14:textId="77777777" w:rsidR="00D8553D" w:rsidRDefault="00FF1DD7">
      <w:pPr>
        <w:pStyle w:val="Textoindependiente"/>
        <w:rPr>
          <w:lang w:val="es-AR"/>
        </w:rPr>
      </w:pPr>
      <w:r w:rsidRPr="008467BA">
        <w:rPr>
          <w:lang w:val="es-AR"/>
        </w:rPr>
        <w:t xml:space="preserve">Luca </w:t>
      </w:r>
      <w:proofErr w:type="spellStart"/>
      <w:r w:rsidRPr="008467BA">
        <w:rPr>
          <w:lang w:val="es-AR"/>
        </w:rPr>
        <w:t>Gonzalez</w:t>
      </w:r>
      <w:proofErr w:type="spellEnd"/>
      <w:r w:rsidRPr="008467BA">
        <w:rPr>
          <w:lang w:val="es-AR"/>
        </w:rPr>
        <w:t xml:space="preserve"> </w:t>
      </w:r>
      <w:r w:rsidR="00D8553D">
        <w:rPr>
          <w:lang w:val="es-AR"/>
        </w:rPr>
        <w:t xml:space="preserve">- </w:t>
      </w:r>
      <w:r w:rsidRPr="008467BA">
        <w:rPr>
          <w:lang w:val="es-AR"/>
        </w:rPr>
        <w:t>DNI 43895910</w:t>
      </w:r>
    </w:p>
    <w:p w14:paraId="0DB231C1" w14:textId="306A5F25" w:rsidR="006C2ABF" w:rsidRDefault="00FF1DD7">
      <w:pPr>
        <w:pStyle w:val="Textoindependiente"/>
        <w:rPr>
          <w:lang w:val="es-AR"/>
        </w:rPr>
      </w:pPr>
      <w:r w:rsidRPr="008467BA">
        <w:rPr>
          <w:lang w:val="es-AR"/>
        </w:rPr>
        <w:t xml:space="preserve">Augusto </w:t>
      </w:r>
      <w:proofErr w:type="spellStart"/>
      <w:r w:rsidRPr="008467BA">
        <w:rPr>
          <w:lang w:val="es-AR"/>
        </w:rPr>
        <w:t>Coronati</w:t>
      </w:r>
      <w:proofErr w:type="spellEnd"/>
      <w:r w:rsidRPr="008467BA">
        <w:rPr>
          <w:lang w:val="es-AR"/>
        </w:rPr>
        <w:t xml:space="preserve"> </w:t>
      </w:r>
      <w:r w:rsidR="006C2ABF">
        <w:rPr>
          <w:lang w:val="es-AR"/>
        </w:rPr>
        <w:t xml:space="preserve">- </w:t>
      </w:r>
      <w:r w:rsidRPr="008467BA">
        <w:rPr>
          <w:lang w:val="es-AR"/>
        </w:rPr>
        <w:t>DNI 43572601</w:t>
      </w:r>
    </w:p>
    <w:p w14:paraId="5F2C087B" w14:textId="2D036B17" w:rsidR="006C2ABF" w:rsidRDefault="00FF1DD7">
      <w:pPr>
        <w:pStyle w:val="Textoindependiente"/>
        <w:rPr>
          <w:lang w:val="es-AR"/>
        </w:rPr>
      </w:pPr>
      <w:r w:rsidRPr="008467BA">
        <w:rPr>
          <w:lang w:val="es-AR"/>
        </w:rPr>
        <w:t xml:space="preserve">Franco </w:t>
      </w:r>
      <w:proofErr w:type="spellStart"/>
      <w:r w:rsidRPr="008467BA">
        <w:rPr>
          <w:lang w:val="es-AR"/>
        </w:rPr>
        <w:t>Caccavari</w:t>
      </w:r>
      <w:proofErr w:type="spellEnd"/>
      <w:r w:rsidRPr="008467BA">
        <w:rPr>
          <w:lang w:val="es-AR"/>
        </w:rPr>
        <w:t xml:space="preserve"> </w:t>
      </w:r>
      <w:r w:rsidR="006C2ABF">
        <w:rPr>
          <w:lang w:val="es-AR"/>
        </w:rPr>
        <w:t xml:space="preserve">- </w:t>
      </w:r>
      <w:r w:rsidRPr="008467BA">
        <w:rPr>
          <w:lang w:val="es-AR"/>
        </w:rPr>
        <w:t>DNI 45128064</w:t>
      </w:r>
    </w:p>
    <w:p w14:paraId="44387658" w14:textId="77777777" w:rsidR="006C2ABF" w:rsidRDefault="00FF1DD7">
      <w:pPr>
        <w:pStyle w:val="Textoindependiente"/>
        <w:rPr>
          <w:lang w:val="es-AR"/>
        </w:rPr>
      </w:pPr>
      <w:r w:rsidRPr="008467BA">
        <w:rPr>
          <w:lang w:val="es-AR"/>
        </w:rPr>
        <w:t xml:space="preserve">Lautaro Schiaffino </w:t>
      </w:r>
      <w:r w:rsidR="006C2ABF">
        <w:rPr>
          <w:lang w:val="es-AR"/>
        </w:rPr>
        <w:t xml:space="preserve">- </w:t>
      </w:r>
      <w:r w:rsidRPr="008467BA">
        <w:rPr>
          <w:lang w:val="es-AR"/>
        </w:rPr>
        <w:t>DNI 41646380</w:t>
      </w:r>
    </w:p>
    <w:p w14:paraId="30FC60C9" w14:textId="64AA64AC" w:rsidR="00BB5FAF" w:rsidRPr="008467BA" w:rsidRDefault="00FF1DD7">
      <w:pPr>
        <w:pStyle w:val="Textoindependiente"/>
        <w:rPr>
          <w:lang w:val="es-AR"/>
        </w:rPr>
      </w:pPr>
      <w:r w:rsidRPr="008467BA">
        <w:rPr>
          <w:lang w:val="es-AR"/>
        </w:rPr>
        <w:t>Federico Castro</w:t>
      </w:r>
      <w:r w:rsidR="006C2ABF">
        <w:rPr>
          <w:lang w:val="es-AR"/>
        </w:rPr>
        <w:t xml:space="preserve"> - </w:t>
      </w:r>
      <w:r w:rsidRPr="008467BA">
        <w:rPr>
          <w:lang w:val="es-AR"/>
        </w:rPr>
        <w:t>DNI 43818997</w:t>
      </w:r>
    </w:p>
    <w:p w14:paraId="35242484" w14:textId="77777777" w:rsidR="006C2ABF" w:rsidRDefault="006C2ABF">
      <w:pPr>
        <w:pStyle w:val="Textoindependiente"/>
        <w:rPr>
          <w:b/>
          <w:bCs/>
          <w:lang w:val="es-AR"/>
        </w:rPr>
      </w:pPr>
    </w:p>
    <w:p w14:paraId="11A3A123" w14:textId="77777777" w:rsidR="006C2ABF" w:rsidRDefault="006C2ABF">
      <w:pPr>
        <w:pStyle w:val="Textoindependiente"/>
        <w:rPr>
          <w:b/>
          <w:bCs/>
          <w:lang w:val="es-AR"/>
        </w:rPr>
      </w:pPr>
    </w:p>
    <w:p w14:paraId="42930DC0" w14:textId="4699B438" w:rsidR="00BB5FAF" w:rsidRDefault="00FF1DD7">
      <w:pPr>
        <w:pStyle w:val="Textoindependiente"/>
        <w:rPr>
          <w:lang w:val="es-AR"/>
        </w:rPr>
      </w:pPr>
      <w:r w:rsidRPr="008467BA">
        <w:rPr>
          <w:b/>
          <w:bCs/>
          <w:lang w:val="es-AR"/>
        </w:rPr>
        <w:t>Referente Institucional:</w:t>
      </w:r>
      <w:r w:rsidRPr="008467BA">
        <w:rPr>
          <w:lang w:val="es-AR"/>
        </w:rPr>
        <w:t xml:space="preserve"> Martín Hernán Zeballos</w:t>
      </w:r>
    </w:p>
    <w:p w14:paraId="6242CC4E" w14:textId="77777777" w:rsidR="006C2ABF" w:rsidRDefault="006C2ABF" w:rsidP="006C2ABF">
      <w:pPr>
        <w:pStyle w:val="Textoindependiente"/>
        <w:rPr>
          <w:b/>
          <w:bCs/>
          <w:lang w:val="es-AR"/>
        </w:rPr>
      </w:pPr>
    </w:p>
    <w:p w14:paraId="15DD2F48" w14:textId="4D69788E" w:rsidR="006C2ABF" w:rsidRPr="008467BA" w:rsidRDefault="006C2ABF" w:rsidP="006C2ABF">
      <w:pPr>
        <w:pStyle w:val="Textoindependiente"/>
        <w:rPr>
          <w:lang w:val="es-AR"/>
        </w:rPr>
      </w:pPr>
      <w:proofErr w:type="gramStart"/>
      <w:r>
        <w:rPr>
          <w:b/>
          <w:bCs/>
          <w:lang w:val="es-AR"/>
        </w:rPr>
        <w:t>Colaboradores :</w:t>
      </w:r>
      <w:proofErr w:type="gramEnd"/>
      <w:r>
        <w:rPr>
          <w:b/>
          <w:bCs/>
          <w:lang w:val="es-AR"/>
        </w:rPr>
        <w:t xml:space="preserve"> --</w:t>
      </w:r>
    </w:p>
    <w:p w14:paraId="4A5738D1" w14:textId="77777777" w:rsidR="006C2ABF" w:rsidRPr="008467BA" w:rsidRDefault="006C2ABF">
      <w:pPr>
        <w:pStyle w:val="Textoindependiente"/>
        <w:rPr>
          <w:lang w:val="es-AR"/>
        </w:rPr>
      </w:pPr>
    </w:p>
    <w:p w14:paraId="3068E4D7" w14:textId="37A4BBAE" w:rsidR="00BB5FAF" w:rsidRDefault="00BB5FAF"/>
    <w:p w14:paraId="00E4E23D" w14:textId="77777777" w:rsidR="008467BA" w:rsidRDefault="008467BA">
      <w:pPr>
        <w:spacing w:after="200"/>
        <w:jc w:val="left"/>
        <w:rPr>
          <w:rFonts w:asciiTheme="majorHAnsi" w:eastAsiaTheme="majorEastAsia" w:hAnsiTheme="majorHAnsi" w:cstheme="majorBidi"/>
          <w:b/>
          <w:color w:val="0F4761" w:themeColor="accent1" w:themeShade="BF"/>
          <w:sz w:val="24"/>
          <w:szCs w:val="32"/>
          <w:u w:val="single"/>
          <w:lang w:val="es-AR"/>
        </w:rPr>
      </w:pPr>
      <w:bookmarkStart w:id="2" w:name="resumen"/>
      <w:bookmarkEnd w:id="1"/>
      <w:r>
        <w:rPr>
          <w:lang w:val="es-AR"/>
        </w:rPr>
        <w:br w:type="page"/>
      </w:r>
    </w:p>
    <w:p w14:paraId="431FC99F" w14:textId="1E9623B7" w:rsidR="00BB5FAF" w:rsidRPr="008467BA" w:rsidRDefault="00FF1DD7" w:rsidP="006C2ABF">
      <w:pPr>
        <w:pStyle w:val="Ttulo2"/>
        <w:jc w:val="left"/>
        <w:rPr>
          <w:lang w:val="es-AR"/>
        </w:rPr>
      </w:pPr>
      <w:r w:rsidRPr="008467BA">
        <w:rPr>
          <w:lang w:val="es-AR"/>
        </w:rPr>
        <w:lastRenderedPageBreak/>
        <w:t>RESUMEN</w:t>
      </w:r>
    </w:p>
    <w:p w14:paraId="3586B779" w14:textId="77777777" w:rsidR="00BB5FAF" w:rsidRPr="008467BA" w:rsidRDefault="00FF1DD7">
      <w:pPr>
        <w:pStyle w:val="FirstParagraph"/>
        <w:rPr>
          <w:lang w:val="es-AR"/>
        </w:rPr>
      </w:pPr>
      <w:r w:rsidRPr="008467BA">
        <w:rPr>
          <w:lang w:val="es-AR"/>
        </w:rPr>
        <w:t>Este trabajo presenta la implementación desde cero del Estándar de</w:t>
      </w:r>
      <w:r w:rsidRPr="008467BA">
        <w:rPr>
          <w:lang w:val="es-AR"/>
        </w:rPr>
        <w:t xml:space="preserve"> Cifrado Avanzado (AES-128) en lenguaje Python, sin recurrir a librerías criptográficas externas. La implementación abarca la primitiva completa definida en FIPS-197 —incluyendo la aritmética en el cuerpo finito GF(2⁸), las cuatro transformaciones de ronda</w:t>
      </w:r>
      <w:r w:rsidRPr="008467BA">
        <w:rPr>
          <w:lang w:val="es-AR"/>
        </w:rPr>
        <w:t xml:space="preserve"> y el algoritmo de expansión de claves— así como los modos de operación ECB (Electronic </w:t>
      </w:r>
      <w:proofErr w:type="spellStart"/>
      <w:r w:rsidRPr="008467BA">
        <w:rPr>
          <w:lang w:val="es-AR"/>
        </w:rPr>
        <w:t>Codebook</w:t>
      </w:r>
      <w:proofErr w:type="spellEnd"/>
      <w:r w:rsidRPr="008467BA">
        <w:rPr>
          <w:lang w:val="es-AR"/>
        </w:rPr>
        <w:t>) y CBC (</w:t>
      </w:r>
      <w:proofErr w:type="spellStart"/>
      <w:r w:rsidRPr="008467BA">
        <w:rPr>
          <w:lang w:val="es-AR"/>
        </w:rPr>
        <w:t>Cipher</w:t>
      </w:r>
      <w:proofErr w:type="spellEnd"/>
      <w:r w:rsidRPr="008467BA">
        <w:rPr>
          <w:lang w:val="es-AR"/>
        </w:rPr>
        <w:t xml:space="preserve"> Block </w:t>
      </w:r>
      <w:proofErr w:type="spellStart"/>
      <w:r w:rsidRPr="008467BA">
        <w:rPr>
          <w:lang w:val="es-AR"/>
        </w:rPr>
        <w:t>Chaining</w:t>
      </w:r>
      <w:proofErr w:type="spellEnd"/>
      <w:r w:rsidRPr="008467BA">
        <w:rPr>
          <w:lang w:val="es-AR"/>
        </w:rPr>
        <w:t>) con relleno PKCS#7. La corrección fue verificada mediante vectores de prueba oficiales del NIST (FIPS-197 y SP 800-38A), obtenie</w:t>
      </w:r>
      <w:r w:rsidRPr="008467BA">
        <w:rPr>
          <w:lang w:val="es-AR"/>
        </w:rPr>
        <w:t>ndo resultados coincidentes en los 18 casos de prueba ejecutados. Como caso de estudio, se cifró una imagen sintética en formato BMP con ambos modos, demostrando visualmente la vulnerabilidad de ECB ante datos con patrones repetitivos y la resistencia de C</w:t>
      </w:r>
      <w:r w:rsidRPr="008467BA">
        <w:rPr>
          <w:lang w:val="es-AR"/>
        </w:rPr>
        <w:t>BC. El trabajo permite comprender en profundidad los principios de confusión y difusión formulados por Shannon y su aplicación concreta en uno de los algoritmos criptográficos más utilizados del mundo.</w:t>
      </w:r>
    </w:p>
    <w:p w14:paraId="0C396737" w14:textId="77777777" w:rsidR="00BB5FAF" w:rsidRDefault="00FF1DD7" w:rsidP="006C2ABF">
      <w:pPr>
        <w:pStyle w:val="Ttulo2"/>
        <w:jc w:val="left"/>
      </w:pPr>
      <w:bookmarkStart w:id="3" w:name="abstract"/>
      <w:bookmarkEnd w:id="2"/>
      <w:r>
        <w:t>ABSTRACT</w:t>
      </w:r>
    </w:p>
    <w:p w14:paraId="11395CAF" w14:textId="77777777" w:rsidR="00BB5FAF" w:rsidRDefault="00FF1DD7">
      <w:pPr>
        <w:pStyle w:val="FirstParagraph"/>
      </w:pPr>
      <w:r>
        <w:t>This paper presents a from-scratch implementa</w:t>
      </w:r>
      <w:r>
        <w:t>tion of the Advanced Encryption Standard (AES-128) in Python, without relying on external cryptographic libraries. The implementation covers the complete primitive defined in FIPS-197 — including arithmetic in the finite field GF(2⁸), the four round transf</w:t>
      </w:r>
      <w:r>
        <w:t>ormations, and the key expansion algorithm — as well as the ECB (Electronic Codebook) and CBC (Cipher Block Chaining) modes of operation with PKCS#7 padding. Correctness was verified against official NIST test vectors (FIPS-197 and SP 800-38A), producing m</w:t>
      </w:r>
      <w:r>
        <w:t>atching results across all 18 test cases. As a case study, a synthetic BMP image was encrypted using both modes, visually demonstrating ECB’s vulnerability to data with repetitive patterns and CBC’s resistance. The work provides an in-depth understanding o</w:t>
      </w:r>
      <w:r>
        <w:t>f Shannon’s confusion and diffusion principles and their concrete application in one of the most widely used cryptographic algorithms in the world.</w:t>
      </w:r>
    </w:p>
    <w:p w14:paraId="60A565C9" w14:textId="77777777" w:rsidR="00BB5FAF" w:rsidRPr="008467BA" w:rsidRDefault="00FF1DD7">
      <w:pPr>
        <w:pStyle w:val="Textoindependiente"/>
        <w:rPr>
          <w:lang w:val="es-AR"/>
        </w:rPr>
      </w:pPr>
      <w:r w:rsidRPr="008467BA">
        <w:rPr>
          <w:b/>
          <w:bCs/>
          <w:lang w:val="es-AR"/>
        </w:rPr>
        <w:t>Palabras Clave:</w:t>
      </w:r>
      <w:r w:rsidRPr="008467BA">
        <w:rPr>
          <w:lang w:val="es-AR"/>
        </w:rPr>
        <w:t xml:space="preserve"> </w:t>
      </w:r>
      <w:r w:rsidRPr="008467BA">
        <w:rPr>
          <w:i/>
          <w:iCs/>
          <w:lang w:val="es-AR"/>
        </w:rPr>
        <w:t>AES, criptografía simétrica, cifrado de bloque</w:t>
      </w:r>
    </w:p>
    <w:p w14:paraId="443EC369" w14:textId="7AE10866" w:rsidR="008467BA" w:rsidRDefault="00FF1DD7">
      <w:pPr>
        <w:pStyle w:val="Textoindependiente"/>
      </w:pPr>
      <w:r>
        <w:rPr>
          <w:b/>
          <w:bCs/>
        </w:rPr>
        <w:t>Key Words:</w:t>
      </w:r>
      <w:r>
        <w:t xml:space="preserve"> AES, symmetric cryptography, block</w:t>
      </w:r>
      <w:r>
        <w:t xml:space="preserve"> cipher</w:t>
      </w:r>
    </w:p>
    <w:p w14:paraId="7A6474C8" w14:textId="45FDE229" w:rsidR="00BB5FAF" w:rsidRDefault="008467BA" w:rsidP="008467BA">
      <w:pPr>
        <w:spacing w:after="200"/>
        <w:jc w:val="left"/>
      </w:pPr>
      <w:r>
        <w:br w:type="page"/>
      </w:r>
    </w:p>
    <w:p w14:paraId="36DB627F" w14:textId="77777777" w:rsidR="00BB5FAF" w:rsidRDefault="00FF1DD7">
      <w:r>
        <w:lastRenderedPageBreak/>
        <w:pict w14:anchorId="5A75CAEA">
          <v:rect id="_x0000_i1027" style="width:0;height:1.5pt" o:hralign="center" o:hrstd="t" o:hr="t"/>
        </w:pict>
      </w:r>
    </w:p>
    <w:p w14:paraId="195E6354" w14:textId="77777777" w:rsidR="00BB5FAF" w:rsidRPr="008467BA" w:rsidRDefault="00FF1DD7" w:rsidP="006C2ABF">
      <w:pPr>
        <w:pStyle w:val="Ttulo2"/>
        <w:jc w:val="left"/>
        <w:rPr>
          <w:lang w:val="es-AR"/>
        </w:rPr>
      </w:pPr>
      <w:bookmarkStart w:id="4" w:name="i.-contexto"/>
      <w:bookmarkEnd w:id="3"/>
      <w:r w:rsidRPr="008467BA">
        <w:rPr>
          <w:lang w:val="es-AR"/>
        </w:rPr>
        <w:t>I. CONTEXTO</w:t>
      </w:r>
    </w:p>
    <w:p w14:paraId="5515420A" w14:textId="77777777" w:rsidR="00BB5FAF" w:rsidRPr="008467BA" w:rsidRDefault="00FF1DD7">
      <w:pPr>
        <w:pStyle w:val="FirstParagraph"/>
        <w:rPr>
          <w:lang w:val="es-AR"/>
        </w:rPr>
      </w:pPr>
      <w:r w:rsidRPr="008467BA">
        <w:rPr>
          <w:lang w:val="es-AR"/>
        </w:rPr>
        <w:t xml:space="preserve">Este trabajo se realizó en el marco de la materia </w:t>
      </w:r>
      <w:r w:rsidRPr="008467BA">
        <w:rPr>
          <w:b/>
          <w:bCs/>
          <w:lang w:val="es-AR"/>
        </w:rPr>
        <w:t>Matemática Aplicada</w:t>
      </w:r>
      <w:r w:rsidRPr="008467BA">
        <w:rPr>
          <w:lang w:val="es-AR"/>
        </w:rPr>
        <w:t>, dentro del área de Criptografía y Seguridad Informática, a cargo del docente Martín Hernán Zeballos. El objetivo fue implementar desde cero una primitiva criptológ</w:t>
      </w:r>
      <w:r w:rsidRPr="008467BA">
        <w:rPr>
          <w:lang w:val="es-AR"/>
        </w:rPr>
        <w:t>ica simétrica ampliamente utilizada (AES), comprendiendo tanto su funcionamiento interno como su rol en sistemas reales de cifrado/descifrado.</w:t>
      </w:r>
    </w:p>
    <w:p w14:paraId="2B936023" w14:textId="77777777" w:rsidR="00BB5FAF" w:rsidRDefault="00FF1DD7">
      <w:r>
        <w:pict w14:anchorId="73F667F8">
          <v:rect id="_x0000_i1028" style="width:0;height:1.5pt" o:hralign="center" o:hrstd="t" o:hr="t"/>
        </w:pict>
      </w:r>
    </w:p>
    <w:p w14:paraId="4FDBE4C6" w14:textId="77777777" w:rsidR="00BB5FAF" w:rsidRPr="008467BA" w:rsidRDefault="00FF1DD7" w:rsidP="006C2ABF">
      <w:pPr>
        <w:pStyle w:val="Ttulo2"/>
        <w:jc w:val="left"/>
        <w:rPr>
          <w:lang w:val="es-AR"/>
        </w:rPr>
      </w:pPr>
      <w:bookmarkStart w:id="5" w:name="ii.-introducción"/>
      <w:bookmarkEnd w:id="4"/>
      <w:r w:rsidRPr="008467BA">
        <w:rPr>
          <w:lang w:val="es-AR"/>
        </w:rPr>
        <w:t>II. INTRODUCCIÓN</w:t>
      </w:r>
    </w:p>
    <w:p w14:paraId="41E45366" w14:textId="77777777" w:rsidR="00BB5FAF" w:rsidRPr="008467BA" w:rsidRDefault="00FF1DD7">
      <w:pPr>
        <w:pStyle w:val="Ttulo3"/>
        <w:rPr>
          <w:lang w:val="es-AR"/>
        </w:rPr>
      </w:pPr>
      <w:bookmarkStart w:id="6" w:name="a.-el-problema"/>
      <w:r w:rsidRPr="008467BA">
        <w:rPr>
          <w:lang w:val="es-AR"/>
        </w:rPr>
        <w:t>A. El Problema</w:t>
      </w:r>
    </w:p>
    <w:p w14:paraId="6F60573A" w14:textId="77777777" w:rsidR="00BB5FAF" w:rsidRPr="008467BA" w:rsidRDefault="00FF1DD7">
      <w:pPr>
        <w:pStyle w:val="FirstParagraph"/>
        <w:rPr>
          <w:lang w:val="es-AR"/>
        </w:rPr>
      </w:pPr>
      <w:r w:rsidRPr="008467BA">
        <w:rPr>
          <w:lang w:val="es-AR"/>
        </w:rPr>
        <w:t>El cifrado simétrico resuelve un problema central de la criptografía: cómo tran</w:t>
      </w:r>
      <w:r w:rsidRPr="008467BA">
        <w:rPr>
          <w:lang w:val="es-AR"/>
        </w:rPr>
        <w:t xml:space="preserve">sformar información legible (texto plano) en información ilegible (texto cifrado) de forma que solo quien posea una clave secreta compartida pueda revertir el proceso. A diferencia de la criptografía asimétrica (como RSA o </w:t>
      </w:r>
      <w:proofErr w:type="spellStart"/>
      <w:r w:rsidRPr="008467BA">
        <w:rPr>
          <w:lang w:val="es-AR"/>
        </w:rPr>
        <w:t>Diffie</w:t>
      </w:r>
      <w:proofErr w:type="spellEnd"/>
      <w:r w:rsidRPr="008467BA">
        <w:rPr>
          <w:lang w:val="es-AR"/>
        </w:rPr>
        <w:t>-Hellman), en el cifrado si</w:t>
      </w:r>
      <w:r w:rsidRPr="008467BA">
        <w:rPr>
          <w:lang w:val="es-AR"/>
        </w:rPr>
        <w:t xml:space="preserve">métrico </w:t>
      </w:r>
      <w:r w:rsidRPr="008467BA">
        <w:rPr>
          <w:b/>
          <w:bCs/>
          <w:lang w:val="es-AR"/>
        </w:rPr>
        <w:t>la misma clave</w:t>
      </w:r>
      <w:r w:rsidRPr="008467BA">
        <w:rPr>
          <w:lang w:val="es-AR"/>
        </w:rPr>
        <w:t xml:space="preserve"> se usa para cifrar y descifrar, lo que lo hace mucho más eficiente computacionalmente — por eso es el método elegido cuando hay que cifrar grandes volúmenes de datos (archivos, tráfico de red, discos completos).</w:t>
      </w:r>
    </w:p>
    <w:p w14:paraId="5DFF50D7" w14:textId="77777777" w:rsidR="00BB5FAF" w:rsidRPr="008467BA" w:rsidRDefault="00FF1DD7">
      <w:pPr>
        <w:pStyle w:val="Textoindependiente"/>
        <w:rPr>
          <w:lang w:val="es-AR"/>
        </w:rPr>
      </w:pPr>
      <w:r w:rsidRPr="008467BA">
        <w:rPr>
          <w:lang w:val="es-AR"/>
        </w:rPr>
        <w:t>Dentro del cifrado si</w:t>
      </w:r>
      <w:r w:rsidRPr="008467BA">
        <w:rPr>
          <w:lang w:val="es-AR"/>
        </w:rPr>
        <w:t xml:space="preserve">métrico existen dos grandes familias: </w:t>
      </w:r>
      <w:r w:rsidRPr="008467BA">
        <w:rPr>
          <w:b/>
          <w:bCs/>
          <w:lang w:val="es-AR"/>
        </w:rPr>
        <w:t>cifradores de flujo</w:t>
      </w:r>
      <w:r w:rsidRPr="008467BA">
        <w:rPr>
          <w:lang w:val="es-AR"/>
        </w:rPr>
        <w:t xml:space="preserve"> (procesan bit a bit o byte a byte, como ChaCha20) y </w:t>
      </w:r>
      <w:r w:rsidRPr="008467BA">
        <w:rPr>
          <w:b/>
          <w:bCs/>
          <w:lang w:val="es-AR"/>
        </w:rPr>
        <w:t>cifradores de bloque</w:t>
      </w:r>
      <w:r w:rsidRPr="008467BA">
        <w:rPr>
          <w:lang w:val="es-AR"/>
        </w:rPr>
        <w:t xml:space="preserve"> (procesan bloques de tamaño fijo, como AES). AES es un cifrador de bloque: opera sobre bloques de 128 bits (16 bytes) sin imp</w:t>
      </w:r>
      <w:r w:rsidRPr="008467BA">
        <w:rPr>
          <w:lang w:val="es-AR"/>
        </w:rPr>
        <w:t>ortar el tamaño de la clave.</w:t>
      </w:r>
    </w:p>
    <w:p w14:paraId="26CD4337" w14:textId="77777777" w:rsidR="00BB5FAF" w:rsidRPr="008467BA" w:rsidRDefault="00FF1DD7">
      <w:pPr>
        <w:pStyle w:val="Ttulo3"/>
        <w:rPr>
          <w:lang w:val="es-AR"/>
        </w:rPr>
      </w:pPr>
      <w:bookmarkStart w:id="7" w:name="b.-antecedentes-y-origen"/>
      <w:bookmarkEnd w:id="6"/>
      <w:r w:rsidRPr="008467BA">
        <w:rPr>
          <w:lang w:val="es-AR"/>
        </w:rPr>
        <w:t>B. Antecedentes y Origen</w:t>
      </w:r>
    </w:p>
    <w:p w14:paraId="2B98592B" w14:textId="77777777" w:rsidR="00BB5FAF" w:rsidRPr="008467BA" w:rsidRDefault="00FF1DD7">
      <w:pPr>
        <w:pStyle w:val="FirstParagraph"/>
        <w:rPr>
          <w:lang w:val="es-AR"/>
        </w:rPr>
      </w:pPr>
      <w:r w:rsidRPr="008467BA">
        <w:rPr>
          <w:lang w:val="es-AR"/>
        </w:rPr>
        <w:t xml:space="preserve">Hasta fines de los años 90, el estándar de cifrado simétrico era </w:t>
      </w:r>
      <w:r w:rsidRPr="008467BA">
        <w:rPr>
          <w:b/>
          <w:bCs/>
          <w:lang w:val="es-AR"/>
        </w:rPr>
        <w:t>DES</w:t>
      </w:r>
      <w:r w:rsidRPr="008467BA">
        <w:rPr>
          <w:lang w:val="es-AR"/>
        </w:rPr>
        <w:t xml:space="preserve"> (Data </w:t>
      </w:r>
      <w:proofErr w:type="spellStart"/>
      <w:r w:rsidRPr="008467BA">
        <w:rPr>
          <w:lang w:val="es-AR"/>
        </w:rPr>
        <w:t>Encryption</w:t>
      </w:r>
      <w:proofErr w:type="spellEnd"/>
      <w:r w:rsidRPr="008467BA">
        <w:rPr>
          <w:lang w:val="es-AR"/>
        </w:rPr>
        <w:t xml:space="preserve"> Standard), adoptado por el NIST (</w:t>
      </w:r>
      <w:proofErr w:type="spellStart"/>
      <w:r w:rsidRPr="008467BA">
        <w:rPr>
          <w:lang w:val="es-AR"/>
        </w:rPr>
        <w:t>National</w:t>
      </w:r>
      <w:proofErr w:type="spellEnd"/>
      <w:r w:rsidRPr="008467BA">
        <w:rPr>
          <w:lang w:val="es-AR"/>
        </w:rPr>
        <w:t xml:space="preserve"> </w:t>
      </w:r>
      <w:proofErr w:type="spellStart"/>
      <w:r w:rsidRPr="008467BA">
        <w:rPr>
          <w:lang w:val="es-AR"/>
        </w:rPr>
        <w:t>Institute</w:t>
      </w:r>
      <w:proofErr w:type="spellEnd"/>
      <w:r w:rsidRPr="008467BA">
        <w:rPr>
          <w:lang w:val="es-AR"/>
        </w:rPr>
        <w:t xml:space="preserve"> </w:t>
      </w:r>
      <w:proofErr w:type="spellStart"/>
      <w:r w:rsidRPr="008467BA">
        <w:rPr>
          <w:lang w:val="es-AR"/>
        </w:rPr>
        <w:t>of</w:t>
      </w:r>
      <w:proofErr w:type="spellEnd"/>
      <w:r w:rsidRPr="008467BA">
        <w:rPr>
          <w:lang w:val="es-AR"/>
        </w:rPr>
        <w:t xml:space="preserve"> </w:t>
      </w:r>
      <w:proofErr w:type="spellStart"/>
      <w:r w:rsidRPr="008467BA">
        <w:rPr>
          <w:lang w:val="es-AR"/>
        </w:rPr>
        <w:t>Standards</w:t>
      </w:r>
      <w:proofErr w:type="spellEnd"/>
      <w:r w:rsidRPr="008467BA">
        <w:rPr>
          <w:lang w:val="es-AR"/>
        </w:rPr>
        <w:t xml:space="preserve"> and </w:t>
      </w:r>
      <w:proofErr w:type="spellStart"/>
      <w:r w:rsidRPr="008467BA">
        <w:rPr>
          <w:lang w:val="es-AR"/>
        </w:rPr>
        <w:t>Technology</w:t>
      </w:r>
      <w:proofErr w:type="spellEnd"/>
      <w:r w:rsidRPr="008467BA">
        <w:rPr>
          <w:lang w:val="es-AR"/>
        </w:rPr>
        <w:t xml:space="preserve">, EE.UU.) en 1977 [1]. DES usaba una </w:t>
      </w:r>
      <w:r w:rsidRPr="008467BA">
        <w:rPr>
          <w:lang w:val="es-AR"/>
        </w:rPr>
        <w:t xml:space="preserve">clave de 56 bits — un tamaño que en 1977 se consideraba seguro, pero que para los años 90 ya era vulnerable a ataques de fuerza bruta con hardware especializado. En 1998, la máquina “Deep Crack” del EFF rompió una clave DES en menos de 3 días [2], dejando </w:t>
      </w:r>
      <w:r w:rsidRPr="008467BA">
        <w:rPr>
          <w:lang w:val="es-AR"/>
        </w:rPr>
        <w:t>claro que el algoritmo estaba obsoleto.</w:t>
      </w:r>
    </w:p>
    <w:p w14:paraId="0EA18557" w14:textId="77777777" w:rsidR="00BB5FAF" w:rsidRPr="008467BA" w:rsidRDefault="00FF1DD7">
      <w:pPr>
        <w:pStyle w:val="Textoindependiente"/>
        <w:rPr>
          <w:lang w:val="es-AR"/>
        </w:rPr>
      </w:pPr>
      <w:r w:rsidRPr="008467BA">
        <w:rPr>
          <w:lang w:val="es-AR"/>
        </w:rPr>
        <w:t xml:space="preserve">Como respuesta, en 1997 el NIST convocó a un </w:t>
      </w:r>
      <w:r w:rsidRPr="008467BA">
        <w:rPr>
          <w:b/>
          <w:bCs/>
          <w:lang w:val="es-AR"/>
        </w:rPr>
        <w:t>concurso público internacional</w:t>
      </w:r>
      <w:r w:rsidRPr="008467BA">
        <w:rPr>
          <w:lang w:val="es-AR"/>
        </w:rPr>
        <w:t xml:space="preserve"> para definir un nuevo estándar: el AES (</w:t>
      </w:r>
      <w:proofErr w:type="spellStart"/>
      <w:r w:rsidRPr="008467BA">
        <w:rPr>
          <w:lang w:val="es-AR"/>
        </w:rPr>
        <w:t>Advanced</w:t>
      </w:r>
      <w:proofErr w:type="spellEnd"/>
      <w:r w:rsidRPr="008467BA">
        <w:rPr>
          <w:lang w:val="es-AR"/>
        </w:rPr>
        <w:t xml:space="preserve"> </w:t>
      </w:r>
      <w:proofErr w:type="spellStart"/>
      <w:r w:rsidRPr="008467BA">
        <w:rPr>
          <w:lang w:val="es-AR"/>
        </w:rPr>
        <w:t>Encryption</w:t>
      </w:r>
      <w:proofErr w:type="spellEnd"/>
      <w:r w:rsidRPr="008467BA">
        <w:rPr>
          <w:lang w:val="es-AR"/>
        </w:rPr>
        <w:t xml:space="preserve"> Standard) [3]. Se presentaron 15 algoritmos candidatos de equipos de todo el mun</w:t>
      </w:r>
      <w:r w:rsidRPr="008467BA">
        <w:rPr>
          <w:lang w:val="es-AR"/>
        </w:rPr>
        <w:t xml:space="preserve">do, evaluados en rondas sucesivas según criterios de seguridad, eficiencia (en software y hardware) y flexibilidad. En la ronda final quedaron cinco finalistas: MARS, RC6, </w:t>
      </w:r>
      <w:proofErr w:type="spellStart"/>
      <w:r w:rsidRPr="008467BA">
        <w:rPr>
          <w:lang w:val="es-AR"/>
        </w:rPr>
        <w:t>Rijndael</w:t>
      </w:r>
      <w:proofErr w:type="spellEnd"/>
      <w:r w:rsidRPr="008467BA">
        <w:rPr>
          <w:lang w:val="es-AR"/>
        </w:rPr>
        <w:t xml:space="preserve">, </w:t>
      </w:r>
      <w:proofErr w:type="spellStart"/>
      <w:r w:rsidRPr="008467BA">
        <w:rPr>
          <w:lang w:val="es-AR"/>
        </w:rPr>
        <w:t>Serpent</w:t>
      </w:r>
      <w:proofErr w:type="spellEnd"/>
      <w:r w:rsidRPr="008467BA">
        <w:rPr>
          <w:lang w:val="es-AR"/>
        </w:rPr>
        <w:t xml:space="preserve"> y </w:t>
      </w:r>
      <w:proofErr w:type="spellStart"/>
      <w:r w:rsidRPr="008467BA">
        <w:rPr>
          <w:lang w:val="es-AR"/>
        </w:rPr>
        <w:t>Twofish</w:t>
      </w:r>
      <w:proofErr w:type="spellEnd"/>
      <w:r w:rsidRPr="008467BA">
        <w:rPr>
          <w:lang w:val="es-AR"/>
        </w:rPr>
        <w:t>.</w:t>
      </w:r>
    </w:p>
    <w:p w14:paraId="65850F5A" w14:textId="77777777" w:rsidR="00BB5FAF" w:rsidRPr="008467BA" w:rsidRDefault="00FF1DD7">
      <w:pPr>
        <w:pStyle w:val="Textoindependiente"/>
        <w:rPr>
          <w:lang w:val="es-AR"/>
        </w:rPr>
      </w:pPr>
      <w:r w:rsidRPr="008467BA">
        <w:rPr>
          <w:lang w:val="es-AR"/>
        </w:rPr>
        <w:t xml:space="preserve">En octubre de 2000, el NIST anunció como ganador a </w:t>
      </w:r>
      <w:proofErr w:type="spellStart"/>
      <w:r w:rsidRPr="008467BA">
        <w:rPr>
          <w:b/>
          <w:bCs/>
          <w:lang w:val="es-AR"/>
        </w:rPr>
        <w:t>Rijn</w:t>
      </w:r>
      <w:r w:rsidRPr="008467BA">
        <w:rPr>
          <w:b/>
          <w:bCs/>
          <w:lang w:val="es-AR"/>
        </w:rPr>
        <w:t>dael</w:t>
      </w:r>
      <w:proofErr w:type="spellEnd"/>
      <w:r w:rsidRPr="008467BA">
        <w:rPr>
          <w:lang w:val="es-AR"/>
        </w:rPr>
        <w:t xml:space="preserve">, diseñado por los criptógrafos belgas </w:t>
      </w:r>
      <w:r w:rsidRPr="008467BA">
        <w:rPr>
          <w:b/>
          <w:bCs/>
          <w:lang w:val="es-AR"/>
        </w:rPr>
        <w:t xml:space="preserve">Joan </w:t>
      </w:r>
      <w:proofErr w:type="spellStart"/>
      <w:r w:rsidRPr="008467BA">
        <w:rPr>
          <w:b/>
          <w:bCs/>
          <w:lang w:val="es-AR"/>
        </w:rPr>
        <w:t>Daemen</w:t>
      </w:r>
      <w:proofErr w:type="spellEnd"/>
      <w:r w:rsidRPr="008467BA">
        <w:rPr>
          <w:b/>
          <w:bCs/>
          <w:lang w:val="es-AR"/>
        </w:rPr>
        <w:t xml:space="preserve"> y Vincent </w:t>
      </w:r>
      <w:proofErr w:type="spellStart"/>
      <w:r w:rsidRPr="008467BA">
        <w:rPr>
          <w:b/>
          <w:bCs/>
          <w:lang w:val="es-AR"/>
        </w:rPr>
        <w:t>Rijmen</w:t>
      </w:r>
      <w:proofErr w:type="spellEnd"/>
      <w:r w:rsidRPr="008467BA">
        <w:rPr>
          <w:lang w:val="es-AR"/>
        </w:rPr>
        <w:t xml:space="preserve"> [4]. En noviembre de 2001 se publicó oficialmente como el estándar </w:t>
      </w:r>
      <w:r w:rsidRPr="008467BA">
        <w:rPr>
          <w:b/>
          <w:bCs/>
          <w:lang w:val="es-AR"/>
        </w:rPr>
        <w:t>FIPS-197</w:t>
      </w:r>
      <w:r w:rsidRPr="008467BA">
        <w:rPr>
          <w:lang w:val="es-AR"/>
        </w:rPr>
        <w:t xml:space="preserve"> [5], y desde entonces AES es el cifrador simétrico de bloque más utilizado en el mundo.</w:t>
      </w:r>
    </w:p>
    <w:p w14:paraId="3CAAEB1A" w14:textId="77777777" w:rsidR="00BB5FAF" w:rsidRPr="008467BA" w:rsidRDefault="00FF1DD7">
      <w:pPr>
        <w:pStyle w:val="Textoindependiente"/>
        <w:rPr>
          <w:lang w:val="es-AR"/>
        </w:rPr>
      </w:pPr>
      <w:r w:rsidRPr="008467BA">
        <w:rPr>
          <w:lang w:val="es-AR"/>
        </w:rPr>
        <w:t>Un dato relevante de</w:t>
      </w:r>
      <w:r w:rsidRPr="008467BA">
        <w:rPr>
          <w:lang w:val="es-AR"/>
        </w:rPr>
        <w:t xml:space="preserve">l proceso: a diferencia de algoritmos diseñados en secreto por agencias gubernamentales (como ocurrió parcialmente con DES), el diseño de </w:t>
      </w:r>
      <w:proofErr w:type="spellStart"/>
      <w:r w:rsidRPr="008467BA">
        <w:rPr>
          <w:lang w:val="es-AR"/>
        </w:rPr>
        <w:t>Rijndael</w:t>
      </w:r>
      <w:proofErr w:type="spellEnd"/>
      <w:r w:rsidRPr="008467BA">
        <w:rPr>
          <w:lang w:val="es-AR"/>
        </w:rPr>
        <w:t xml:space="preserve"> y todo el proceso de evaluación fueron </w:t>
      </w:r>
      <w:r w:rsidRPr="008467BA">
        <w:rPr>
          <w:b/>
          <w:bCs/>
          <w:lang w:val="es-AR"/>
        </w:rPr>
        <w:t>públicos y abiertos al escrutinio de la comunidad criptográfica intern</w:t>
      </w:r>
      <w:r w:rsidRPr="008467BA">
        <w:rPr>
          <w:b/>
          <w:bCs/>
          <w:lang w:val="es-AR"/>
        </w:rPr>
        <w:t>acional</w:t>
      </w:r>
      <w:r w:rsidRPr="008467BA">
        <w:rPr>
          <w:lang w:val="es-AR"/>
        </w:rPr>
        <w:t xml:space="preserve"> — un principio conocido como “seguridad por diseño abierto”, que contrasta con la “seguridad por oscuridad” y que hoy se considera una buena práctica fundamental.</w:t>
      </w:r>
    </w:p>
    <w:p w14:paraId="040A2482" w14:textId="77777777" w:rsidR="00BB5FAF" w:rsidRPr="008467BA" w:rsidRDefault="00FF1DD7">
      <w:pPr>
        <w:pStyle w:val="Ttulo3"/>
        <w:rPr>
          <w:lang w:val="es-AR"/>
        </w:rPr>
      </w:pPr>
      <w:bookmarkStart w:id="8" w:name="c.-propiedades-y-estructura"/>
      <w:bookmarkEnd w:id="7"/>
      <w:r w:rsidRPr="008467BA">
        <w:rPr>
          <w:lang w:val="es-AR"/>
        </w:rPr>
        <w:lastRenderedPageBreak/>
        <w:t>C. Propiedades y Estructura</w:t>
      </w:r>
    </w:p>
    <w:p w14:paraId="14273D76" w14:textId="77777777" w:rsidR="00BB5FAF" w:rsidRPr="008467BA" w:rsidRDefault="00FF1DD7">
      <w:pPr>
        <w:pStyle w:val="FirstParagraph"/>
        <w:rPr>
          <w:lang w:val="es-AR"/>
        </w:rPr>
      </w:pPr>
      <w:r w:rsidRPr="008467BA">
        <w:rPr>
          <w:lang w:val="es-AR"/>
        </w:rPr>
        <w:t xml:space="preserve">AES es una </w:t>
      </w:r>
      <w:r w:rsidRPr="008467BA">
        <w:rPr>
          <w:b/>
          <w:bCs/>
          <w:lang w:val="es-AR"/>
        </w:rPr>
        <w:t>red de sustitución-permutación (SPN)</w:t>
      </w:r>
      <w:r w:rsidRPr="008467BA">
        <w:rPr>
          <w:lang w:val="es-AR"/>
        </w:rPr>
        <w:t xml:space="preserve"> que opera sobre un bloque de 128 bits organizado como una matriz de 4x4 bytes (el “estado”). Admite tres tamaños de clave: 128, 192 o 256 bits, lo que determina el número de rondas de transformación: 10, 12 o 14 respect</w:t>
      </w:r>
      <w:r w:rsidRPr="008467BA">
        <w:rPr>
          <w:lang w:val="es-AR"/>
        </w:rPr>
        <w:t>ivamente [5].</w:t>
      </w:r>
    </w:p>
    <w:p w14:paraId="406D8E1E" w14:textId="77777777" w:rsidR="00BB5FAF" w:rsidRPr="008467BA" w:rsidRDefault="00FF1DD7">
      <w:pPr>
        <w:pStyle w:val="Textoindependiente"/>
        <w:rPr>
          <w:lang w:val="es-AR"/>
        </w:rPr>
      </w:pPr>
      <w:r w:rsidRPr="008467BA">
        <w:rPr>
          <w:lang w:val="es-AR"/>
        </w:rPr>
        <w:t>Cada ronda (salvo la última, que omite un paso) aplica cuatro transformaciones:</w:t>
      </w:r>
    </w:p>
    <w:p w14:paraId="45F1DBDB" w14:textId="77777777" w:rsidR="00BB5FAF" w:rsidRPr="008467BA" w:rsidRDefault="00FF1DD7">
      <w:pPr>
        <w:pStyle w:val="Compact"/>
        <w:numPr>
          <w:ilvl w:val="0"/>
          <w:numId w:val="2"/>
        </w:numPr>
        <w:rPr>
          <w:lang w:val="es-AR"/>
        </w:rPr>
      </w:pPr>
      <w:proofErr w:type="spellStart"/>
      <w:r w:rsidRPr="008467BA">
        <w:rPr>
          <w:b/>
          <w:bCs/>
          <w:lang w:val="es-AR"/>
        </w:rPr>
        <w:t>SubBytes</w:t>
      </w:r>
      <w:proofErr w:type="spellEnd"/>
      <w:r w:rsidRPr="008467BA">
        <w:rPr>
          <w:lang w:val="es-AR"/>
        </w:rPr>
        <w:t xml:space="preserve">: sustitución no lineal byte a byte mediante una tabla fija (la “S-box”), que aporta </w:t>
      </w:r>
      <w:r w:rsidRPr="008467BA">
        <w:rPr>
          <w:b/>
          <w:bCs/>
          <w:lang w:val="es-AR"/>
        </w:rPr>
        <w:t>confusión</w:t>
      </w:r>
      <w:r w:rsidRPr="008467BA">
        <w:rPr>
          <w:lang w:val="es-AR"/>
        </w:rPr>
        <w:t xml:space="preserve"> </w:t>
      </w:r>
      <w:r w:rsidRPr="008467BA">
        <w:rPr>
          <w:lang w:val="es-AR"/>
        </w:rPr>
        <w:t>— oculta la relación matemática entre la clave y el texto cifrado.</w:t>
      </w:r>
    </w:p>
    <w:p w14:paraId="6A8C3AEB" w14:textId="77777777" w:rsidR="00BB5FAF" w:rsidRPr="008467BA" w:rsidRDefault="00FF1DD7">
      <w:pPr>
        <w:pStyle w:val="Compact"/>
        <w:numPr>
          <w:ilvl w:val="0"/>
          <w:numId w:val="2"/>
        </w:numPr>
        <w:rPr>
          <w:lang w:val="es-AR"/>
        </w:rPr>
      </w:pPr>
      <w:proofErr w:type="spellStart"/>
      <w:r w:rsidRPr="008467BA">
        <w:rPr>
          <w:b/>
          <w:bCs/>
          <w:lang w:val="es-AR"/>
        </w:rPr>
        <w:t>ShiftRows</w:t>
      </w:r>
      <w:proofErr w:type="spellEnd"/>
      <w:r w:rsidRPr="008467BA">
        <w:rPr>
          <w:lang w:val="es-AR"/>
        </w:rPr>
        <w:t xml:space="preserve">: desplazamiento cíclico de las filas del estado, que aporta </w:t>
      </w:r>
      <w:r w:rsidRPr="008467BA">
        <w:rPr>
          <w:b/>
          <w:bCs/>
          <w:lang w:val="es-AR"/>
        </w:rPr>
        <w:t>difusión</w:t>
      </w:r>
      <w:r w:rsidRPr="008467BA">
        <w:rPr>
          <w:lang w:val="es-AR"/>
        </w:rPr>
        <w:t xml:space="preserve"> — esparce la influencia de cada byte de entrada sobre múltiples bytes de salida.</w:t>
      </w:r>
    </w:p>
    <w:p w14:paraId="20BD4BD3" w14:textId="77777777" w:rsidR="00BB5FAF" w:rsidRPr="008467BA" w:rsidRDefault="00FF1DD7">
      <w:pPr>
        <w:pStyle w:val="Compact"/>
        <w:numPr>
          <w:ilvl w:val="0"/>
          <w:numId w:val="2"/>
        </w:numPr>
        <w:rPr>
          <w:lang w:val="es-AR"/>
        </w:rPr>
      </w:pPr>
      <w:proofErr w:type="spellStart"/>
      <w:r w:rsidRPr="008467BA">
        <w:rPr>
          <w:b/>
          <w:bCs/>
          <w:lang w:val="es-AR"/>
        </w:rPr>
        <w:t>MixColumns</w:t>
      </w:r>
      <w:proofErr w:type="spellEnd"/>
      <w:r w:rsidRPr="008467BA">
        <w:rPr>
          <w:lang w:val="es-AR"/>
        </w:rPr>
        <w:t>: mezcla las column</w:t>
      </w:r>
      <w:r w:rsidRPr="008467BA">
        <w:rPr>
          <w:lang w:val="es-AR"/>
        </w:rPr>
        <w:t xml:space="preserve">as del estado mediante multiplicación de polinomios en el cuerpo finito </w:t>
      </w:r>
      <w:proofErr w:type="gramStart"/>
      <w:r w:rsidRPr="008467BA">
        <w:rPr>
          <w:lang w:val="es-AR"/>
        </w:rPr>
        <w:t>GF(</w:t>
      </w:r>
      <w:proofErr w:type="gramEnd"/>
      <w:r w:rsidRPr="008467BA">
        <w:rPr>
          <w:lang w:val="es-AR"/>
        </w:rPr>
        <w:t>2^8), reforzando la difusión entre bytes de una misma columna.</w:t>
      </w:r>
    </w:p>
    <w:p w14:paraId="19129A32" w14:textId="77777777" w:rsidR="00BB5FAF" w:rsidRPr="008467BA" w:rsidRDefault="00FF1DD7">
      <w:pPr>
        <w:pStyle w:val="Compact"/>
        <w:numPr>
          <w:ilvl w:val="0"/>
          <w:numId w:val="2"/>
        </w:numPr>
        <w:rPr>
          <w:lang w:val="es-AR"/>
        </w:rPr>
      </w:pPr>
      <w:proofErr w:type="spellStart"/>
      <w:r w:rsidRPr="008467BA">
        <w:rPr>
          <w:b/>
          <w:bCs/>
          <w:lang w:val="es-AR"/>
        </w:rPr>
        <w:t>AddRoundKey</w:t>
      </w:r>
      <w:proofErr w:type="spellEnd"/>
      <w:r w:rsidRPr="008467BA">
        <w:rPr>
          <w:lang w:val="es-AR"/>
        </w:rPr>
        <w:t xml:space="preserve">: combina el estado con una “clave de ronda” derivada de la clave original mediante el algoritmo de </w:t>
      </w:r>
      <w:r w:rsidRPr="008467BA">
        <w:rPr>
          <w:b/>
          <w:bCs/>
          <w:lang w:val="es-AR"/>
        </w:rPr>
        <w:t>expansi</w:t>
      </w:r>
      <w:r w:rsidRPr="008467BA">
        <w:rPr>
          <w:b/>
          <w:bCs/>
          <w:lang w:val="es-AR"/>
        </w:rPr>
        <w:t>ón de claves</w:t>
      </w:r>
      <w:r w:rsidRPr="008467BA">
        <w:rPr>
          <w:lang w:val="es-AR"/>
        </w:rPr>
        <w:t xml:space="preserve"> (</w:t>
      </w:r>
      <w:proofErr w:type="spellStart"/>
      <w:r w:rsidRPr="008467BA">
        <w:rPr>
          <w:lang w:val="es-AR"/>
        </w:rPr>
        <w:t>key</w:t>
      </w:r>
      <w:proofErr w:type="spellEnd"/>
      <w:r w:rsidRPr="008467BA">
        <w:rPr>
          <w:lang w:val="es-AR"/>
        </w:rPr>
        <w:t xml:space="preserve"> </w:t>
      </w:r>
      <w:proofErr w:type="spellStart"/>
      <w:r w:rsidRPr="008467BA">
        <w:rPr>
          <w:lang w:val="es-AR"/>
        </w:rPr>
        <w:t>schedule</w:t>
      </w:r>
      <w:proofErr w:type="spellEnd"/>
      <w:r w:rsidRPr="008467BA">
        <w:rPr>
          <w:lang w:val="es-AR"/>
        </w:rPr>
        <w:t>), usando XOR.</w:t>
      </w:r>
    </w:p>
    <w:p w14:paraId="79B24102" w14:textId="77777777" w:rsidR="00BB5FAF" w:rsidRPr="008467BA" w:rsidRDefault="00FF1DD7">
      <w:pPr>
        <w:pStyle w:val="FirstParagraph"/>
        <w:rPr>
          <w:lang w:val="es-AR"/>
        </w:rPr>
      </w:pPr>
      <w:r w:rsidRPr="008467BA">
        <w:rPr>
          <w:lang w:val="es-AR"/>
        </w:rPr>
        <w:t xml:space="preserve">Estos dos conceptos — </w:t>
      </w:r>
      <w:r w:rsidRPr="008467BA">
        <w:rPr>
          <w:b/>
          <w:bCs/>
          <w:lang w:val="es-AR"/>
        </w:rPr>
        <w:t>confusión</w:t>
      </w:r>
      <w:r w:rsidRPr="008467BA">
        <w:rPr>
          <w:lang w:val="es-AR"/>
        </w:rPr>
        <w:t xml:space="preserve"> (</w:t>
      </w:r>
      <w:proofErr w:type="spellStart"/>
      <w:r w:rsidRPr="008467BA">
        <w:rPr>
          <w:lang w:val="es-AR"/>
        </w:rPr>
        <w:t>SubBytes</w:t>
      </w:r>
      <w:proofErr w:type="spellEnd"/>
      <w:r w:rsidRPr="008467BA">
        <w:rPr>
          <w:lang w:val="es-AR"/>
        </w:rPr>
        <w:t xml:space="preserve">) y </w:t>
      </w:r>
      <w:r w:rsidRPr="008467BA">
        <w:rPr>
          <w:b/>
          <w:bCs/>
          <w:lang w:val="es-AR"/>
        </w:rPr>
        <w:t>difusión</w:t>
      </w:r>
      <w:r w:rsidRPr="008467BA">
        <w:rPr>
          <w:lang w:val="es-AR"/>
        </w:rPr>
        <w:t xml:space="preserve"> (</w:t>
      </w:r>
      <w:proofErr w:type="spellStart"/>
      <w:r w:rsidRPr="008467BA">
        <w:rPr>
          <w:lang w:val="es-AR"/>
        </w:rPr>
        <w:t>ShiftRows</w:t>
      </w:r>
      <w:proofErr w:type="spellEnd"/>
      <w:r w:rsidRPr="008467BA">
        <w:rPr>
          <w:lang w:val="es-AR"/>
        </w:rPr>
        <w:t xml:space="preserve"> + </w:t>
      </w:r>
      <w:proofErr w:type="spellStart"/>
      <w:r w:rsidRPr="008467BA">
        <w:rPr>
          <w:lang w:val="es-AR"/>
        </w:rPr>
        <w:t>MixColumns</w:t>
      </w:r>
      <w:proofErr w:type="spellEnd"/>
      <w:r w:rsidRPr="008467BA">
        <w:rPr>
          <w:lang w:val="es-AR"/>
        </w:rPr>
        <w:t>) — fueron formulados originalmente por Claude Shannon en 1949 [6] como los dos pilares de un cifrado seguro, y AES es uno de los ejemplos</w:t>
      </w:r>
      <w:r w:rsidRPr="008467BA">
        <w:rPr>
          <w:lang w:val="es-AR"/>
        </w:rPr>
        <w:t xml:space="preserve"> más estudiados de su aplicación práctica.</w:t>
      </w:r>
    </w:p>
    <w:p w14:paraId="4674E98E" w14:textId="77777777" w:rsidR="00BB5FAF" w:rsidRPr="008467BA" w:rsidRDefault="00FF1DD7">
      <w:pPr>
        <w:pStyle w:val="Ttulo3"/>
        <w:rPr>
          <w:lang w:val="es-AR"/>
        </w:rPr>
      </w:pPr>
      <w:bookmarkStart w:id="9" w:name="d.-ámbito-de-aplicabilidad"/>
      <w:bookmarkEnd w:id="8"/>
      <w:r w:rsidRPr="008467BA">
        <w:rPr>
          <w:lang w:val="es-AR"/>
        </w:rPr>
        <w:t>D. Ámbito de Aplicabilidad</w:t>
      </w:r>
    </w:p>
    <w:p w14:paraId="0E30C1EF" w14:textId="77777777" w:rsidR="00BB5FAF" w:rsidRDefault="00FF1DD7">
      <w:pPr>
        <w:pStyle w:val="FirstParagraph"/>
      </w:pPr>
      <w:r w:rsidRPr="008467BA">
        <w:rPr>
          <w:lang w:val="es-AR"/>
        </w:rPr>
        <w:t xml:space="preserve">AES es, hoy en día, el cifrador simétrico más extendido del mundo. </w:t>
      </w:r>
      <w:proofErr w:type="spellStart"/>
      <w:r>
        <w:t>Algunos</w:t>
      </w:r>
      <w:proofErr w:type="spellEnd"/>
      <w:r>
        <w:t xml:space="preserve"> </w:t>
      </w:r>
      <w:proofErr w:type="spellStart"/>
      <w:r>
        <w:t>ejemplos</w:t>
      </w:r>
      <w:proofErr w:type="spellEnd"/>
      <w:r>
        <w:t xml:space="preserve"> de </w:t>
      </w:r>
      <w:proofErr w:type="spellStart"/>
      <w:r>
        <w:t>su</w:t>
      </w:r>
      <w:proofErr w:type="spellEnd"/>
      <w:r>
        <w:t xml:space="preserve"> uso:</w:t>
      </w:r>
    </w:p>
    <w:p w14:paraId="7F8C9D07" w14:textId="77777777" w:rsidR="00BB5FAF" w:rsidRPr="008467BA" w:rsidRDefault="00FF1DD7">
      <w:pPr>
        <w:pStyle w:val="Compact"/>
        <w:numPr>
          <w:ilvl w:val="0"/>
          <w:numId w:val="3"/>
        </w:numPr>
        <w:rPr>
          <w:lang w:val="es-AR"/>
        </w:rPr>
      </w:pPr>
      <w:r w:rsidRPr="008467BA">
        <w:rPr>
          <w:b/>
          <w:bCs/>
          <w:lang w:val="es-AR"/>
        </w:rPr>
        <w:t>TLS/HTTPS</w:t>
      </w:r>
      <w:r w:rsidRPr="008467BA">
        <w:rPr>
          <w:lang w:val="es-AR"/>
        </w:rPr>
        <w:t>: la mayoría de las conexiones cifradas a sitios web usan AES (en modo GCM) como c</w:t>
      </w:r>
      <w:r w:rsidRPr="008467BA">
        <w:rPr>
          <w:lang w:val="es-AR"/>
        </w:rPr>
        <w:t xml:space="preserve">ifrador de la sesión, una vez establecida la clave compartida mediante </w:t>
      </w:r>
      <w:proofErr w:type="spellStart"/>
      <w:r w:rsidRPr="008467BA">
        <w:rPr>
          <w:lang w:val="es-AR"/>
        </w:rPr>
        <w:t>Diffie</w:t>
      </w:r>
      <w:proofErr w:type="spellEnd"/>
      <w:r w:rsidRPr="008467BA">
        <w:rPr>
          <w:lang w:val="es-AR"/>
        </w:rPr>
        <w:t>-Hellman o similar.</w:t>
      </w:r>
    </w:p>
    <w:p w14:paraId="50710004" w14:textId="77777777" w:rsidR="00BB5FAF" w:rsidRPr="008467BA" w:rsidRDefault="00FF1DD7">
      <w:pPr>
        <w:pStyle w:val="Compact"/>
        <w:numPr>
          <w:ilvl w:val="0"/>
          <w:numId w:val="3"/>
        </w:numPr>
        <w:rPr>
          <w:lang w:val="es-AR"/>
        </w:rPr>
      </w:pPr>
      <w:r w:rsidRPr="008467BA">
        <w:rPr>
          <w:b/>
          <w:bCs/>
          <w:lang w:val="es-AR"/>
        </w:rPr>
        <w:t>Almacenamiento</w:t>
      </w:r>
      <w:r w:rsidRPr="008467BA">
        <w:rPr>
          <w:lang w:val="es-AR"/>
        </w:rPr>
        <w:t xml:space="preserve">: BitLocker (Windows), </w:t>
      </w:r>
      <w:proofErr w:type="spellStart"/>
      <w:r w:rsidRPr="008467BA">
        <w:rPr>
          <w:lang w:val="es-AR"/>
        </w:rPr>
        <w:t>FileVault</w:t>
      </w:r>
      <w:proofErr w:type="spellEnd"/>
      <w:r w:rsidRPr="008467BA">
        <w:rPr>
          <w:lang w:val="es-AR"/>
        </w:rPr>
        <w:t xml:space="preserve"> (macOS) y LUKS (Linux) usan AES para cifrar discos completos.</w:t>
      </w:r>
    </w:p>
    <w:p w14:paraId="1A1A77A4" w14:textId="77777777" w:rsidR="00BB5FAF" w:rsidRPr="008467BA" w:rsidRDefault="00FF1DD7">
      <w:pPr>
        <w:pStyle w:val="Compact"/>
        <w:numPr>
          <w:ilvl w:val="0"/>
          <w:numId w:val="3"/>
        </w:numPr>
        <w:rPr>
          <w:lang w:val="es-AR"/>
        </w:rPr>
      </w:pPr>
      <w:r w:rsidRPr="008467BA">
        <w:rPr>
          <w:b/>
          <w:bCs/>
          <w:lang w:val="es-AR"/>
        </w:rPr>
        <w:t>Redes inalámbricas</w:t>
      </w:r>
      <w:r w:rsidRPr="008467BA">
        <w:rPr>
          <w:lang w:val="es-AR"/>
        </w:rPr>
        <w:t xml:space="preserve">: WPA2 y WPA3 usan AES (en modo </w:t>
      </w:r>
      <w:r w:rsidRPr="008467BA">
        <w:rPr>
          <w:lang w:val="es-AR"/>
        </w:rPr>
        <w:t xml:space="preserve">CCMP) para proteger el tráfico </w:t>
      </w:r>
      <w:proofErr w:type="spellStart"/>
      <w:r w:rsidRPr="008467BA">
        <w:rPr>
          <w:lang w:val="es-AR"/>
        </w:rPr>
        <w:t>WiFi</w:t>
      </w:r>
      <w:proofErr w:type="spellEnd"/>
      <w:r w:rsidRPr="008467BA">
        <w:rPr>
          <w:lang w:val="es-AR"/>
        </w:rPr>
        <w:t>.</w:t>
      </w:r>
    </w:p>
    <w:p w14:paraId="046C8E6C" w14:textId="77777777" w:rsidR="00BB5FAF" w:rsidRPr="008467BA" w:rsidRDefault="00FF1DD7">
      <w:pPr>
        <w:pStyle w:val="Compact"/>
        <w:numPr>
          <w:ilvl w:val="0"/>
          <w:numId w:val="3"/>
        </w:numPr>
        <w:rPr>
          <w:lang w:val="es-AR"/>
        </w:rPr>
      </w:pPr>
      <w:proofErr w:type="spellStart"/>
      <w:r w:rsidRPr="008467BA">
        <w:rPr>
          <w:b/>
          <w:bCs/>
          <w:lang w:val="es-AR"/>
        </w:rPr>
        <w:t>VPNs</w:t>
      </w:r>
      <w:proofErr w:type="spellEnd"/>
      <w:r w:rsidRPr="008467BA">
        <w:rPr>
          <w:lang w:val="es-AR"/>
        </w:rPr>
        <w:t xml:space="preserve">: </w:t>
      </w:r>
      <w:proofErr w:type="spellStart"/>
      <w:r w:rsidRPr="008467BA">
        <w:rPr>
          <w:lang w:val="es-AR"/>
        </w:rPr>
        <w:t>OpenVPN</w:t>
      </w:r>
      <w:proofErr w:type="spellEnd"/>
      <w:r w:rsidRPr="008467BA">
        <w:rPr>
          <w:lang w:val="es-AR"/>
        </w:rPr>
        <w:t xml:space="preserve">, </w:t>
      </w:r>
      <w:proofErr w:type="spellStart"/>
      <w:r w:rsidRPr="008467BA">
        <w:rPr>
          <w:lang w:val="es-AR"/>
        </w:rPr>
        <w:t>WireGuard</w:t>
      </w:r>
      <w:proofErr w:type="spellEnd"/>
      <w:r w:rsidRPr="008467BA">
        <w:rPr>
          <w:lang w:val="es-AR"/>
        </w:rPr>
        <w:t xml:space="preserve"> y IPsec utilizan AES como cifrador de datos.</w:t>
      </w:r>
    </w:p>
    <w:p w14:paraId="53A06F6B" w14:textId="77777777" w:rsidR="00BB5FAF" w:rsidRPr="008467BA" w:rsidRDefault="00FF1DD7">
      <w:pPr>
        <w:pStyle w:val="Compact"/>
        <w:numPr>
          <w:ilvl w:val="0"/>
          <w:numId w:val="3"/>
        </w:numPr>
        <w:rPr>
          <w:lang w:val="es-AR"/>
        </w:rPr>
      </w:pPr>
      <w:r w:rsidRPr="008467BA">
        <w:rPr>
          <w:b/>
          <w:bCs/>
          <w:lang w:val="es-AR"/>
        </w:rPr>
        <w:t>Uso gubernamental</w:t>
      </w:r>
      <w:r w:rsidRPr="008467BA">
        <w:rPr>
          <w:lang w:val="es-AR"/>
        </w:rPr>
        <w:t>: la NSA aprobó AES-128 para información clasificada hasta “SECRET” y AES-192/256 para “TOP SECRET” [7], lo cual es un indicador fue</w:t>
      </w:r>
      <w:r w:rsidRPr="008467BA">
        <w:rPr>
          <w:lang w:val="es-AR"/>
        </w:rPr>
        <w:t>rte de la confianza depositada en el algoritmo más de dos décadas después de su publicación.</w:t>
      </w:r>
    </w:p>
    <w:p w14:paraId="4CDF3FD3" w14:textId="77777777" w:rsidR="00BB5FAF" w:rsidRPr="008467BA" w:rsidRDefault="00FF1DD7">
      <w:pPr>
        <w:pStyle w:val="FirstParagraph"/>
        <w:rPr>
          <w:lang w:val="es-AR"/>
        </w:rPr>
      </w:pPr>
      <w:r w:rsidRPr="008467BA">
        <w:rPr>
          <w:lang w:val="es-AR"/>
        </w:rPr>
        <w:t xml:space="preserve">A más de 20 años de su estandarización, y pese a un volumen enorme de criptoanálisis académico, </w:t>
      </w:r>
      <w:r w:rsidRPr="008467BA">
        <w:rPr>
          <w:b/>
          <w:bCs/>
          <w:lang w:val="es-AR"/>
        </w:rPr>
        <w:t>no se conoce ningún ataque práctico que rompa AES</w:t>
      </w:r>
      <w:r w:rsidRPr="008467BA">
        <w:rPr>
          <w:lang w:val="es-AR"/>
        </w:rPr>
        <w:t xml:space="preserve"> en sus configurac</w:t>
      </w:r>
      <w:r w:rsidRPr="008467BA">
        <w:rPr>
          <w:lang w:val="es-AR"/>
        </w:rPr>
        <w:t>iones estándar — los únicos ataques exitosos conocidos (</w:t>
      </w:r>
      <w:proofErr w:type="spellStart"/>
      <w:r w:rsidRPr="008467BA">
        <w:rPr>
          <w:lang w:val="es-AR"/>
        </w:rPr>
        <w:t>related-key</w:t>
      </w:r>
      <w:proofErr w:type="spellEnd"/>
      <w:r w:rsidRPr="008467BA">
        <w:rPr>
          <w:lang w:val="es-AR"/>
        </w:rPr>
        <w:t xml:space="preserve"> </w:t>
      </w:r>
      <w:proofErr w:type="spellStart"/>
      <w:r w:rsidRPr="008467BA">
        <w:rPr>
          <w:lang w:val="es-AR"/>
        </w:rPr>
        <w:t>attacks</w:t>
      </w:r>
      <w:proofErr w:type="spellEnd"/>
      <w:r w:rsidRPr="008467BA">
        <w:rPr>
          <w:lang w:val="es-AR"/>
        </w:rPr>
        <w:t>) requieren condiciones que no se dan en implementaciones reales [8].</w:t>
      </w:r>
    </w:p>
    <w:p w14:paraId="2BA06755" w14:textId="77777777" w:rsidR="00BB5FAF" w:rsidRDefault="00FF1DD7">
      <w:r>
        <w:pict w14:anchorId="4EFF83B0">
          <v:rect id="_x0000_i1029" style="width:0;height:1.5pt" o:hralign="center" o:hrstd="t" o:hr="t"/>
        </w:pict>
      </w:r>
    </w:p>
    <w:p w14:paraId="4327CAA9" w14:textId="77777777" w:rsidR="008467BA" w:rsidRDefault="008467BA">
      <w:pPr>
        <w:spacing w:after="200"/>
        <w:jc w:val="left"/>
        <w:rPr>
          <w:rFonts w:asciiTheme="majorHAnsi" w:eastAsiaTheme="majorEastAsia" w:hAnsiTheme="majorHAnsi" w:cstheme="majorBidi"/>
          <w:b/>
          <w:color w:val="0F4761" w:themeColor="accent1" w:themeShade="BF"/>
          <w:sz w:val="24"/>
          <w:szCs w:val="32"/>
          <w:u w:val="single"/>
          <w:lang w:val="es-AR"/>
        </w:rPr>
      </w:pPr>
      <w:bookmarkStart w:id="10" w:name="iii.-métodos"/>
      <w:bookmarkEnd w:id="5"/>
      <w:bookmarkEnd w:id="9"/>
      <w:r>
        <w:rPr>
          <w:lang w:val="es-AR"/>
        </w:rPr>
        <w:br w:type="page"/>
      </w:r>
    </w:p>
    <w:p w14:paraId="43A8EE03" w14:textId="37DA0CBF" w:rsidR="00BB5FAF" w:rsidRPr="008467BA" w:rsidRDefault="00FF1DD7" w:rsidP="006C2ABF">
      <w:pPr>
        <w:pStyle w:val="Ttulo2"/>
        <w:jc w:val="left"/>
        <w:rPr>
          <w:lang w:val="es-AR"/>
        </w:rPr>
      </w:pPr>
      <w:r w:rsidRPr="008467BA">
        <w:rPr>
          <w:lang w:val="es-AR"/>
        </w:rPr>
        <w:lastRenderedPageBreak/>
        <w:t>III. MÉTODOS</w:t>
      </w:r>
      <w:bookmarkStart w:id="11" w:name="_GoBack"/>
      <w:bookmarkEnd w:id="11"/>
    </w:p>
    <w:p w14:paraId="42BFC387" w14:textId="77777777" w:rsidR="00BB5FAF" w:rsidRPr="008467BA" w:rsidRDefault="00FF1DD7">
      <w:pPr>
        <w:pStyle w:val="Ttulo3"/>
        <w:rPr>
          <w:lang w:val="es-AR"/>
        </w:rPr>
      </w:pPr>
      <w:bookmarkStart w:id="12" w:name="a.-diseño"/>
      <w:r w:rsidRPr="008467BA">
        <w:rPr>
          <w:lang w:val="es-AR"/>
        </w:rPr>
        <w:t>A. Diseño</w:t>
      </w:r>
    </w:p>
    <w:p w14:paraId="51BCF519" w14:textId="77777777" w:rsidR="00BB5FAF" w:rsidRPr="008467BA" w:rsidRDefault="00FF1DD7">
      <w:pPr>
        <w:pStyle w:val="FirstParagraph"/>
        <w:rPr>
          <w:lang w:val="es-AR"/>
        </w:rPr>
      </w:pPr>
      <w:r w:rsidRPr="008467BA">
        <w:rPr>
          <w:lang w:val="es-AR"/>
        </w:rPr>
        <w:t>El sistema implementado consta de tres componentes:</w:t>
      </w:r>
    </w:p>
    <w:p w14:paraId="59139EDD" w14:textId="77777777" w:rsidR="00BB5FAF" w:rsidRPr="008467BA" w:rsidRDefault="00FF1DD7">
      <w:pPr>
        <w:pStyle w:val="Compact"/>
        <w:numPr>
          <w:ilvl w:val="0"/>
          <w:numId w:val="4"/>
        </w:numPr>
        <w:rPr>
          <w:lang w:val="es-AR"/>
        </w:rPr>
      </w:pPr>
      <w:r w:rsidRPr="008467BA">
        <w:rPr>
          <w:b/>
          <w:bCs/>
          <w:lang w:val="es-AR"/>
        </w:rPr>
        <w:t>Núcleo AES-128</w:t>
      </w:r>
      <w:r w:rsidRPr="008467BA">
        <w:rPr>
          <w:lang w:val="es-AR"/>
        </w:rPr>
        <w:t>: una implementación</w:t>
      </w:r>
      <w:r w:rsidRPr="008467BA">
        <w:rPr>
          <w:lang w:val="es-AR"/>
        </w:rPr>
        <w:t xml:space="preserve"> desde cero (sin librerías criptográficas externas) de las primitivas definidas en FIPS-197, capaz de cifrar y descifrar un bloque individual de 128 bits.</w:t>
      </w:r>
    </w:p>
    <w:p w14:paraId="60C27BDE" w14:textId="77777777" w:rsidR="00BB5FAF" w:rsidRPr="008467BA" w:rsidRDefault="00FF1DD7">
      <w:pPr>
        <w:pStyle w:val="Compact"/>
        <w:numPr>
          <w:ilvl w:val="0"/>
          <w:numId w:val="4"/>
        </w:numPr>
        <w:rPr>
          <w:lang w:val="es-AR"/>
        </w:rPr>
      </w:pPr>
      <w:r w:rsidRPr="008467BA">
        <w:rPr>
          <w:b/>
          <w:bCs/>
          <w:lang w:val="es-AR"/>
        </w:rPr>
        <w:t>Modos de operación</w:t>
      </w:r>
      <w:r w:rsidRPr="008467BA">
        <w:rPr>
          <w:lang w:val="es-AR"/>
        </w:rPr>
        <w:t xml:space="preserve">: sobre el núcleo, se implementaron los modos </w:t>
      </w:r>
      <w:r w:rsidRPr="008467BA">
        <w:rPr>
          <w:b/>
          <w:bCs/>
          <w:lang w:val="es-AR"/>
        </w:rPr>
        <w:t>ECB</w:t>
      </w:r>
      <w:r w:rsidRPr="008467BA">
        <w:rPr>
          <w:lang w:val="es-AR"/>
        </w:rPr>
        <w:t xml:space="preserve"> (Electronic </w:t>
      </w:r>
      <w:proofErr w:type="spellStart"/>
      <w:r w:rsidRPr="008467BA">
        <w:rPr>
          <w:lang w:val="es-AR"/>
        </w:rPr>
        <w:t>Codebook</w:t>
      </w:r>
      <w:proofErr w:type="spellEnd"/>
      <w:r w:rsidRPr="008467BA">
        <w:rPr>
          <w:lang w:val="es-AR"/>
        </w:rPr>
        <w:t xml:space="preserve">) y </w:t>
      </w:r>
      <w:r w:rsidRPr="008467BA">
        <w:rPr>
          <w:b/>
          <w:bCs/>
          <w:lang w:val="es-AR"/>
        </w:rPr>
        <w:t>CBC</w:t>
      </w:r>
      <w:r w:rsidRPr="008467BA">
        <w:rPr>
          <w:lang w:val="es-AR"/>
        </w:rPr>
        <w:t xml:space="preserve"> (</w:t>
      </w:r>
      <w:proofErr w:type="spellStart"/>
      <w:r w:rsidRPr="008467BA">
        <w:rPr>
          <w:lang w:val="es-AR"/>
        </w:rPr>
        <w:t>Ciph</w:t>
      </w:r>
      <w:r w:rsidRPr="008467BA">
        <w:rPr>
          <w:lang w:val="es-AR"/>
        </w:rPr>
        <w:t>er</w:t>
      </w:r>
      <w:proofErr w:type="spellEnd"/>
      <w:r w:rsidRPr="008467BA">
        <w:rPr>
          <w:lang w:val="es-AR"/>
        </w:rPr>
        <w:t xml:space="preserve"> Block </w:t>
      </w:r>
      <w:proofErr w:type="spellStart"/>
      <w:r w:rsidRPr="008467BA">
        <w:rPr>
          <w:lang w:val="es-AR"/>
        </w:rPr>
        <w:t>Chaining</w:t>
      </w:r>
      <w:proofErr w:type="spellEnd"/>
      <w:r w:rsidRPr="008467BA">
        <w:rPr>
          <w:lang w:val="es-AR"/>
        </w:rPr>
        <w:t>), con relleno (</w:t>
      </w:r>
      <w:proofErr w:type="spellStart"/>
      <w:r w:rsidRPr="008467BA">
        <w:rPr>
          <w:lang w:val="es-AR"/>
        </w:rPr>
        <w:t>padding</w:t>
      </w:r>
      <w:proofErr w:type="spellEnd"/>
      <w:r w:rsidRPr="008467BA">
        <w:rPr>
          <w:lang w:val="es-AR"/>
        </w:rPr>
        <w:t>) PKCS#7 para mensajes cuya longitud no es múltiplo de 16 bytes.</w:t>
      </w:r>
    </w:p>
    <w:p w14:paraId="2016EFF5" w14:textId="77777777" w:rsidR="00BB5FAF" w:rsidRPr="008467BA" w:rsidRDefault="00FF1DD7">
      <w:pPr>
        <w:pStyle w:val="Compact"/>
        <w:numPr>
          <w:ilvl w:val="0"/>
          <w:numId w:val="4"/>
        </w:numPr>
        <w:rPr>
          <w:lang w:val="es-AR"/>
        </w:rPr>
      </w:pPr>
      <w:r w:rsidRPr="008467BA">
        <w:rPr>
          <w:b/>
          <w:bCs/>
          <w:lang w:val="es-AR"/>
        </w:rPr>
        <w:t>Herramienta de cifrado/descifrado</w:t>
      </w:r>
      <w:r w:rsidRPr="008467BA">
        <w:rPr>
          <w:lang w:val="es-AR"/>
        </w:rPr>
        <w:t xml:space="preserve">: una interfaz de línea de comandos que permite cifrar y descifrar archivos (texto e imágenes) eligiendo clave y modo </w:t>
      </w:r>
      <w:r w:rsidRPr="008467BA">
        <w:rPr>
          <w:lang w:val="es-AR"/>
        </w:rPr>
        <w:t>de operación.</w:t>
      </w:r>
    </w:p>
    <w:p w14:paraId="2B004A98" w14:textId="77777777" w:rsidR="00BB5FAF" w:rsidRPr="008467BA" w:rsidRDefault="00FF1DD7">
      <w:pPr>
        <w:pStyle w:val="FirstParagraph"/>
        <w:rPr>
          <w:lang w:val="es-AR"/>
        </w:rPr>
      </w:pPr>
      <w:r w:rsidRPr="008467BA">
        <w:rPr>
          <w:lang w:val="es-AR"/>
        </w:rPr>
        <w:t>Como caso de estudio didáctico, se utilizó el sistema para cifrar una imagen en formato BMP en modo ECB y en modo CBC, comparando los resultados — este experimento es un ejemplo clásico para ilustrar por qué ECB no es un modo seguro para dato</w:t>
      </w:r>
      <w:r w:rsidRPr="008467BA">
        <w:rPr>
          <w:lang w:val="es-AR"/>
        </w:rPr>
        <w:t>s con patrones repetitivos.</w:t>
      </w:r>
    </w:p>
    <w:p w14:paraId="453A72B9" w14:textId="77777777" w:rsidR="00BB5FAF" w:rsidRPr="008467BA" w:rsidRDefault="00FF1DD7">
      <w:pPr>
        <w:pStyle w:val="Ttulo3"/>
        <w:rPr>
          <w:lang w:val="es-AR"/>
        </w:rPr>
      </w:pPr>
      <w:bookmarkStart w:id="13" w:name="b.-implementación-matemática"/>
      <w:bookmarkEnd w:id="12"/>
      <w:r w:rsidRPr="008467BA">
        <w:rPr>
          <w:lang w:val="es-AR"/>
        </w:rPr>
        <w:t>B. Implementación Matemática</w:t>
      </w:r>
    </w:p>
    <w:p w14:paraId="6E500450" w14:textId="77777777" w:rsidR="00BB5FAF" w:rsidRPr="008467BA" w:rsidRDefault="00FF1DD7">
      <w:pPr>
        <w:pStyle w:val="FirstParagraph"/>
        <w:rPr>
          <w:lang w:val="es-AR"/>
        </w:rPr>
      </w:pPr>
      <w:r w:rsidRPr="008467BA">
        <w:rPr>
          <w:b/>
          <w:bCs/>
          <w:lang w:val="es-AR"/>
        </w:rPr>
        <w:t>Estructura del estado</w:t>
      </w:r>
      <w:r w:rsidRPr="008467BA">
        <w:rPr>
          <w:lang w:val="es-AR"/>
        </w:rPr>
        <w:t>: AES-128 opera sobre un bloque de 128 bits organizado como una matriz de 4x4 bytes (el “estado”), y aplica 10 rondas de transformación.</w:t>
      </w:r>
    </w:p>
    <w:p w14:paraId="0EC25A7D" w14:textId="77777777" w:rsidR="00BB5FAF" w:rsidRPr="008467BA" w:rsidRDefault="00FF1DD7">
      <w:pPr>
        <w:pStyle w:val="Textoindependiente"/>
        <w:rPr>
          <w:lang w:val="es-AR"/>
        </w:rPr>
      </w:pPr>
      <w:proofErr w:type="spellStart"/>
      <w:r w:rsidRPr="008467BA">
        <w:rPr>
          <w:b/>
          <w:bCs/>
          <w:lang w:val="es-AR"/>
        </w:rPr>
        <w:t>SubBytes</w:t>
      </w:r>
      <w:proofErr w:type="spellEnd"/>
      <w:r w:rsidRPr="008467BA">
        <w:rPr>
          <w:lang w:val="es-AR"/>
        </w:rPr>
        <w:t xml:space="preserve">: cada byte del estado se sustituye por el valor correspondiente en la S-box, una tabla fija de 256 valores definida por FIPS-197 a partir de la inversa multiplicativa en </w:t>
      </w:r>
      <w:proofErr w:type="gramStart"/>
      <w:r w:rsidRPr="008467BA">
        <w:rPr>
          <w:lang w:val="es-AR"/>
        </w:rPr>
        <w:t>GF(</w:t>
      </w:r>
      <w:proofErr w:type="gramEnd"/>
      <w:r w:rsidRPr="008467BA">
        <w:rPr>
          <w:lang w:val="es-AR"/>
        </w:rPr>
        <w:t>2^8) compuesta con una transformación afín. Para el descifrado se usa la S-box inv</w:t>
      </w:r>
      <w:r w:rsidRPr="008467BA">
        <w:rPr>
          <w:lang w:val="es-AR"/>
        </w:rPr>
        <w:t>ersa.</w:t>
      </w:r>
    </w:p>
    <w:p w14:paraId="511636C4" w14:textId="77777777" w:rsidR="00BB5FAF" w:rsidRPr="008467BA" w:rsidRDefault="00FF1DD7">
      <w:pPr>
        <w:pStyle w:val="Textoindependiente"/>
        <w:rPr>
          <w:lang w:val="es-AR"/>
        </w:rPr>
      </w:pPr>
      <w:proofErr w:type="spellStart"/>
      <w:r w:rsidRPr="008467BA">
        <w:rPr>
          <w:b/>
          <w:bCs/>
          <w:lang w:val="es-AR"/>
        </w:rPr>
        <w:t>ShiftRows</w:t>
      </w:r>
      <w:proofErr w:type="spellEnd"/>
      <w:r w:rsidRPr="008467BA">
        <w:rPr>
          <w:lang w:val="es-AR"/>
        </w:rPr>
        <w:t xml:space="preserve">: las filas de la matriz de estado se rotan cíclicamente hacia la izquierda (fila </w:t>
      </w:r>
      <w:r w:rsidRPr="008467BA">
        <w:rPr>
          <w:i/>
          <w:iCs/>
          <w:lang w:val="es-AR"/>
        </w:rPr>
        <w:t>i</w:t>
      </w:r>
      <w:r w:rsidRPr="008467BA">
        <w:rPr>
          <w:lang w:val="es-AR"/>
        </w:rPr>
        <w:t xml:space="preserve"> se rota </w:t>
      </w:r>
      <w:r w:rsidRPr="008467BA">
        <w:rPr>
          <w:i/>
          <w:iCs/>
          <w:lang w:val="es-AR"/>
        </w:rPr>
        <w:t>i</w:t>
      </w:r>
      <w:r w:rsidRPr="008467BA">
        <w:rPr>
          <w:lang w:val="es-AR"/>
        </w:rPr>
        <w:t xml:space="preserve"> posiciones). En el descifrado, la rotación es hacia la derecha (</w:t>
      </w:r>
      <w:proofErr w:type="spellStart"/>
      <w:r w:rsidRPr="008467BA">
        <w:rPr>
          <w:lang w:val="es-AR"/>
        </w:rPr>
        <w:t>InvShiftRows</w:t>
      </w:r>
      <w:proofErr w:type="spellEnd"/>
      <w:r w:rsidRPr="008467BA">
        <w:rPr>
          <w:lang w:val="es-AR"/>
        </w:rPr>
        <w:t>).</w:t>
      </w:r>
    </w:p>
    <w:p w14:paraId="5C3FD05F" w14:textId="77777777" w:rsidR="00BB5FAF" w:rsidRPr="008467BA" w:rsidRDefault="00FF1DD7">
      <w:pPr>
        <w:pStyle w:val="Textoindependiente"/>
        <w:rPr>
          <w:lang w:val="es-AR"/>
        </w:rPr>
      </w:pPr>
      <w:proofErr w:type="spellStart"/>
      <w:r w:rsidRPr="008467BA">
        <w:rPr>
          <w:b/>
          <w:bCs/>
          <w:lang w:val="es-AR"/>
        </w:rPr>
        <w:t>MixColumns</w:t>
      </w:r>
      <w:proofErr w:type="spellEnd"/>
      <w:r w:rsidRPr="008467BA">
        <w:rPr>
          <w:lang w:val="es-AR"/>
        </w:rPr>
        <w:t>: cada columna del estado se multiplica por una matriz fij</w:t>
      </w:r>
      <w:r w:rsidRPr="008467BA">
        <w:rPr>
          <w:lang w:val="es-AR"/>
        </w:rPr>
        <w:t xml:space="preserve">a, donde las operaciones de suma y multiplicación se realizan en el cuerpo finito </w:t>
      </w:r>
      <w:proofErr w:type="gramStart"/>
      <w:r w:rsidRPr="008467BA">
        <w:rPr>
          <w:lang w:val="es-AR"/>
        </w:rPr>
        <w:t>GF(</w:t>
      </w:r>
      <w:proofErr w:type="gramEnd"/>
      <w:r w:rsidRPr="008467BA">
        <w:rPr>
          <w:lang w:val="es-AR"/>
        </w:rPr>
        <w:t xml:space="preserve">2^8) módulo el polinomio irreducible x⁸+x⁴+x³+x+1. La suma en </w:t>
      </w:r>
      <w:proofErr w:type="gramStart"/>
      <w:r w:rsidRPr="008467BA">
        <w:rPr>
          <w:lang w:val="es-AR"/>
        </w:rPr>
        <w:t>GF(</w:t>
      </w:r>
      <w:proofErr w:type="gramEnd"/>
      <w:r w:rsidRPr="008467BA">
        <w:rPr>
          <w:lang w:val="es-AR"/>
        </w:rPr>
        <w:t>2^8) es un XOR; la multiplicación se implementó mediante el algoritmo de “multiplicación rusa de campesino</w:t>
      </w:r>
      <w:r w:rsidRPr="008467BA">
        <w:rPr>
          <w:lang w:val="es-AR"/>
        </w:rPr>
        <w:t xml:space="preserve">s” adaptado a este cuerpo. </w:t>
      </w:r>
      <w:proofErr w:type="spellStart"/>
      <w:r w:rsidRPr="008467BA">
        <w:rPr>
          <w:lang w:val="es-AR"/>
        </w:rPr>
        <w:t>InvMixColumns</w:t>
      </w:r>
      <w:proofErr w:type="spellEnd"/>
      <w:r w:rsidRPr="008467BA">
        <w:rPr>
          <w:lang w:val="es-AR"/>
        </w:rPr>
        <w:t xml:space="preserve"> usa la matriz inversa.</w:t>
      </w:r>
    </w:p>
    <w:p w14:paraId="1729BE2E" w14:textId="77777777" w:rsidR="00BB5FAF" w:rsidRPr="008467BA" w:rsidRDefault="00FF1DD7">
      <w:pPr>
        <w:pStyle w:val="Textoindependiente"/>
        <w:rPr>
          <w:lang w:val="es-AR"/>
        </w:rPr>
      </w:pPr>
      <w:proofErr w:type="spellStart"/>
      <w:r w:rsidRPr="008467BA">
        <w:rPr>
          <w:b/>
          <w:bCs/>
          <w:lang w:val="es-AR"/>
        </w:rPr>
        <w:t>AddRoundKey</w:t>
      </w:r>
      <w:proofErr w:type="spellEnd"/>
      <w:r w:rsidRPr="008467BA">
        <w:rPr>
          <w:lang w:val="es-AR"/>
        </w:rPr>
        <w:t>: el estado se combina con la clave de ronda correspondiente mediante XOR byte a byte.</w:t>
      </w:r>
    </w:p>
    <w:p w14:paraId="3771B33E" w14:textId="77777777" w:rsidR="00BB5FAF" w:rsidRPr="008467BA" w:rsidRDefault="00FF1DD7">
      <w:pPr>
        <w:pStyle w:val="Textoindependiente"/>
        <w:rPr>
          <w:lang w:val="es-AR"/>
        </w:rPr>
      </w:pPr>
      <w:r w:rsidRPr="008467BA">
        <w:rPr>
          <w:b/>
          <w:bCs/>
          <w:lang w:val="es-AR"/>
        </w:rPr>
        <w:t xml:space="preserve">Key </w:t>
      </w:r>
      <w:proofErr w:type="spellStart"/>
      <w:r w:rsidRPr="008467BA">
        <w:rPr>
          <w:b/>
          <w:bCs/>
          <w:lang w:val="es-AR"/>
        </w:rPr>
        <w:t>Expansion</w:t>
      </w:r>
      <w:proofErr w:type="spellEnd"/>
      <w:r w:rsidRPr="008467BA">
        <w:rPr>
          <w:lang w:val="es-AR"/>
        </w:rPr>
        <w:t>: a partir de la clave de 128 bits (16 bytes / 4 palabras de 32 bits) se generan 11 claves de ronda (44 palabras en total) mediante un proceso iterativo que combina rotación de palabras (</w:t>
      </w:r>
      <w:proofErr w:type="spellStart"/>
      <w:r w:rsidRPr="008467BA">
        <w:rPr>
          <w:lang w:val="es-AR"/>
        </w:rPr>
        <w:t>RotWord</w:t>
      </w:r>
      <w:proofErr w:type="spellEnd"/>
      <w:r w:rsidRPr="008467BA">
        <w:rPr>
          <w:lang w:val="es-AR"/>
        </w:rPr>
        <w:t>), sustitución con la S-box (</w:t>
      </w:r>
      <w:proofErr w:type="spellStart"/>
      <w:r w:rsidRPr="008467BA">
        <w:rPr>
          <w:lang w:val="es-AR"/>
        </w:rPr>
        <w:t>SubWord</w:t>
      </w:r>
      <w:proofErr w:type="spellEnd"/>
      <w:r w:rsidRPr="008467BA">
        <w:rPr>
          <w:lang w:val="es-AR"/>
        </w:rPr>
        <w:t>) y constantes de ronda (</w:t>
      </w:r>
      <w:proofErr w:type="spellStart"/>
      <w:r w:rsidRPr="008467BA">
        <w:rPr>
          <w:lang w:val="es-AR"/>
        </w:rPr>
        <w:t>R</w:t>
      </w:r>
      <w:r w:rsidRPr="008467BA">
        <w:rPr>
          <w:lang w:val="es-AR"/>
        </w:rPr>
        <w:t>con</w:t>
      </w:r>
      <w:proofErr w:type="spellEnd"/>
      <w:r w:rsidRPr="008467BA">
        <w:rPr>
          <w:lang w:val="es-AR"/>
        </w:rPr>
        <w:t>).</w:t>
      </w:r>
    </w:p>
    <w:p w14:paraId="1FF624C5" w14:textId="77777777" w:rsidR="00BB5FAF" w:rsidRPr="008467BA" w:rsidRDefault="00FF1DD7">
      <w:pPr>
        <w:pStyle w:val="Textoindependiente"/>
        <w:rPr>
          <w:lang w:val="es-AR"/>
        </w:rPr>
      </w:pPr>
      <w:proofErr w:type="spellStart"/>
      <w:r w:rsidRPr="008467BA">
        <w:rPr>
          <w:b/>
          <w:bCs/>
          <w:lang w:val="es-AR"/>
        </w:rPr>
        <w:t>Padding</w:t>
      </w:r>
      <w:proofErr w:type="spellEnd"/>
      <w:r w:rsidRPr="008467BA">
        <w:rPr>
          <w:lang w:val="es-AR"/>
        </w:rPr>
        <w:t>: para los modos ECB y CBC, los mensajes se completan al múltiplo de 16 bytes más cercano usando PKCS#7 (se añaden N bytes de valor N).</w:t>
      </w:r>
    </w:p>
    <w:p w14:paraId="3AF08F06" w14:textId="77777777" w:rsidR="004E084D" w:rsidRDefault="004E084D">
      <w:pPr>
        <w:spacing w:after="200"/>
        <w:jc w:val="left"/>
        <w:rPr>
          <w:rFonts w:eastAsiaTheme="majorEastAsia" w:cstheme="majorBidi"/>
          <w:b/>
          <w:color w:val="0F4761" w:themeColor="accent1" w:themeShade="BF"/>
          <w:szCs w:val="28"/>
          <w:lang w:val="es-AR"/>
        </w:rPr>
      </w:pPr>
      <w:bookmarkStart w:id="14" w:name="c.-estructura-del-código"/>
      <w:bookmarkEnd w:id="13"/>
      <w:r>
        <w:rPr>
          <w:lang w:val="es-AR"/>
        </w:rPr>
        <w:br w:type="page"/>
      </w:r>
    </w:p>
    <w:p w14:paraId="40ED6BD7" w14:textId="10EEF9C4" w:rsidR="00BB5FAF" w:rsidRPr="008467BA" w:rsidRDefault="00FF1DD7">
      <w:pPr>
        <w:pStyle w:val="Ttulo3"/>
        <w:rPr>
          <w:lang w:val="es-AR"/>
        </w:rPr>
      </w:pPr>
      <w:r w:rsidRPr="008467BA">
        <w:rPr>
          <w:lang w:val="es-AR"/>
        </w:rPr>
        <w:lastRenderedPageBreak/>
        <w:t>C. Estructura del Código</w:t>
      </w:r>
    </w:p>
    <w:p w14:paraId="6F4EDB83" w14:textId="77777777" w:rsidR="00BB5FAF" w:rsidRPr="008467BA" w:rsidRDefault="00FF1DD7">
      <w:pPr>
        <w:pStyle w:val="FirstParagraph"/>
        <w:rPr>
          <w:lang w:val="es-AR"/>
        </w:rPr>
      </w:pPr>
      <w:r w:rsidRPr="008467BA">
        <w:rPr>
          <w:lang w:val="es-AR"/>
        </w:rPr>
        <w:t>El proyecto se organizó en los siguientes módulos (Python):</w:t>
      </w:r>
    </w:p>
    <w:p w14:paraId="3F482A93" w14:textId="77777777" w:rsidR="00BB5FAF" w:rsidRPr="008467BA" w:rsidRDefault="00FF1DD7">
      <w:pPr>
        <w:pStyle w:val="Compact"/>
        <w:numPr>
          <w:ilvl w:val="0"/>
          <w:numId w:val="5"/>
        </w:numPr>
        <w:rPr>
          <w:lang w:val="es-AR"/>
        </w:rPr>
      </w:pPr>
      <w:r w:rsidRPr="008467BA">
        <w:rPr>
          <w:rStyle w:val="VerbatimChar"/>
          <w:lang w:val="es-AR"/>
        </w:rPr>
        <w:t>aes/core.py</w:t>
      </w:r>
      <w:r w:rsidRPr="008467BA">
        <w:rPr>
          <w:lang w:val="es-AR"/>
        </w:rPr>
        <w:t>: constante</w:t>
      </w:r>
      <w:r w:rsidRPr="008467BA">
        <w:rPr>
          <w:lang w:val="es-AR"/>
        </w:rPr>
        <w:t xml:space="preserve">s (S-box, S-box inversa, </w:t>
      </w:r>
      <w:proofErr w:type="spellStart"/>
      <w:r w:rsidRPr="008467BA">
        <w:rPr>
          <w:lang w:val="es-AR"/>
        </w:rPr>
        <w:t>Rcon</w:t>
      </w:r>
      <w:proofErr w:type="spellEnd"/>
      <w:r w:rsidRPr="008467BA">
        <w:rPr>
          <w:lang w:val="es-AR"/>
        </w:rPr>
        <w:t xml:space="preserve">), </w:t>
      </w:r>
      <w:proofErr w:type="spellStart"/>
      <w:r w:rsidRPr="008467BA">
        <w:rPr>
          <w:lang w:val="es-AR"/>
        </w:rPr>
        <w:t>key</w:t>
      </w:r>
      <w:proofErr w:type="spellEnd"/>
      <w:r w:rsidRPr="008467BA">
        <w:rPr>
          <w:lang w:val="es-AR"/>
        </w:rPr>
        <w:t xml:space="preserve"> </w:t>
      </w:r>
      <w:proofErr w:type="spellStart"/>
      <w:r w:rsidRPr="008467BA">
        <w:rPr>
          <w:lang w:val="es-AR"/>
        </w:rPr>
        <w:t>expansion</w:t>
      </w:r>
      <w:proofErr w:type="spellEnd"/>
      <w:r w:rsidRPr="008467BA">
        <w:rPr>
          <w:lang w:val="es-AR"/>
        </w:rPr>
        <w:t>, y las funciones de cifrado/descifrado de un bloque de 16 bytes.</w:t>
      </w:r>
    </w:p>
    <w:p w14:paraId="4E961827" w14:textId="77777777" w:rsidR="00BB5FAF" w:rsidRPr="008467BA" w:rsidRDefault="00FF1DD7">
      <w:pPr>
        <w:pStyle w:val="Compact"/>
        <w:numPr>
          <w:ilvl w:val="0"/>
          <w:numId w:val="5"/>
        </w:numPr>
        <w:rPr>
          <w:lang w:val="es-AR"/>
        </w:rPr>
      </w:pPr>
      <w:r w:rsidRPr="008467BA">
        <w:rPr>
          <w:rStyle w:val="VerbatimChar"/>
          <w:lang w:val="es-AR"/>
        </w:rPr>
        <w:t>aes/modes.py</w:t>
      </w:r>
      <w:r w:rsidRPr="008467BA">
        <w:rPr>
          <w:lang w:val="es-AR"/>
        </w:rPr>
        <w:t xml:space="preserve">: implementación de ECB y CBC sobre el núcleo, incluyendo </w:t>
      </w:r>
      <w:proofErr w:type="spellStart"/>
      <w:r w:rsidRPr="008467BA">
        <w:rPr>
          <w:lang w:val="es-AR"/>
        </w:rPr>
        <w:t>padding</w:t>
      </w:r>
      <w:proofErr w:type="spellEnd"/>
      <w:r w:rsidRPr="008467BA">
        <w:rPr>
          <w:lang w:val="es-AR"/>
        </w:rPr>
        <w:t>/</w:t>
      </w:r>
      <w:proofErr w:type="spellStart"/>
      <w:r w:rsidRPr="008467BA">
        <w:rPr>
          <w:lang w:val="es-AR"/>
        </w:rPr>
        <w:t>unpadding</w:t>
      </w:r>
      <w:proofErr w:type="spellEnd"/>
      <w:r w:rsidRPr="008467BA">
        <w:rPr>
          <w:lang w:val="es-AR"/>
        </w:rPr>
        <w:t xml:space="preserve"> PKCS#7.</w:t>
      </w:r>
    </w:p>
    <w:p w14:paraId="6F296655" w14:textId="77777777" w:rsidR="00BB5FAF" w:rsidRPr="008467BA" w:rsidRDefault="00FF1DD7">
      <w:pPr>
        <w:pStyle w:val="Compact"/>
        <w:numPr>
          <w:ilvl w:val="0"/>
          <w:numId w:val="5"/>
        </w:numPr>
        <w:rPr>
          <w:lang w:val="es-AR"/>
        </w:rPr>
      </w:pPr>
      <w:r w:rsidRPr="008467BA">
        <w:rPr>
          <w:rStyle w:val="VerbatimChar"/>
          <w:lang w:val="es-AR"/>
        </w:rPr>
        <w:t>cli.py</w:t>
      </w:r>
      <w:r w:rsidRPr="008467BA">
        <w:rPr>
          <w:lang w:val="es-AR"/>
        </w:rPr>
        <w:t>: interfaz de línea de comandos para cifrar</w:t>
      </w:r>
      <w:r w:rsidRPr="008467BA">
        <w:rPr>
          <w:lang w:val="es-AR"/>
        </w:rPr>
        <w:t>/descifrar archivos.</w:t>
      </w:r>
    </w:p>
    <w:p w14:paraId="2247C6BD" w14:textId="77777777" w:rsidR="00BB5FAF" w:rsidRPr="008467BA" w:rsidRDefault="00FF1DD7">
      <w:pPr>
        <w:pStyle w:val="Compact"/>
        <w:numPr>
          <w:ilvl w:val="0"/>
          <w:numId w:val="5"/>
        </w:numPr>
        <w:rPr>
          <w:lang w:val="es-AR"/>
        </w:rPr>
      </w:pPr>
      <w:proofErr w:type="spellStart"/>
      <w:r w:rsidRPr="008467BA">
        <w:rPr>
          <w:rStyle w:val="VerbatimChar"/>
          <w:lang w:val="es-AR"/>
        </w:rPr>
        <w:t>tests</w:t>
      </w:r>
      <w:proofErr w:type="spellEnd"/>
      <w:r w:rsidRPr="008467BA">
        <w:rPr>
          <w:rStyle w:val="VerbatimChar"/>
          <w:lang w:val="es-AR"/>
        </w:rPr>
        <w:t>/tests.py</w:t>
      </w:r>
      <w:r w:rsidRPr="008467BA">
        <w:rPr>
          <w:lang w:val="es-AR"/>
        </w:rPr>
        <w:t>: validación del núcleo contra los vectores de prueba oficiales de FIPS-197 (Apéndice B y C).</w:t>
      </w:r>
    </w:p>
    <w:p w14:paraId="369FFDE1" w14:textId="77777777" w:rsidR="00BB5FAF" w:rsidRPr="008467BA" w:rsidRDefault="00FF1DD7">
      <w:pPr>
        <w:pStyle w:val="Compact"/>
        <w:numPr>
          <w:ilvl w:val="0"/>
          <w:numId w:val="5"/>
        </w:numPr>
        <w:rPr>
          <w:lang w:val="es-AR"/>
        </w:rPr>
      </w:pPr>
      <w:r w:rsidRPr="008467BA">
        <w:rPr>
          <w:rStyle w:val="VerbatimChar"/>
          <w:lang w:val="es-AR"/>
        </w:rPr>
        <w:t>demo/demo_ecb_cbc.py</w:t>
      </w:r>
      <w:r w:rsidRPr="008467BA">
        <w:rPr>
          <w:lang w:val="es-AR"/>
        </w:rPr>
        <w:t>: script que cifra una imagen BMP en ambos modos y genera las imágenes resultantes para comparación visual.</w:t>
      </w:r>
    </w:p>
    <w:p w14:paraId="32DB6393" w14:textId="77777777" w:rsidR="00BB5FAF" w:rsidRDefault="00FF1DD7">
      <w:pPr>
        <w:pStyle w:val="Ttulo3"/>
      </w:pPr>
      <w:bookmarkStart w:id="15" w:name="d.-herramientas-utilizadas"/>
      <w:bookmarkEnd w:id="14"/>
      <w:r>
        <w:t>D. Herramientas Utilizadas</w:t>
      </w:r>
    </w:p>
    <w:p w14:paraId="2587D924" w14:textId="77777777" w:rsidR="00BB5FAF" w:rsidRPr="008467BA" w:rsidRDefault="00FF1DD7">
      <w:pPr>
        <w:pStyle w:val="Compact"/>
        <w:numPr>
          <w:ilvl w:val="0"/>
          <w:numId w:val="6"/>
        </w:numPr>
        <w:rPr>
          <w:lang w:val="es-AR"/>
        </w:rPr>
      </w:pPr>
      <w:r w:rsidRPr="008467BA">
        <w:rPr>
          <w:lang w:val="es-AR"/>
        </w:rPr>
        <w:t>Lenguaje Python 3, sin librerías criptográficas externas para el núcleo (operaciones de bytes, listas y aritmética modular puras).</w:t>
      </w:r>
    </w:p>
    <w:p w14:paraId="67A212A4" w14:textId="77777777" w:rsidR="00BB5FAF" w:rsidRPr="008467BA" w:rsidRDefault="00FF1DD7">
      <w:pPr>
        <w:pStyle w:val="Compact"/>
        <w:numPr>
          <w:ilvl w:val="0"/>
          <w:numId w:val="6"/>
        </w:numPr>
        <w:rPr>
          <w:lang w:val="es-AR"/>
        </w:rPr>
      </w:pPr>
      <w:r w:rsidRPr="008467BA">
        <w:rPr>
          <w:lang w:val="es-AR"/>
        </w:rPr>
        <w:t>Librería estándar para manejo de archivos e imágenes BMP (formato simple que permite manipular lo</w:t>
      </w:r>
      <w:r w:rsidRPr="008467BA">
        <w:rPr>
          <w:lang w:val="es-AR"/>
        </w:rPr>
        <w:t>s datos de píxeles directamente).</w:t>
      </w:r>
    </w:p>
    <w:p w14:paraId="4FB2123E" w14:textId="77777777" w:rsidR="00BB5FAF" w:rsidRPr="008467BA" w:rsidRDefault="00FF1DD7">
      <w:pPr>
        <w:pStyle w:val="Compact"/>
        <w:numPr>
          <w:ilvl w:val="0"/>
          <w:numId w:val="6"/>
        </w:numPr>
        <w:rPr>
          <w:lang w:val="es-AR"/>
        </w:rPr>
      </w:pPr>
      <w:r w:rsidRPr="008467BA">
        <w:rPr>
          <w:lang w:val="es-AR"/>
        </w:rPr>
        <w:t>Vectores de prueba oficiales del NIST (FIPS-197) para validación de corrección.</w:t>
      </w:r>
    </w:p>
    <w:p w14:paraId="08A113C8" w14:textId="77777777" w:rsidR="004E084D" w:rsidRDefault="004E084D">
      <w:pPr>
        <w:spacing w:after="200"/>
        <w:jc w:val="left"/>
        <w:rPr>
          <w:rFonts w:asciiTheme="majorHAnsi" w:eastAsiaTheme="majorEastAsia" w:hAnsiTheme="majorHAnsi" w:cstheme="majorBidi"/>
          <w:b/>
          <w:color w:val="0F4761" w:themeColor="accent1" w:themeShade="BF"/>
          <w:sz w:val="24"/>
          <w:szCs w:val="32"/>
          <w:u w:val="single"/>
          <w:lang w:val="es-AR"/>
        </w:rPr>
      </w:pPr>
      <w:bookmarkStart w:id="16" w:name="iv.-resultados-y-objetivos"/>
      <w:bookmarkEnd w:id="10"/>
      <w:bookmarkEnd w:id="15"/>
      <w:r>
        <w:rPr>
          <w:lang w:val="es-AR"/>
        </w:rPr>
        <w:br w:type="page"/>
      </w:r>
    </w:p>
    <w:p w14:paraId="7D72A73E" w14:textId="39ABA336" w:rsidR="00BB5FAF" w:rsidRPr="008467BA" w:rsidRDefault="00FF1DD7" w:rsidP="000C550D">
      <w:pPr>
        <w:pStyle w:val="Ttulo2"/>
        <w:jc w:val="left"/>
        <w:rPr>
          <w:lang w:val="es-AR"/>
        </w:rPr>
      </w:pPr>
      <w:r w:rsidRPr="008467BA">
        <w:rPr>
          <w:lang w:val="es-AR"/>
        </w:rPr>
        <w:lastRenderedPageBreak/>
        <w:t>IV. RESULTADOS Y OBJETIVOS</w:t>
      </w:r>
    </w:p>
    <w:p w14:paraId="3286E3BE" w14:textId="77777777" w:rsidR="00BB5FAF" w:rsidRPr="008467BA" w:rsidRDefault="00FF1DD7">
      <w:pPr>
        <w:pStyle w:val="Ttulo3"/>
        <w:rPr>
          <w:lang w:val="es-AR"/>
        </w:rPr>
      </w:pPr>
      <w:bookmarkStart w:id="17" w:name="Xb9913b4c11c41866c1a089365dcee8b906748a3"/>
      <w:r w:rsidRPr="008467BA">
        <w:rPr>
          <w:lang w:val="es-AR"/>
        </w:rPr>
        <w:t>A. Validación del núcleo AES-128 contra vectores del NIST</w:t>
      </w:r>
    </w:p>
    <w:p w14:paraId="7BDBD15A" w14:textId="77777777" w:rsidR="00BB5FAF" w:rsidRPr="008467BA" w:rsidRDefault="00FF1DD7">
      <w:pPr>
        <w:pStyle w:val="FirstParagraph"/>
        <w:rPr>
          <w:lang w:val="es-AR"/>
        </w:rPr>
      </w:pPr>
      <w:r w:rsidRPr="008467BA">
        <w:rPr>
          <w:lang w:val="es-AR"/>
        </w:rPr>
        <w:t>La corrección de la implementación fue verificada mediant</w:t>
      </w:r>
      <w:r w:rsidRPr="008467BA">
        <w:rPr>
          <w:lang w:val="es-AR"/>
        </w:rPr>
        <w:t>e 18 casos de prueba organizados en cinco grupos, ejecutados contra los vectores de prueba oficiales del NIST:</w:t>
      </w:r>
    </w:p>
    <w:p w14:paraId="3AFB6806" w14:textId="77777777" w:rsidR="00BB5FAF" w:rsidRPr="008467BA" w:rsidRDefault="00FF1DD7">
      <w:pPr>
        <w:pStyle w:val="Textoindependiente"/>
        <w:rPr>
          <w:lang w:val="es-AR"/>
        </w:rPr>
      </w:pPr>
      <w:r w:rsidRPr="008467BA">
        <w:rPr>
          <w:b/>
          <w:bCs/>
          <w:lang w:val="es-AR"/>
        </w:rPr>
        <w:t>FIPS-197 Apéndice B:</w:t>
      </w:r>
      <w:r w:rsidRPr="008467BA">
        <w:rPr>
          <w:lang w:val="es-AR"/>
        </w:rPr>
        <w:t xml:space="preserve"> vector canónico de bloque único con clave </w:t>
      </w:r>
      <w:r w:rsidRPr="008467BA">
        <w:rPr>
          <w:rStyle w:val="VerbatimChar"/>
          <w:lang w:val="es-AR"/>
        </w:rPr>
        <w:t>2b7e151628aed2a6abf7158809cf4f3c</w:t>
      </w:r>
      <w:r w:rsidRPr="008467BA">
        <w:rPr>
          <w:lang w:val="es-AR"/>
        </w:rPr>
        <w:t xml:space="preserve"> y </w:t>
      </w:r>
      <w:proofErr w:type="spellStart"/>
      <w:r w:rsidRPr="008467BA">
        <w:rPr>
          <w:lang w:val="es-AR"/>
        </w:rPr>
        <w:t>plaintext</w:t>
      </w:r>
      <w:proofErr w:type="spellEnd"/>
      <w:r w:rsidRPr="008467BA">
        <w:rPr>
          <w:lang w:val="es-AR"/>
        </w:rPr>
        <w:t xml:space="preserve"> </w:t>
      </w:r>
      <w:r w:rsidRPr="008467BA">
        <w:rPr>
          <w:rStyle w:val="VerbatimChar"/>
          <w:lang w:val="es-AR"/>
        </w:rPr>
        <w:t>3243f6a8885a308d313198a2e0370734</w:t>
      </w:r>
      <w:r w:rsidRPr="008467BA">
        <w:rPr>
          <w:lang w:val="es-AR"/>
        </w:rPr>
        <w:t xml:space="preserve">. El </w:t>
      </w:r>
      <w:proofErr w:type="spellStart"/>
      <w:r w:rsidRPr="008467BA">
        <w:rPr>
          <w:lang w:val="es-AR"/>
        </w:rPr>
        <w:t>ciphertext</w:t>
      </w:r>
      <w:proofErr w:type="spellEnd"/>
      <w:r w:rsidRPr="008467BA">
        <w:rPr>
          <w:lang w:val="es-AR"/>
        </w:rPr>
        <w:t xml:space="preserve"> obtenido (</w:t>
      </w:r>
      <w:r w:rsidRPr="008467BA">
        <w:rPr>
          <w:rStyle w:val="VerbatimChar"/>
          <w:lang w:val="es-AR"/>
        </w:rPr>
        <w:t>3925841d02dc09fbdc118597196a0b32</w:t>
      </w:r>
      <w:r w:rsidRPr="008467BA">
        <w:rPr>
          <w:lang w:val="es-AR"/>
        </w:rPr>
        <w:t xml:space="preserve">) coincidió exactamente con el publicado en el estándar. El descifrado recuperó el </w:t>
      </w:r>
      <w:proofErr w:type="spellStart"/>
      <w:r w:rsidRPr="008467BA">
        <w:rPr>
          <w:lang w:val="es-AR"/>
        </w:rPr>
        <w:t>plaintext</w:t>
      </w:r>
      <w:proofErr w:type="spellEnd"/>
      <w:r w:rsidRPr="008467BA">
        <w:rPr>
          <w:lang w:val="es-AR"/>
        </w:rPr>
        <w:t xml:space="preserve"> original.</w:t>
      </w:r>
    </w:p>
    <w:p w14:paraId="59D2919C" w14:textId="77777777" w:rsidR="00BB5FAF" w:rsidRPr="008467BA" w:rsidRDefault="00FF1DD7">
      <w:pPr>
        <w:pStyle w:val="Textoindependiente"/>
        <w:rPr>
          <w:lang w:val="es-AR"/>
        </w:rPr>
      </w:pPr>
      <w:r w:rsidRPr="008467BA">
        <w:rPr>
          <w:b/>
          <w:bCs/>
          <w:lang w:val="es-AR"/>
        </w:rPr>
        <w:t>FIPS-197 Apéndice C.1:</w:t>
      </w:r>
      <w:r w:rsidRPr="008467BA">
        <w:rPr>
          <w:lang w:val="es-AR"/>
        </w:rPr>
        <w:t xml:space="preserve"> segundo vector de bloque único con clave </w:t>
      </w:r>
      <w:r w:rsidRPr="008467BA">
        <w:rPr>
          <w:rStyle w:val="VerbatimChar"/>
          <w:lang w:val="es-AR"/>
        </w:rPr>
        <w:t>000102030405060708090a0b0c0d0e0f</w:t>
      </w:r>
      <w:r w:rsidRPr="008467BA">
        <w:rPr>
          <w:lang w:val="es-AR"/>
        </w:rPr>
        <w:t xml:space="preserve"> y </w:t>
      </w:r>
      <w:proofErr w:type="spellStart"/>
      <w:r w:rsidRPr="008467BA">
        <w:rPr>
          <w:lang w:val="es-AR"/>
        </w:rPr>
        <w:t>p</w:t>
      </w:r>
      <w:r w:rsidRPr="008467BA">
        <w:rPr>
          <w:lang w:val="es-AR"/>
        </w:rPr>
        <w:t>laintext</w:t>
      </w:r>
      <w:proofErr w:type="spellEnd"/>
      <w:r w:rsidRPr="008467BA">
        <w:rPr>
          <w:lang w:val="es-AR"/>
        </w:rPr>
        <w:t xml:space="preserve"> </w:t>
      </w:r>
      <w:r w:rsidRPr="008467BA">
        <w:rPr>
          <w:rStyle w:val="VerbatimChar"/>
          <w:lang w:val="es-AR"/>
        </w:rPr>
        <w:t>00112233445566778899aabbccddeeff</w:t>
      </w:r>
      <w:r w:rsidRPr="008467BA">
        <w:rPr>
          <w:lang w:val="es-AR"/>
        </w:rPr>
        <w:t xml:space="preserve">. </w:t>
      </w:r>
      <w:proofErr w:type="spellStart"/>
      <w:r w:rsidRPr="008467BA">
        <w:rPr>
          <w:lang w:val="es-AR"/>
        </w:rPr>
        <w:t>Ciphertext</w:t>
      </w:r>
      <w:proofErr w:type="spellEnd"/>
      <w:r w:rsidRPr="008467BA">
        <w:rPr>
          <w:lang w:val="es-AR"/>
        </w:rPr>
        <w:t xml:space="preserve"> obtenido: </w:t>
      </w:r>
      <w:r w:rsidRPr="008467BA">
        <w:rPr>
          <w:rStyle w:val="VerbatimChar"/>
          <w:lang w:val="es-AR"/>
        </w:rPr>
        <w:t>69c4e0d86a7b0430d8cdb78070b4c55a</w:t>
      </w:r>
      <w:r w:rsidRPr="008467BA">
        <w:rPr>
          <w:lang w:val="es-AR"/>
        </w:rPr>
        <w:t>, coincidente con FIPS-197. Descifrado correcto.</w:t>
      </w:r>
    </w:p>
    <w:p w14:paraId="7E28E8EE" w14:textId="77777777" w:rsidR="00BB5FAF" w:rsidRPr="008467BA" w:rsidRDefault="00FF1DD7">
      <w:pPr>
        <w:pStyle w:val="Textoindependiente"/>
        <w:rPr>
          <w:lang w:val="es-AR"/>
        </w:rPr>
      </w:pPr>
      <w:r w:rsidRPr="008467BA">
        <w:rPr>
          <w:b/>
          <w:bCs/>
          <w:lang w:val="es-AR"/>
        </w:rPr>
        <w:t>NIST SP 800-38A – ECB-AES128:</w:t>
      </w:r>
      <w:r w:rsidRPr="008467BA">
        <w:rPr>
          <w:lang w:val="es-AR"/>
        </w:rPr>
        <w:t xml:space="preserve"> cuatro bloques de 16 bytes cifrados con la misma clave del Apéndice B. Se verific</w:t>
      </w:r>
      <w:r w:rsidRPr="008467BA">
        <w:rPr>
          <w:lang w:val="es-AR"/>
        </w:rPr>
        <w:t xml:space="preserve">ó cada bloque de forma individual y la concatenación de los cuatro. Todos los </w:t>
      </w:r>
      <w:proofErr w:type="spellStart"/>
      <w:r w:rsidRPr="008467BA">
        <w:rPr>
          <w:lang w:val="es-AR"/>
        </w:rPr>
        <w:t>ciphertexts</w:t>
      </w:r>
      <w:proofErr w:type="spellEnd"/>
      <w:r w:rsidRPr="008467BA">
        <w:rPr>
          <w:lang w:val="es-AR"/>
        </w:rPr>
        <w:t xml:space="preserve"> obtenidos coincidieron con los vectores de SP 800-38A, y el descifrado recuperó el </w:t>
      </w:r>
      <w:proofErr w:type="spellStart"/>
      <w:r w:rsidRPr="008467BA">
        <w:rPr>
          <w:lang w:val="es-AR"/>
        </w:rPr>
        <w:t>plaintext</w:t>
      </w:r>
      <w:proofErr w:type="spellEnd"/>
      <w:r w:rsidRPr="008467BA">
        <w:rPr>
          <w:lang w:val="es-AR"/>
        </w:rPr>
        <w:t xml:space="preserve"> en todos los casos.</w:t>
      </w:r>
    </w:p>
    <w:p w14:paraId="027CFBCF" w14:textId="77777777" w:rsidR="00BB5FAF" w:rsidRPr="008467BA" w:rsidRDefault="00FF1DD7">
      <w:pPr>
        <w:pStyle w:val="Textoindependiente"/>
        <w:rPr>
          <w:lang w:val="es-AR"/>
        </w:rPr>
      </w:pPr>
      <w:r w:rsidRPr="008467BA">
        <w:rPr>
          <w:b/>
          <w:bCs/>
          <w:lang w:val="es-AR"/>
        </w:rPr>
        <w:t>NIST SP 800-38A – CBC-AES128:</w:t>
      </w:r>
      <w:r w:rsidRPr="008467BA">
        <w:rPr>
          <w:lang w:val="es-AR"/>
        </w:rPr>
        <w:t xml:space="preserve"> mismos cuatro </w:t>
      </w:r>
      <w:proofErr w:type="spellStart"/>
      <w:r w:rsidRPr="008467BA">
        <w:rPr>
          <w:lang w:val="es-AR"/>
        </w:rPr>
        <w:t>plaintext</w:t>
      </w:r>
      <w:r w:rsidRPr="008467BA">
        <w:rPr>
          <w:lang w:val="es-AR"/>
        </w:rPr>
        <w:t>s</w:t>
      </w:r>
      <w:proofErr w:type="spellEnd"/>
      <w:r w:rsidRPr="008467BA">
        <w:rPr>
          <w:lang w:val="es-AR"/>
        </w:rPr>
        <w:t xml:space="preserve"> cifrados en modo CBC con IV </w:t>
      </w:r>
      <w:r w:rsidRPr="008467BA">
        <w:rPr>
          <w:rStyle w:val="VerbatimChar"/>
          <w:lang w:val="es-AR"/>
        </w:rPr>
        <w:t>000102030405060708090a0b0c0d0e0f</w:t>
      </w:r>
      <w:r w:rsidRPr="008467BA">
        <w:rPr>
          <w:lang w:val="es-AR"/>
        </w:rPr>
        <w:t xml:space="preserve">. Los </w:t>
      </w:r>
      <w:proofErr w:type="spellStart"/>
      <w:r w:rsidRPr="008467BA">
        <w:rPr>
          <w:lang w:val="es-AR"/>
        </w:rPr>
        <w:t>ciphertexts</w:t>
      </w:r>
      <w:proofErr w:type="spellEnd"/>
      <w:r w:rsidRPr="008467BA">
        <w:rPr>
          <w:lang w:val="es-AR"/>
        </w:rPr>
        <w:t xml:space="preserve"> obtenidos coincidieron con los vectores del estándar; el descifrado fue correcto.</w:t>
      </w:r>
    </w:p>
    <w:p w14:paraId="0FD4E5BB" w14:textId="77777777" w:rsidR="00BB5FAF" w:rsidRPr="008467BA" w:rsidRDefault="00FF1DD7">
      <w:pPr>
        <w:pStyle w:val="Textoindependiente"/>
        <w:rPr>
          <w:lang w:val="es-AR"/>
        </w:rPr>
      </w:pPr>
      <w:r w:rsidRPr="008467BA">
        <w:rPr>
          <w:b/>
          <w:bCs/>
          <w:lang w:val="es-AR"/>
        </w:rPr>
        <w:t>Prueba de ida y vuelta:</w:t>
      </w:r>
      <w:r w:rsidRPr="008467BA">
        <w:rPr>
          <w:lang w:val="es-AR"/>
        </w:rPr>
        <w:t xml:space="preserve"> </w:t>
      </w:r>
      <w:proofErr w:type="gramStart"/>
      <w:r w:rsidRPr="008467BA">
        <w:rPr>
          <w:lang w:val="es-AR"/>
        </w:rPr>
        <w:t xml:space="preserve">el mensaje arbitrario </w:t>
      </w:r>
      <w:r w:rsidRPr="008467BA">
        <w:rPr>
          <w:rStyle w:val="VerbatimChar"/>
          <w:lang w:val="es-AR"/>
        </w:rPr>
        <w:t>"Hola AES!</w:t>
      </w:r>
      <w:proofErr w:type="gramEnd"/>
      <w:r w:rsidRPr="008467BA">
        <w:rPr>
          <w:rStyle w:val="VerbatimChar"/>
          <w:lang w:val="es-AR"/>
        </w:rPr>
        <w:t xml:space="preserve"> Este mensaje no es </w:t>
      </w:r>
      <w:proofErr w:type="spellStart"/>
      <w:r w:rsidRPr="008467BA">
        <w:rPr>
          <w:rStyle w:val="VerbatimChar"/>
          <w:lang w:val="es-AR"/>
        </w:rPr>
        <w:t>multiplo</w:t>
      </w:r>
      <w:proofErr w:type="spellEnd"/>
      <w:r w:rsidRPr="008467BA">
        <w:rPr>
          <w:rStyle w:val="VerbatimChar"/>
          <w:lang w:val="es-AR"/>
        </w:rPr>
        <w:t xml:space="preserve"> de 16 byt</w:t>
      </w:r>
      <w:r w:rsidRPr="008467BA">
        <w:rPr>
          <w:rStyle w:val="VerbatimChar"/>
          <w:lang w:val="es-AR"/>
        </w:rPr>
        <w:t>es."</w:t>
      </w:r>
      <w:r w:rsidRPr="008467BA">
        <w:rPr>
          <w:lang w:val="es-AR"/>
        </w:rPr>
        <w:t xml:space="preserve"> (50 bytes, no múltiplo de 16) fue cifrado con </w:t>
      </w:r>
      <w:proofErr w:type="spellStart"/>
      <w:r w:rsidRPr="008467BA">
        <w:rPr>
          <w:lang w:val="es-AR"/>
        </w:rPr>
        <w:t>padding</w:t>
      </w:r>
      <w:proofErr w:type="spellEnd"/>
      <w:r w:rsidRPr="008467BA">
        <w:rPr>
          <w:lang w:val="es-AR"/>
        </w:rPr>
        <w:t xml:space="preserve"> PKCS#7 en modo ECB y en modo CBC; en ambos casos el descifrado recuperó exactamente el mensaje original, verificando la correcta implementación del </w:t>
      </w:r>
      <w:proofErr w:type="spellStart"/>
      <w:r w:rsidRPr="008467BA">
        <w:rPr>
          <w:lang w:val="es-AR"/>
        </w:rPr>
        <w:t>padding</w:t>
      </w:r>
      <w:proofErr w:type="spellEnd"/>
      <w:r w:rsidRPr="008467BA">
        <w:rPr>
          <w:lang w:val="es-AR"/>
        </w:rPr>
        <w:t>.</w:t>
      </w:r>
    </w:p>
    <w:p w14:paraId="757DECE2" w14:textId="77777777" w:rsidR="00BB5FAF" w:rsidRPr="008467BA" w:rsidRDefault="00FF1DD7">
      <w:pPr>
        <w:pStyle w:val="Textoindependiente"/>
        <w:rPr>
          <w:lang w:val="es-AR"/>
        </w:rPr>
      </w:pPr>
      <w:r w:rsidRPr="008467BA">
        <w:rPr>
          <w:lang w:val="es-AR"/>
        </w:rPr>
        <w:t xml:space="preserve">Los 18 </w:t>
      </w:r>
      <w:proofErr w:type="spellStart"/>
      <w:r w:rsidRPr="008467BA">
        <w:rPr>
          <w:lang w:val="es-AR"/>
        </w:rPr>
        <w:t>tests</w:t>
      </w:r>
      <w:proofErr w:type="spellEnd"/>
      <w:r w:rsidRPr="008467BA">
        <w:rPr>
          <w:lang w:val="es-AR"/>
        </w:rPr>
        <w:t xml:space="preserve"> pasaron sin errores. La coi</w:t>
      </w:r>
      <w:r w:rsidRPr="008467BA">
        <w:rPr>
          <w:lang w:val="es-AR"/>
        </w:rPr>
        <w:t>ncidencia exacta con los vectores del NIST — en particular con los del Apéndice B de FIPS-197, que publican el estado interno del cifrador ronda por ronda — confirma que cada transformación (</w:t>
      </w:r>
      <w:proofErr w:type="spellStart"/>
      <w:r w:rsidRPr="008467BA">
        <w:rPr>
          <w:lang w:val="es-AR"/>
        </w:rPr>
        <w:t>SubBytes</w:t>
      </w:r>
      <w:proofErr w:type="spellEnd"/>
      <w:r w:rsidRPr="008467BA">
        <w:rPr>
          <w:lang w:val="es-AR"/>
        </w:rPr>
        <w:t xml:space="preserve">, </w:t>
      </w:r>
      <w:proofErr w:type="spellStart"/>
      <w:r w:rsidRPr="008467BA">
        <w:rPr>
          <w:lang w:val="es-AR"/>
        </w:rPr>
        <w:t>ShiftRows</w:t>
      </w:r>
      <w:proofErr w:type="spellEnd"/>
      <w:r w:rsidRPr="008467BA">
        <w:rPr>
          <w:lang w:val="es-AR"/>
        </w:rPr>
        <w:t xml:space="preserve">, </w:t>
      </w:r>
      <w:proofErr w:type="spellStart"/>
      <w:r w:rsidRPr="008467BA">
        <w:rPr>
          <w:lang w:val="es-AR"/>
        </w:rPr>
        <w:t>MixColumns</w:t>
      </w:r>
      <w:proofErr w:type="spellEnd"/>
      <w:r w:rsidRPr="008467BA">
        <w:rPr>
          <w:lang w:val="es-AR"/>
        </w:rPr>
        <w:t xml:space="preserve">, </w:t>
      </w:r>
      <w:proofErr w:type="spellStart"/>
      <w:r w:rsidRPr="008467BA">
        <w:rPr>
          <w:lang w:val="es-AR"/>
        </w:rPr>
        <w:t>AddRoundKey</w:t>
      </w:r>
      <w:proofErr w:type="spellEnd"/>
      <w:r w:rsidRPr="008467BA">
        <w:rPr>
          <w:lang w:val="es-AR"/>
        </w:rPr>
        <w:t xml:space="preserve"> y Key </w:t>
      </w:r>
      <w:proofErr w:type="spellStart"/>
      <w:r w:rsidRPr="008467BA">
        <w:rPr>
          <w:lang w:val="es-AR"/>
        </w:rPr>
        <w:t>Expansion</w:t>
      </w:r>
      <w:proofErr w:type="spellEnd"/>
      <w:r w:rsidRPr="008467BA">
        <w:rPr>
          <w:lang w:val="es-AR"/>
        </w:rPr>
        <w:t>) fue</w:t>
      </w:r>
      <w:r w:rsidRPr="008467BA">
        <w:rPr>
          <w:lang w:val="es-AR"/>
        </w:rPr>
        <w:t xml:space="preserve"> implementada correctamente.</w:t>
      </w:r>
    </w:p>
    <w:p w14:paraId="7AF5828C" w14:textId="77777777" w:rsidR="00BB5FAF" w:rsidRPr="008467BA" w:rsidRDefault="00FF1DD7">
      <w:pPr>
        <w:pStyle w:val="Ttulo3"/>
        <w:rPr>
          <w:lang w:val="es-AR"/>
        </w:rPr>
      </w:pPr>
      <w:bookmarkStart w:id="18" w:name="X9bc276a8e26c458b9326036ea8bb9bd4d18758a"/>
      <w:bookmarkEnd w:id="17"/>
      <w:r w:rsidRPr="008467BA">
        <w:rPr>
          <w:lang w:val="es-AR"/>
        </w:rPr>
        <w:t>B. Experimento visual: ECB vs. CBC sobre imagen BMP</w:t>
      </w:r>
    </w:p>
    <w:p w14:paraId="379E3D28" w14:textId="77777777" w:rsidR="00BB5FAF" w:rsidRPr="008467BA" w:rsidRDefault="00FF1DD7">
      <w:pPr>
        <w:pStyle w:val="FirstParagraph"/>
        <w:rPr>
          <w:lang w:val="es-AR"/>
        </w:rPr>
      </w:pPr>
      <w:r w:rsidRPr="008467BA">
        <w:rPr>
          <w:lang w:val="es-AR"/>
        </w:rPr>
        <w:t>Se generó una imagen sintética de 128×128 píxeles en formato BMP sin compresión, compuesta por una grilla de 4×4 bloques de 32×32 píxeles, cada uno con un color uniforme distinto. Los datos de píxeles totalizan 49.152 bytes (128 × 128 × 3 bytes BGR), que c</w:t>
      </w:r>
      <w:r w:rsidRPr="008467BA">
        <w:rPr>
          <w:lang w:val="es-AR"/>
        </w:rPr>
        <w:t>orresponden a exactamente 3.072 bloques AES de 16 bytes. El archivo completo —incluyendo el encabezado BMP de 54 bytes— ocupa 49.206 bytes.</w:t>
      </w:r>
    </w:p>
    <w:p w14:paraId="4C9CEA97" w14:textId="77777777" w:rsidR="00BB5FAF" w:rsidRPr="008467BA" w:rsidRDefault="00FF1DD7">
      <w:pPr>
        <w:pStyle w:val="Textoindependiente"/>
        <w:rPr>
          <w:lang w:val="es-AR"/>
        </w:rPr>
      </w:pPr>
      <w:r w:rsidRPr="008467BA">
        <w:rPr>
          <w:lang w:val="es-AR"/>
        </w:rPr>
        <w:t xml:space="preserve">La clave utilizada fue </w:t>
      </w:r>
      <w:r w:rsidRPr="008467BA">
        <w:rPr>
          <w:rStyle w:val="VerbatimChar"/>
          <w:lang w:val="es-AR"/>
        </w:rPr>
        <w:t>2b7e151628aed2a6abf7158809cf4f3c</w:t>
      </w:r>
      <w:r w:rsidRPr="008467BA">
        <w:rPr>
          <w:lang w:val="es-AR"/>
        </w:rPr>
        <w:t xml:space="preserve"> y el IV para CBC </w:t>
      </w:r>
      <w:r w:rsidRPr="008467BA">
        <w:rPr>
          <w:rStyle w:val="VerbatimChar"/>
          <w:lang w:val="es-AR"/>
        </w:rPr>
        <w:t>000102030405060708090a0b0c0d0e0f</w:t>
      </w:r>
      <w:r w:rsidRPr="008467BA">
        <w:rPr>
          <w:lang w:val="es-AR"/>
        </w:rPr>
        <w:t>.</w:t>
      </w:r>
    </w:p>
    <w:p w14:paraId="3AE09280" w14:textId="77777777" w:rsidR="00BB5FAF" w:rsidRPr="008467BA" w:rsidRDefault="00FF1DD7">
      <w:pPr>
        <w:pStyle w:val="Textoindependiente"/>
        <w:rPr>
          <w:lang w:val="es-AR"/>
        </w:rPr>
      </w:pPr>
      <w:r w:rsidRPr="008467BA">
        <w:rPr>
          <w:b/>
          <w:bCs/>
          <w:lang w:val="es-AR"/>
        </w:rPr>
        <w:t>Cifrado e</w:t>
      </w:r>
      <w:r w:rsidRPr="008467BA">
        <w:rPr>
          <w:b/>
          <w:bCs/>
          <w:lang w:val="es-AR"/>
        </w:rPr>
        <w:t>n modo ECB:</w:t>
      </w:r>
      <w:r w:rsidRPr="008467BA">
        <w:rPr>
          <w:lang w:val="es-AR"/>
        </w:rPr>
        <w:t xml:space="preserve"> dado que los datos de píxeles son múltiplo exacto de 16 bytes, no se agrega </w:t>
      </w:r>
      <w:proofErr w:type="spellStart"/>
      <w:r w:rsidRPr="008467BA">
        <w:rPr>
          <w:lang w:val="es-AR"/>
        </w:rPr>
        <w:t>padding</w:t>
      </w:r>
      <w:proofErr w:type="spellEnd"/>
      <w:r w:rsidRPr="008467BA">
        <w:rPr>
          <w:lang w:val="es-AR"/>
        </w:rPr>
        <w:t>. Dentro de cada bloque de 32×32 píxeles de color uniforme, los bytes de los tres canales (B, G, R) se repiten sin variación; esto implica que varios bloques AES</w:t>
      </w:r>
      <w:r w:rsidRPr="008467BA">
        <w:rPr>
          <w:lang w:val="es-AR"/>
        </w:rPr>
        <w:t xml:space="preserve"> consecutivos son idénticos. Por ejemplo, una región de rojo puro </w:t>
      </w:r>
      <w:r w:rsidRPr="008467BA">
        <w:rPr>
          <w:rStyle w:val="VerbatimChar"/>
          <w:lang w:val="es-AR"/>
        </w:rPr>
        <w:t>(220, 50, 50)</w:t>
      </w:r>
      <w:r w:rsidRPr="008467BA">
        <w:rPr>
          <w:lang w:val="es-AR"/>
        </w:rPr>
        <w:t xml:space="preserve"> produce la secuencia de bytes </w:t>
      </w:r>
      <w:r w:rsidRPr="008467BA">
        <w:rPr>
          <w:rStyle w:val="VerbatimChar"/>
          <w:lang w:val="es-AR"/>
        </w:rPr>
        <w:t>[50, 50, 220, 50, 50, 220, ...]</w:t>
      </w:r>
      <w:r w:rsidRPr="008467BA">
        <w:rPr>
          <w:lang w:val="es-AR"/>
        </w:rPr>
        <w:t xml:space="preserve"> repetida, generando múltiples bloques de 16 bytes con contenido idéntico. ECB cifra cada bloque de forma independi</w:t>
      </w:r>
      <w:r w:rsidRPr="008467BA">
        <w:rPr>
          <w:lang w:val="es-AR"/>
        </w:rPr>
        <w:t xml:space="preserve">ente con la misma clave, por lo que bloques de </w:t>
      </w:r>
      <w:proofErr w:type="spellStart"/>
      <w:r w:rsidRPr="008467BA">
        <w:rPr>
          <w:lang w:val="es-AR"/>
        </w:rPr>
        <w:t>plaintext</w:t>
      </w:r>
      <w:proofErr w:type="spellEnd"/>
      <w:r w:rsidRPr="008467BA">
        <w:rPr>
          <w:lang w:val="es-AR"/>
        </w:rPr>
        <w:t xml:space="preserve"> idénticos producen </w:t>
      </w:r>
      <w:proofErr w:type="spellStart"/>
      <w:r w:rsidRPr="008467BA">
        <w:rPr>
          <w:lang w:val="es-AR"/>
        </w:rPr>
        <w:t>ciphertext</w:t>
      </w:r>
      <w:proofErr w:type="spellEnd"/>
      <w:r w:rsidRPr="008467BA">
        <w:rPr>
          <w:lang w:val="es-AR"/>
        </w:rPr>
        <w:t xml:space="preserve"> idéntico. En la imagen resultante, las regiones de color uniforme se transforman en </w:t>
      </w:r>
      <w:r w:rsidRPr="008467BA">
        <w:rPr>
          <w:lang w:val="es-AR"/>
        </w:rPr>
        <w:lastRenderedPageBreak/>
        <w:t xml:space="preserve">regiones de un nuevo color uniforme (el </w:t>
      </w:r>
      <w:proofErr w:type="spellStart"/>
      <w:r w:rsidRPr="008467BA">
        <w:rPr>
          <w:lang w:val="es-AR"/>
        </w:rPr>
        <w:t>ciphertext</w:t>
      </w:r>
      <w:proofErr w:type="spellEnd"/>
      <w:r w:rsidRPr="008467BA">
        <w:rPr>
          <w:lang w:val="es-AR"/>
        </w:rPr>
        <w:t xml:space="preserve"> correspondiente), preservando la e</w:t>
      </w:r>
      <w:r w:rsidRPr="008467BA">
        <w:rPr>
          <w:lang w:val="es-AR"/>
        </w:rPr>
        <w:t>structura de grilla del original. La imagen cifrada con ECB permite identificar visualmente la disposición de los bloques de colores originales.</w:t>
      </w:r>
    </w:p>
    <w:p w14:paraId="546104B3" w14:textId="77777777" w:rsidR="00BB5FAF" w:rsidRPr="008467BA" w:rsidRDefault="00FF1DD7">
      <w:pPr>
        <w:pStyle w:val="Textoindependiente"/>
        <w:rPr>
          <w:lang w:val="es-AR"/>
        </w:rPr>
      </w:pPr>
      <w:r w:rsidRPr="008467BA">
        <w:rPr>
          <w:b/>
          <w:bCs/>
          <w:lang w:val="es-AR"/>
        </w:rPr>
        <w:t>Cifrado en modo CBC:</w:t>
      </w:r>
      <w:r w:rsidRPr="008467BA">
        <w:rPr>
          <w:lang w:val="es-AR"/>
        </w:rPr>
        <w:t xml:space="preserve"> el encadenamiento hace que cada bloque de 16 bytes se combine mediante XOR con el bloque </w:t>
      </w:r>
      <w:proofErr w:type="spellStart"/>
      <w:r w:rsidRPr="008467BA">
        <w:rPr>
          <w:lang w:val="es-AR"/>
        </w:rPr>
        <w:t>c</w:t>
      </w:r>
      <w:r w:rsidRPr="008467BA">
        <w:rPr>
          <w:lang w:val="es-AR"/>
        </w:rPr>
        <w:t>iphertext</w:t>
      </w:r>
      <w:proofErr w:type="spellEnd"/>
      <w:r w:rsidRPr="008467BA">
        <w:rPr>
          <w:lang w:val="es-AR"/>
        </w:rPr>
        <w:t xml:space="preserve"> anterior antes de cifrarse. Aunque el </w:t>
      </w:r>
      <w:proofErr w:type="spellStart"/>
      <w:r w:rsidRPr="008467BA">
        <w:rPr>
          <w:lang w:val="es-AR"/>
        </w:rPr>
        <w:t>plaintext</w:t>
      </w:r>
      <w:proofErr w:type="spellEnd"/>
      <w:r w:rsidRPr="008467BA">
        <w:rPr>
          <w:lang w:val="es-AR"/>
        </w:rPr>
        <w:t xml:space="preserve"> de una región de color uniforme contiene bloques idénticos, sus </w:t>
      </w:r>
      <w:proofErr w:type="spellStart"/>
      <w:r w:rsidRPr="008467BA">
        <w:rPr>
          <w:lang w:val="es-AR"/>
        </w:rPr>
        <w:t>ciphertexts</w:t>
      </w:r>
      <w:proofErr w:type="spellEnd"/>
      <w:r w:rsidRPr="008467BA">
        <w:rPr>
          <w:lang w:val="es-AR"/>
        </w:rPr>
        <w:t xml:space="preserve"> son completamente distintos porque el “contexto” acumulado es diferente para cada posición. La imagen resultante tiene la </w:t>
      </w:r>
      <w:r w:rsidRPr="008467BA">
        <w:rPr>
          <w:lang w:val="es-AR"/>
        </w:rPr>
        <w:t>apariencia de ruido pseudoaleatorio: ninguna estructura del original es discernible. Los tres archivos generados (</w:t>
      </w:r>
      <w:r w:rsidRPr="008467BA">
        <w:rPr>
          <w:rStyle w:val="VerbatimChar"/>
          <w:lang w:val="es-AR"/>
        </w:rPr>
        <w:t>original.bmp</w:t>
      </w:r>
      <w:r w:rsidRPr="008467BA">
        <w:rPr>
          <w:lang w:val="es-AR"/>
        </w:rPr>
        <w:t xml:space="preserve">, </w:t>
      </w:r>
      <w:r w:rsidRPr="008467BA">
        <w:rPr>
          <w:rStyle w:val="VerbatimChar"/>
          <w:lang w:val="es-AR"/>
        </w:rPr>
        <w:t>ecb_encrypted.bmp</w:t>
      </w:r>
      <w:r w:rsidRPr="008467BA">
        <w:rPr>
          <w:lang w:val="es-AR"/>
        </w:rPr>
        <w:t xml:space="preserve">, </w:t>
      </w:r>
      <w:r w:rsidRPr="008467BA">
        <w:rPr>
          <w:rStyle w:val="VerbatimChar"/>
          <w:lang w:val="es-AR"/>
        </w:rPr>
        <w:t>cbc_encrypted.bmp</w:t>
      </w:r>
      <w:r w:rsidRPr="008467BA">
        <w:rPr>
          <w:lang w:val="es-AR"/>
        </w:rPr>
        <w:t>) tienen exactamente el mismo tamaño (49.206 bytes), ya que el encabezado BMP se preservó si</w:t>
      </w:r>
      <w:r w:rsidRPr="008467BA">
        <w:rPr>
          <w:lang w:val="es-AR"/>
        </w:rPr>
        <w:t xml:space="preserve">n modificaciones y los datos de píxeles no requirieron </w:t>
      </w:r>
      <w:proofErr w:type="spellStart"/>
      <w:r w:rsidRPr="008467BA">
        <w:rPr>
          <w:lang w:val="es-AR"/>
        </w:rPr>
        <w:t>padding</w:t>
      </w:r>
      <w:proofErr w:type="spellEnd"/>
      <w:r w:rsidRPr="008467BA">
        <w:rPr>
          <w:lang w:val="es-AR"/>
        </w:rPr>
        <w:t>.</w:t>
      </w:r>
    </w:p>
    <w:p w14:paraId="28FE3CD1" w14:textId="2E033325" w:rsidR="00BB5FAF" w:rsidRDefault="00FF1DD7">
      <w:pPr>
        <w:pStyle w:val="Textoindependiente"/>
        <w:rPr>
          <w:lang w:val="es-AR"/>
        </w:rPr>
      </w:pPr>
      <w:r w:rsidRPr="008467BA">
        <w:rPr>
          <w:lang w:val="es-AR"/>
        </w:rPr>
        <w:t>Las Figuras 1, 2 y 3 ilustran los resultados del experimento:</w:t>
      </w:r>
    </w:p>
    <w:p w14:paraId="4BCDDCD8" w14:textId="47F88769" w:rsidR="00D8553D" w:rsidRPr="008467BA" w:rsidRDefault="00D8553D" w:rsidP="00D8553D">
      <w:pPr>
        <w:pStyle w:val="Textoindependiente"/>
        <w:jc w:val="center"/>
        <w:rPr>
          <w:lang w:val="es-AR"/>
        </w:rPr>
      </w:pPr>
      <w:r>
        <w:rPr>
          <w:noProof/>
        </w:rPr>
        <w:drawing>
          <wp:inline distT="0" distB="0" distL="0" distR="0" wp14:anchorId="6321A127" wp14:editId="258705DC">
            <wp:extent cx="1219200" cy="1219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bl>
      <w:tblPr>
        <w:tblStyle w:val="Table"/>
        <w:tblW w:w="0" w:type="auto"/>
        <w:jc w:val="center"/>
        <w:tblLook w:val="0600" w:firstRow="0" w:lastRow="0" w:firstColumn="0" w:lastColumn="0" w:noHBand="1" w:noVBand="1"/>
      </w:tblPr>
      <w:tblGrid>
        <w:gridCol w:w="9338"/>
      </w:tblGrid>
      <w:tr w:rsidR="00BB5FAF" w:rsidRPr="008467BA" w14:paraId="2BDA8A66" w14:textId="77777777">
        <w:trPr>
          <w:jc w:val="center"/>
        </w:trPr>
        <w:tc>
          <w:tcPr>
            <w:tcW w:w="0" w:type="auto"/>
          </w:tcPr>
          <w:p w14:paraId="3C6FE615" w14:textId="77777777" w:rsidR="00BB5FAF" w:rsidRPr="008467BA" w:rsidRDefault="00FF1DD7">
            <w:pPr>
              <w:pStyle w:val="Compact"/>
              <w:jc w:val="center"/>
              <w:rPr>
                <w:lang w:val="es-AR"/>
              </w:rPr>
            </w:pPr>
            <w:r w:rsidRPr="008467BA">
              <w:rPr>
                <w:lang w:val="es-AR"/>
              </w:rPr>
              <w:t xml:space="preserve">Figura 1: Imagen original sintética (128×128 </w:t>
            </w:r>
            <w:proofErr w:type="spellStart"/>
            <w:r w:rsidRPr="008467BA">
              <w:rPr>
                <w:lang w:val="es-AR"/>
              </w:rPr>
              <w:t>px</w:t>
            </w:r>
            <w:proofErr w:type="spellEnd"/>
            <w:r w:rsidRPr="008467BA">
              <w:rPr>
                <w:lang w:val="es-AR"/>
              </w:rPr>
              <w:t>, grilla de 4×4 bloques de color uniforme).</w:t>
            </w:r>
          </w:p>
        </w:tc>
      </w:tr>
    </w:tbl>
    <w:p w14:paraId="79FC2B91" w14:textId="287D7BD7" w:rsidR="00BB5FAF" w:rsidRPr="008467BA" w:rsidRDefault="00D8553D" w:rsidP="00D8553D">
      <w:pPr>
        <w:pStyle w:val="ImageCaption"/>
        <w:jc w:val="center"/>
        <w:rPr>
          <w:lang w:val="es-AR"/>
        </w:rPr>
      </w:pPr>
      <w:r>
        <w:rPr>
          <w:noProof/>
        </w:rPr>
        <w:drawing>
          <wp:inline distT="0" distB="0" distL="0" distR="0" wp14:anchorId="7FD1528C" wp14:editId="1451FDAC">
            <wp:extent cx="1219200" cy="12192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bl>
      <w:tblPr>
        <w:tblStyle w:val="Table"/>
        <w:tblW w:w="0" w:type="auto"/>
        <w:jc w:val="center"/>
        <w:tblLook w:val="0600" w:firstRow="0" w:lastRow="0" w:firstColumn="0" w:lastColumn="0" w:noHBand="1" w:noVBand="1"/>
      </w:tblPr>
      <w:tblGrid>
        <w:gridCol w:w="9338"/>
      </w:tblGrid>
      <w:tr w:rsidR="00BB5FAF" w:rsidRPr="008467BA" w14:paraId="22A6E6A2" w14:textId="77777777">
        <w:trPr>
          <w:jc w:val="center"/>
        </w:trPr>
        <w:tc>
          <w:tcPr>
            <w:tcW w:w="0" w:type="auto"/>
          </w:tcPr>
          <w:p w14:paraId="5A204293" w14:textId="77777777" w:rsidR="00BB5FAF" w:rsidRPr="008467BA" w:rsidRDefault="00FF1DD7">
            <w:pPr>
              <w:pStyle w:val="Compact"/>
              <w:jc w:val="center"/>
              <w:rPr>
                <w:lang w:val="es-AR"/>
              </w:rPr>
            </w:pPr>
            <w:r w:rsidRPr="008467BA">
              <w:rPr>
                <w:lang w:val="es-AR"/>
              </w:rPr>
              <w:t>Figura 2: Imagen cifrada con ECB. La estructura de grilla original es cla</w:t>
            </w:r>
            <w:r w:rsidRPr="008467BA">
              <w:rPr>
                <w:lang w:val="es-AR"/>
              </w:rPr>
              <w:t xml:space="preserve">ramente visible — bloques de </w:t>
            </w:r>
            <w:proofErr w:type="spellStart"/>
            <w:r w:rsidRPr="008467BA">
              <w:rPr>
                <w:lang w:val="es-AR"/>
              </w:rPr>
              <w:t>plaintext</w:t>
            </w:r>
            <w:proofErr w:type="spellEnd"/>
            <w:r w:rsidRPr="008467BA">
              <w:rPr>
                <w:lang w:val="es-AR"/>
              </w:rPr>
              <w:t xml:space="preserve"> idénticos producen </w:t>
            </w:r>
            <w:proofErr w:type="spellStart"/>
            <w:r w:rsidRPr="008467BA">
              <w:rPr>
                <w:lang w:val="es-AR"/>
              </w:rPr>
              <w:t>ciphertext</w:t>
            </w:r>
            <w:proofErr w:type="spellEnd"/>
            <w:r w:rsidRPr="008467BA">
              <w:rPr>
                <w:lang w:val="es-AR"/>
              </w:rPr>
              <w:t xml:space="preserve"> idéntico.</w:t>
            </w:r>
          </w:p>
        </w:tc>
      </w:tr>
    </w:tbl>
    <w:p w14:paraId="77EA9789" w14:textId="39C60CC6" w:rsidR="00BB5FAF" w:rsidRPr="008467BA" w:rsidRDefault="00D8553D" w:rsidP="00D8553D">
      <w:pPr>
        <w:pStyle w:val="ImageCaption"/>
        <w:jc w:val="center"/>
        <w:rPr>
          <w:lang w:val="es-AR"/>
        </w:rPr>
      </w:pPr>
      <w:r>
        <w:rPr>
          <w:noProof/>
        </w:rPr>
        <w:drawing>
          <wp:inline distT="0" distB="0" distL="0" distR="0" wp14:anchorId="7A366993" wp14:editId="41501F1A">
            <wp:extent cx="1219200" cy="12192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bl>
      <w:tblPr>
        <w:tblStyle w:val="Table"/>
        <w:tblW w:w="0" w:type="auto"/>
        <w:jc w:val="center"/>
        <w:tblLook w:val="0600" w:firstRow="0" w:lastRow="0" w:firstColumn="0" w:lastColumn="0" w:noHBand="1" w:noVBand="1"/>
      </w:tblPr>
      <w:tblGrid>
        <w:gridCol w:w="9338"/>
      </w:tblGrid>
      <w:tr w:rsidR="00BB5FAF" w:rsidRPr="008467BA" w14:paraId="702192B4" w14:textId="77777777">
        <w:trPr>
          <w:jc w:val="center"/>
        </w:trPr>
        <w:tc>
          <w:tcPr>
            <w:tcW w:w="0" w:type="auto"/>
          </w:tcPr>
          <w:p w14:paraId="7DC455EE" w14:textId="77777777" w:rsidR="00BB5FAF" w:rsidRPr="008467BA" w:rsidRDefault="00FF1DD7">
            <w:pPr>
              <w:pStyle w:val="Compact"/>
              <w:jc w:val="center"/>
              <w:rPr>
                <w:lang w:val="es-AR"/>
              </w:rPr>
            </w:pPr>
            <w:r w:rsidRPr="008467BA">
              <w:rPr>
                <w:lang w:val="es-AR"/>
              </w:rPr>
              <w:t>Figura 3: Imagen cifrada</w:t>
            </w:r>
            <w:r w:rsidRPr="008467BA">
              <w:rPr>
                <w:lang w:val="es-AR"/>
              </w:rPr>
              <w:t xml:space="preserve"> con CBC. El encadenamiento elimina toda estructura reconocible — el resultado es visualmente indistinguible del ruido aleatorio.</w:t>
            </w:r>
          </w:p>
        </w:tc>
      </w:tr>
    </w:tbl>
    <w:p w14:paraId="51F525E2" w14:textId="77777777" w:rsidR="00D8553D" w:rsidRDefault="00D8553D">
      <w:pPr>
        <w:pStyle w:val="Ttulo3"/>
        <w:rPr>
          <w:lang w:val="es-AR"/>
        </w:rPr>
      </w:pPr>
      <w:bookmarkStart w:id="19" w:name="c.-mejoras-futuras"/>
      <w:bookmarkEnd w:id="18"/>
    </w:p>
    <w:p w14:paraId="5B8032D3" w14:textId="77777777" w:rsidR="00D8553D" w:rsidRDefault="00D8553D">
      <w:pPr>
        <w:spacing w:after="200"/>
        <w:jc w:val="left"/>
        <w:rPr>
          <w:rFonts w:eastAsiaTheme="majorEastAsia" w:cstheme="majorBidi"/>
          <w:b/>
          <w:color w:val="0F4761" w:themeColor="accent1" w:themeShade="BF"/>
          <w:szCs w:val="28"/>
          <w:lang w:val="es-AR"/>
        </w:rPr>
      </w:pPr>
      <w:r>
        <w:rPr>
          <w:lang w:val="es-AR"/>
        </w:rPr>
        <w:br w:type="page"/>
      </w:r>
    </w:p>
    <w:p w14:paraId="27FB7905" w14:textId="44BB2B7D" w:rsidR="00BB5FAF" w:rsidRPr="008467BA" w:rsidRDefault="00FF1DD7">
      <w:pPr>
        <w:pStyle w:val="Ttulo3"/>
        <w:rPr>
          <w:lang w:val="es-AR"/>
        </w:rPr>
      </w:pPr>
      <w:r w:rsidRPr="008467BA">
        <w:rPr>
          <w:lang w:val="es-AR"/>
        </w:rPr>
        <w:lastRenderedPageBreak/>
        <w:t>C. Mejoras Futuras</w:t>
      </w:r>
    </w:p>
    <w:p w14:paraId="755E82BD" w14:textId="77777777" w:rsidR="00BB5FAF" w:rsidRPr="008467BA" w:rsidRDefault="00FF1DD7">
      <w:pPr>
        <w:pStyle w:val="FirstParagraph"/>
        <w:rPr>
          <w:lang w:val="es-AR"/>
        </w:rPr>
      </w:pPr>
      <w:r w:rsidRPr="008467BA">
        <w:rPr>
          <w:b/>
          <w:bCs/>
          <w:lang w:val="es-AR"/>
        </w:rPr>
        <w:t>Soporte para AES-192 y AES-256:</w:t>
      </w:r>
      <w:r w:rsidRPr="008467BA">
        <w:rPr>
          <w:lang w:val="es-AR"/>
        </w:rPr>
        <w:t xml:space="preserve"> la implementación actual cubre únicamente AES-128 (clave de 128 bits, 10 rondas). Extenderla a AES-192 (12 rondas) y AES-256 (14 rondas) requeriría ajustar el algoritmo de expa</w:t>
      </w:r>
      <w:r w:rsidRPr="008467BA">
        <w:rPr>
          <w:lang w:val="es-AR"/>
        </w:rPr>
        <w:t>nsión de claves y el contador de rondas, sin cambios en las transformaciones de ronda.</w:t>
      </w:r>
    </w:p>
    <w:p w14:paraId="45CA8944" w14:textId="77777777" w:rsidR="00BB5FAF" w:rsidRPr="008467BA" w:rsidRDefault="00FF1DD7">
      <w:pPr>
        <w:pStyle w:val="Textoindependiente"/>
        <w:rPr>
          <w:lang w:val="es-AR"/>
        </w:rPr>
      </w:pPr>
      <w:r w:rsidRPr="008467BA">
        <w:rPr>
          <w:b/>
          <w:bCs/>
          <w:lang w:val="es-AR"/>
        </w:rPr>
        <w:t>Modos de operación adicionales:</w:t>
      </w:r>
      <w:r w:rsidRPr="008467BA">
        <w:rPr>
          <w:lang w:val="es-AR"/>
        </w:rPr>
        <w:t xml:space="preserve"> ECB y CBC son los modos más simples. En la práctica, el modo más utilizado actualmente es </w:t>
      </w:r>
      <w:r w:rsidRPr="008467BA">
        <w:rPr>
          <w:b/>
          <w:bCs/>
          <w:lang w:val="es-AR"/>
        </w:rPr>
        <w:t>AES-GCM</w:t>
      </w:r>
      <w:r w:rsidRPr="008467BA">
        <w:rPr>
          <w:lang w:val="es-AR"/>
        </w:rPr>
        <w:t xml:space="preserve"> (Galois/</w:t>
      </w:r>
      <w:proofErr w:type="spellStart"/>
      <w:r w:rsidRPr="008467BA">
        <w:rPr>
          <w:lang w:val="es-AR"/>
        </w:rPr>
        <w:t>Counter</w:t>
      </w:r>
      <w:proofErr w:type="spellEnd"/>
      <w:r w:rsidRPr="008467BA">
        <w:rPr>
          <w:lang w:val="es-AR"/>
        </w:rPr>
        <w:t xml:space="preserve"> </w:t>
      </w:r>
      <w:proofErr w:type="spellStart"/>
      <w:r w:rsidRPr="008467BA">
        <w:rPr>
          <w:lang w:val="es-AR"/>
        </w:rPr>
        <w:t>Mode</w:t>
      </w:r>
      <w:proofErr w:type="spellEnd"/>
      <w:r w:rsidRPr="008467BA">
        <w:rPr>
          <w:lang w:val="es-AR"/>
        </w:rPr>
        <w:t>), que combina cifr</w:t>
      </w:r>
      <w:r w:rsidRPr="008467BA">
        <w:rPr>
          <w:lang w:val="es-AR"/>
        </w:rPr>
        <w:t xml:space="preserve">ado (modo CTR) con autenticación de mensaje (GHASH), resolviendo además la vulnerabilidad de CBC ante ataques de </w:t>
      </w:r>
      <w:proofErr w:type="spellStart"/>
      <w:r w:rsidRPr="008467BA">
        <w:rPr>
          <w:lang w:val="es-AR"/>
        </w:rPr>
        <w:t>padding</w:t>
      </w:r>
      <w:proofErr w:type="spellEnd"/>
      <w:r w:rsidRPr="008467BA">
        <w:rPr>
          <w:lang w:val="es-AR"/>
        </w:rPr>
        <w:t xml:space="preserve"> </w:t>
      </w:r>
      <w:proofErr w:type="spellStart"/>
      <w:r w:rsidRPr="008467BA">
        <w:rPr>
          <w:lang w:val="es-AR"/>
        </w:rPr>
        <w:t>oracle</w:t>
      </w:r>
      <w:proofErr w:type="spellEnd"/>
      <w:r w:rsidRPr="008467BA">
        <w:rPr>
          <w:lang w:val="es-AR"/>
        </w:rPr>
        <w:t>. Implementar CTR y GCM sería el paso natural para acercarse a un uso real.</w:t>
      </w:r>
    </w:p>
    <w:p w14:paraId="0600D23E" w14:textId="77777777" w:rsidR="00BB5FAF" w:rsidRPr="008467BA" w:rsidRDefault="00FF1DD7">
      <w:pPr>
        <w:pStyle w:val="Textoindependiente"/>
        <w:rPr>
          <w:lang w:val="es-AR"/>
        </w:rPr>
      </w:pPr>
      <w:r w:rsidRPr="008467BA">
        <w:rPr>
          <w:b/>
          <w:bCs/>
          <w:lang w:val="es-AR"/>
        </w:rPr>
        <w:t>Gestión de claves:</w:t>
      </w:r>
      <w:r w:rsidRPr="008467BA">
        <w:rPr>
          <w:lang w:val="es-AR"/>
        </w:rPr>
        <w:t xml:space="preserve"> la herramienta actual acepta clave</w:t>
      </w:r>
      <w:r w:rsidRPr="008467BA">
        <w:rPr>
          <w:lang w:val="es-AR"/>
        </w:rPr>
        <w:t xml:space="preserve">s en hexadecimal directo. En aplicaciones reales se usa una </w:t>
      </w:r>
      <w:r w:rsidRPr="008467BA">
        <w:rPr>
          <w:b/>
          <w:bCs/>
          <w:lang w:val="es-AR"/>
        </w:rPr>
        <w:t>función de derivación de claves</w:t>
      </w:r>
      <w:r w:rsidRPr="008467BA">
        <w:rPr>
          <w:lang w:val="es-AR"/>
        </w:rPr>
        <w:t xml:space="preserve"> (KDF, como PBKDF2 o HKDF) para generar la clave AES a partir de una contraseña, incorporando un </w:t>
      </w:r>
      <w:proofErr w:type="spellStart"/>
      <w:r w:rsidRPr="008467BA">
        <w:rPr>
          <w:lang w:val="es-AR"/>
        </w:rPr>
        <w:t>salt</w:t>
      </w:r>
      <w:proofErr w:type="spellEnd"/>
      <w:r w:rsidRPr="008467BA">
        <w:rPr>
          <w:lang w:val="es-AR"/>
        </w:rPr>
        <w:t xml:space="preserve"> para evitar ataques de diccionario </w:t>
      </w:r>
      <w:proofErr w:type="spellStart"/>
      <w:r w:rsidRPr="008467BA">
        <w:rPr>
          <w:lang w:val="es-AR"/>
        </w:rPr>
        <w:t>precalculados</w:t>
      </w:r>
      <w:proofErr w:type="spellEnd"/>
      <w:r w:rsidRPr="008467BA">
        <w:rPr>
          <w:lang w:val="es-AR"/>
        </w:rPr>
        <w:t>.</w:t>
      </w:r>
    </w:p>
    <w:p w14:paraId="688E5483" w14:textId="77777777" w:rsidR="00BB5FAF" w:rsidRPr="008467BA" w:rsidRDefault="00FF1DD7">
      <w:pPr>
        <w:pStyle w:val="Textoindependiente"/>
        <w:rPr>
          <w:lang w:val="es-AR"/>
        </w:rPr>
      </w:pPr>
      <w:r w:rsidRPr="008467BA">
        <w:rPr>
          <w:b/>
          <w:bCs/>
          <w:lang w:val="es-AR"/>
        </w:rPr>
        <w:t>Rendimiento:</w:t>
      </w:r>
      <w:r w:rsidRPr="008467BA">
        <w:rPr>
          <w:lang w:val="es-AR"/>
        </w:rPr>
        <w:t xml:space="preserve"> </w:t>
      </w:r>
      <w:r w:rsidRPr="008467BA">
        <w:rPr>
          <w:lang w:val="es-AR"/>
        </w:rPr>
        <w:t xml:space="preserve">al ser Python puro, la implementación es significativamente más lenta que una implementación en C o que las instrucciones AES-NI disponibles en procesadores modernos. Una extensión posible sería medir y comparar los tiempos contra la librería </w:t>
      </w:r>
      <w:proofErr w:type="spellStart"/>
      <w:r w:rsidRPr="008467BA">
        <w:rPr>
          <w:rStyle w:val="VerbatimChar"/>
          <w:lang w:val="es-AR"/>
        </w:rPr>
        <w:t>cryptography</w:t>
      </w:r>
      <w:proofErr w:type="spellEnd"/>
      <w:r w:rsidRPr="008467BA">
        <w:rPr>
          <w:lang w:val="es-AR"/>
        </w:rPr>
        <w:t xml:space="preserve"> </w:t>
      </w:r>
      <w:r w:rsidRPr="008467BA">
        <w:rPr>
          <w:lang w:val="es-AR"/>
        </w:rPr>
        <w:t>de Python (que usa AES-NI por debajo) para cuantificar la diferencia.</w:t>
      </w:r>
    </w:p>
    <w:p w14:paraId="374D0413" w14:textId="77777777" w:rsidR="00BB5FAF" w:rsidRDefault="00FF1DD7">
      <w:r>
        <w:pict w14:anchorId="3B6BD4AC">
          <v:rect id="_x0000_i1030" style="width:0;height:1.5pt" o:hralign="center" o:hrstd="t" o:hr="t"/>
        </w:pict>
      </w:r>
    </w:p>
    <w:p w14:paraId="20A2289E" w14:textId="77777777" w:rsidR="00BB5FAF" w:rsidRPr="008467BA" w:rsidRDefault="00FF1DD7" w:rsidP="00971A47">
      <w:pPr>
        <w:pStyle w:val="Ttulo2"/>
        <w:jc w:val="left"/>
        <w:rPr>
          <w:lang w:val="es-AR"/>
        </w:rPr>
      </w:pPr>
      <w:bookmarkStart w:id="20" w:name="v.-conclusiones"/>
      <w:bookmarkEnd w:id="16"/>
      <w:bookmarkEnd w:id="19"/>
      <w:r w:rsidRPr="008467BA">
        <w:rPr>
          <w:lang w:val="es-AR"/>
        </w:rPr>
        <w:t>V. CONCLUSIONES</w:t>
      </w:r>
    </w:p>
    <w:p w14:paraId="07FCF577" w14:textId="2F16F5EC" w:rsidR="00BB5FAF" w:rsidRPr="008467BA" w:rsidRDefault="00FF1DD7">
      <w:pPr>
        <w:pStyle w:val="FirstParagraph"/>
        <w:rPr>
          <w:lang w:val="es-AR"/>
        </w:rPr>
      </w:pPr>
      <w:r w:rsidRPr="008467BA">
        <w:rPr>
          <w:lang w:val="es-AR"/>
        </w:rPr>
        <w:t>La implementación de AES-128 desde cero, sin librerías criptográficas externas, permitió verificar mediante los vectores oficiales del NIST que el algoritmo fue correct</w:t>
      </w:r>
      <w:r w:rsidRPr="008467BA">
        <w:rPr>
          <w:lang w:val="es-AR"/>
        </w:rPr>
        <w:t xml:space="preserve">amente reproducido siguiendo el estándar FIPS-197. Los 18 </w:t>
      </w:r>
      <w:proofErr w:type="spellStart"/>
      <w:r w:rsidRPr="008467BA">
        <w:rPr>
          <w:lang w:val="es-AR"/>
        </w:rPr>
        <w:t>tests</w:t>
      </w:r>
      <w:proofErr w:type="spellEnd"/>
      <w:r w:rsidRPr="008467BA">
        <w:rPr>
          <w:lang w:val="es-AR"/>
        </w:rPr>
        <w:t xml:space="preserve"> ejecutados pasaron en su totalidad, incluyendo la coincidencia exacta con los valores intermedios del Apéndice B</w:t>
      </w:r>
      <w:r w:rsidR="004E084D">
        <w:rPr>
          <w:lang w:val="es-AR"/>
        </w:rPr>
        <w:t>,</w:t>
      </w:r>
      <w:r w:rsidRPr="008467BA">
        <w:rPr>
          <w:lang w:val="es-AR"/>
        </w:rPr>
        <w:t xml:space="preserve"> un nivel de validación que solo es posible porque el estándar es completament</w:t>
      </w:r>
      <w:r w:rsidRPr="008467BA">
        <w:rPr>
          <w:lang w:val="es-AR"/>
        </w:rPr>
        <w:t>e público y detallado.</w:t>
      </w:r>
    </w:p>
    <w:p w14:paraId="0E619553" w14:textId="77777777" w:rsidR="00BB5FAF" w:rsidRPr="008467BA" w:rsidRDefault="00FF1DD7">
      <w:pPr>
        <w:pStyle w:val="Textoindependiente"/>
        <w:rPr>
          <w:lang w:val="es-AR"/>
        </w:rPr>
      </w:pPr>
      <w:r w:rsidRPr="008467BA">
        <w:rPr>
          <w:lang w:val="es-AR"/>
        </w:rPr>
        <w:t>El experimento visual con imágenes BMP confirmó empíricamente la debilidad estructural del modo ECB: al cifrar cada bloque de forma independiente, preserva la distribución estadística del mensaje original, lo que revela información sobre el contenido sin n</w:t>
      </w:r>
      <w:r w:rsidRPr="008467BA">
        <w:rPr>
          <w:lang w:val="es-AR"/>
        </w:rPr>
        <w:t xml:space="preserve">ecesidad de conocer la clave. El modo CBC elimina esta vulnerabilidad mediante el encadenamiento, haciendo que cada bloque de </w:t>
      </w:r>
      <w:proofErr w:type="spellStart"/>
      <w:r w:rsidRPr="008467BA">
        <w:rPr>
          <w:lang w:val="es-AR"/>
        </w:rPr>
        <w:t>ciphertext</w:t>
      </w:r>
      <w:proofErr w:type="spellEnd"/>
      <w:r w:rsidRPr="008467BA">
        <w:rPr>
          <w:lang w:val="es-AR"/>
        </w:rPr>
        <w:t xml:space="preserve"> dependa de todos los bloques anteriores: el resultado es visualmente indistinguible del ruido aleatorio.</w:t>
      </w:r>
    </w:p>
    <w:p w14:paraId="50AA4261" w14:textId="77777777" w:rsidR="00BB5FAF" w:rsidRPr="008467BA" w:rsidRDefault="00FF1DD7">
      <w:pPr>
        <w:pStyle w:val="Textoindependiente"/>
        <w:rPr>
          <w:lang w:val="es-AR"/>
        </w:rPr>
      </w:pPr>
      <w:r w:rsidRPr="008467BA">
        <w:rPr>
          <w:lang w:val="es-AR"/>
        </w:rPr>
        <w:t>Desde el punto</w:t>
      </w:r>
      <w:r w:rsidRPr="008467BA">
        <w:rPr>
          <w:lang w:val="es-AR"/>
        </w:rPr>
        <w:t xml:space="preserve"> de vista matemático, el trabajo permitió comprender en profundidad la aritmética en GF(2⁸) y su rol central en </w:t>
      </w:r>
      <w:proofErr w:type="spellStart"/>
      <w:r w:rsidRPr="008467BA">
        <w:rPr>
          <w:lang w:val="es-AR"/>
        </w:rPr>
        <w:t>MixColumns</w:t>
      </w:r>
      <w:proofErr w:type="spellEnd"/>
      <w:r w:rsidRPr="008467BA">
        <w:rPr>
          <w:lang w:val="es-AR"/>
        </w:rPr>
        <w:t>: la propiedad del cuerpo finito —que garantiza que la multiplicación de dos bytes siempre produce otro byte— es lo que hace posible q</w:t>
      </w:r>
      <w:r w:rsidRPr="008467BA">
        <w:rPr>
          <w:lang w:val="es-AR"/>
        </w:rPr>
        <w:t xml:space="preserve">ue </w:t>
      </w:r>
      <w:proofErr w:type="spellStart"/>
      <w:r w:rsidRPr="008467BA">
        <w:rPr>
          <w:lang w:val="es-AR"/>
        </w:rPr>
        <w:t>MixColumns</w:t>
      </w:r>
      <w:proofErr w:type="spellEnd"/>
      <w:r w:rsidRPr="008467BA">
        <w:rPr>
          <w:lang w:val="es-AR"/>
        </w:rPr>
        <w:t xml:space="preserve"> sea una transformación invertible y eficiente, base de la difusión de AES. </w:t>
      </w:r>
      <w:proofErr w:type="spellStart"/>
      <w:r w:rsidRPr="008467BA">
        <w:rPr>
          <w:lang w:val="es-AR"/>
        </w:rPr>
        <w:t>SubBytes</w:t>
      </w:r>
      <w:proofErr w:type="spellEnd"/>
      <w:r w:rsidRPr="008467BA">
        <w:rPr>
          <w:lang w:val="es-AR"/>
        </w:rPr>
        <w:t>, construida a partir de la inversa multiplicativa en GF(2⁸) compuesta con una transformación afín, es la única transformación no lineal del cifrador y la fuen</w:t>
      </w:r>
      <w:r w:rsidRPr="008467BA">
        <w:rPr>
          <w:lang w:val="es-AR"/>
        </w:rPr>
        <w:t>te de la confusión. Ambos conceptos fueron formulados por Shannon en 1949 [6] y AES constituye uno de los ejemplos más estudiados y rigurosos de su aplicación práctica.</w:t>
      </w:r>
    </w:p>
    <w:p w14:paraId="2EC16A0B" w14:textId="77777777" w:rsidR="00BB5FAF" w:rsidRPr="008467BA" w:rsidRDefault="00FF1DD7">
      <w:pPr>
        <w:pStyle w:val="Textoindependiente"/>
        <w:rPr>
          <w:lang w:val="es-AR"/>
        </w:rPr>
      </w:pPr>
      <w:r w:rsidRPr="008467BA">
        <w:rPr>
          <w:lang w:val="es-AR"/>
        </w:rPr>
        <w:t xml:space="preserve">La disponibilidad pública del estándar FIPS-197, con sus vectores de prueba detallados </w:t>
      </w:r>
      <w:r w:rsidRPr="008467BA">
        <w:rPr>
          <w:lang w:val="es-AR"/>
        </w:rPr>
        <w:t>ronda por ronda, fue en este trabajo tanto una herramienta de validación como una demostración del principio de seguridad por diseño abierto: la confianza en AES no descansa en el secreto de su diseño, sino en décadas de escrutinio criptográfico sin que se</w:t>
      </w:r>
      <w:r w:rsidRPr="008467BA">
        <w:rPr>
          <w:lang w:val="es-AR"/>
        </w:rPr>
        <w:t xml:space="preserve"> haya encontrado ningún ataque práctico en condiciones normales de uso [8].</w:t>
      </w:r>
    </w:p>
    <w:p w14:paraId="4D0DE390" w14:textId="77777777" w:rsidR="00BB5FAF" w:rsidRDefault="00FF1DD7">
      <w:r>
        <w:pict w14:anchorId="32CAAD3E">
          <v:rect id="_x0000_i1031" style="width:0;height:1.5pt" o:hralign="center" o:hrstd="t" o:hr="t"/>
        </w:pict>
      </w:r>
    </w:p>
    <w:p w14:paraId="01295C22" w14:textId="77777777" w:rsidR="00D8553D" w:rsidRDefault="00D8553D">
      <w:pPr>
        <w:spacing w:after="200"/>
        <w:jc w:val="left"/>
        <w:rPr>
          <w:rFonts w:asciiTheme="majorHAnsi" w:eastAsiaTheme="majorEastAsia" w:hAnsiTheme="majorHAnsi" w:cstheme="majorBidi"/>
          <w:b/>
          <w:color w:val="0F4761" w:themeColor="accent1" w:themeShade="BF"/>
          <w:sz w:val="24"/>
          <w:szCs w:val="32"/>
          <w:u w:val="single"/>
          <w:lang w:val="es-AR"/>
        </w:rPr>
      </w:pPr>
      <w:bookmarkStart w:id="21" w:name="vi.-referencias-y-bibliografía"/>
      <w:bookmarkEnd w:id="20"/>
      <w:r>
        <w:rPr>
          <w:lang w:val="es-AR"/>
        </w:rPr>
        <w:br w:type="page"/>
      </w:r>
    </w:p>
    <w:p w14:paraId="28DFF4AA" w14:textId="48B2746D" w:rsidR="00BB5FAF" w:rsidRPr="008467BA" w:rsidRDefault="00FF1DD7" w:rsidP="00971A47">
      <w:pPr>
        <w:pStyle w:val="Ttulo2"/>
        <w:jc w:val="left"/>
        <w:rPr>
          <w:lang w:val="es-AR"/>
        </w:rPr>
      </w:pPr>
      <w:r w:rsidRPr="008467BA">
        <w:rPr>
          <w:lang w:val="es-AR"/>
        </w:rPr>
        <w:lastRenderedPageBreak/>
        <w:t>VI. REFERENCIAS Y BIBLIOGRAFÍA</w:t>
      </w:r>
    </w:p>
    <w:p w14:paraId="32B9E012" w14:textId="77777777" w:rsidR="00BB5FAF" w:rsidRPr="008467BA" w:rsidRDefault="00FF1DD7">
      <w:pPr>
        <w:pStyle w:val="Ttulo3"/>
        <w:rPr>
          <w:lang w:val="es-AR"/>
        </w:rPr>
      </w:pPr>
      <w:bookmarkStart w:id="22" w:name="a.-referencias-bibliográficas"/>
      <w:r w:rsidRPr="008467BA">
        <w:rPr>
          <w:lang w:val="es-AR"/>
        </w:rPr>
        <w:t>A. Referencias bibliográficas</w:t>
      </w:r>
    </w:p>
    <w:p w14:paraId="0DA33199" w14:textId="77777777" w:rsidR="00D8553D" w:rsidRDefault="00FF1DD7">
      <w:pPr>
        <w:pStyle w:val="FirstParagraph"/>
      </w:pPr>
      <w:r>
        <w:t xml:space="preserve">[1] National Bureau of Standards, “Data Encryption Standard,” FIPS PUB 46, Jan. 1977. </w:t>
      </w:r>
    </w:p>
    <w:p w14:paraId="2A58BB22" w14:textId="77777777" w:rsidR="00D8553D" w:rsidRDefault="00FF1DD7">
      <w:pPr>
        <w:pStyle w:val="FirstParagraph"/>
      </w:pPr>
      <w:r>
        <w:t>[2] Electronic Frontier Foundat</w:t>
      </w:r>
      <w:r>
        <w:t xml:space="preserve">ion, “Cracking DES: Secrets of Encryption Research, Wiretap Politics &amp; Chip Design,” O’Reilly Media, 1998. </w:t>
      </w:r>
    </w:p>
    <w:p w14:paraId="5C3E5016" w14:textId="77777777" w:rsidR="00D8553D" w:rsidRDefault="00FF1DD7">
      <w:pPr>
        <w:pStyle w:val="FirstParagraph"/>
      </w:pPr>
      <w:r>
        <w:t>[3] NIST, “Announcing Request for Candidate Algorithm Nominations for the Advanced Encryption Standard (AES),” Federal Register, vol. 62, no. 177, Se</w:t>
      </w:r>
      <w:r>
        <w:t xml:space="preserve">p. 1997. </w:t>
      </w:r>
    </w:p>
    <w:p w14:paraId="7580572F" w14:textId="77777777" w:rsidR="00D8553D" w:rsidRDefault="00FF1DD7">
      <w:pPr>
        <w:pStyle w:val="FirstParagraph"/>
      </w:pPr>
      <w:r>
        <w:t xml:space="preserve">[4] J. Daemen and V. Rijmen, “AES Proposal: Rijndael, Version 2,” NIST AES submission, Sep. 1999. </w:t>
      </w:r>
    </w:p>
    <w:p w14:paraId="55A4C7AD" w14:textId="77777777" w:rsidR="00D8553D" w:rsidRDefault="00FF1DD7">
      <w:pPr>
        <w:pStyle w:val="FirstParagraph"/>
      </w:pPr>
      <w:r>
        <w:t xml:space="preserve">[5] NIST, “Advanced Encryption Standard (AES),” FIPS PUB 197, Nov. 2001. </w:t>
      </w:r>
    </w:p>
    <w:p w14:paraId="1B6A5664" w14:textId="77777777" w:rsidR="00D8553D" w:rsidRDefault="00FF1DD7">
      <w:pPr>
        <w:pStyle w:val="FirstParagraph"/>
      </w:pPr>
      <w:r>
        <w:t>[6] C. E. Shannon, “Communication Theory of Secrecy Systems,” Bell System Te</w:t>
      </w:r>
      <w:r>
        <w:t xml:space="preserve">chnical Journal, vol. 28, no. 4, pp. 656–715, Oct. 1949. </w:t>
      </w:r>
    </w:p>
    <w:p w14:paraId="45858319" w14:textId="77777777" w:rsidR="00D8553D" w:rsidRDefault="00FF1DD7">
      <w:pPr>
        <w:pStyle w:val="FirstParagraph"/>
      </w:pPr>
      <w:r>
        <w:t xml:space="preserve">[7] Committee on National Security Systems, “CNSS Policy No. 15, Fact Sheet No. 1: National Policy on the Use of the Advanced Encryption Standard (AES),” Jun. 2003. </w:t>
      </w:r>
    </w:p>
    <w:p w14:paraId="1FD5E2DD" w14:textId="5981040E" w:rsidR="00BB5FAF" w:rsidRDefault="00FF1DD7">
      <w:pPr>
        <w:pStyle w:val="FirstParagraph"/>
      </w:pPr>
      <w:r>
        <w:t>[8] A. Biryukov and D. Khovratovic</w:t>
      </w:r>
      <w:r>
        <w:t>h, “Related-key Cryptanalysis of the Full AES-192 and AES-256,” in Proc. ASIACRYPT 2009, Lecture Notes in Computer Science, vol. 5912, pp. 1–18, Springer, 2009.</w:t>
      </w:r>
    </w:p>
    <w:p w14:paraId="6B6D0755" w14:textId="77777777" w:rsidR="00BB5FAF" w:rsidRDefault="00FF1DD7">
      <w:pPr>
        <w:pStyle w:val="Ttulo3"/>
      </w:pPr>
      <w:bookmarkStart w:id="23" w:name="b.-bibliografía"/>
      <w:bookmarkEnd w:id="22"/>
      <w:r>
        <w:t>B. Bibliografía</w:t>
      </w:r>
    </w:p>
    <w:p w14:paraId="50BF39EB" w14:textId="77777777" w:rsidR="00BB5FAF" w:rsidRDefault="00FF1DD7">
      <w:pPr>
        <w:pStyle w:val="FirstParagraph"/>
      </w:pPr>
      <w:r>
        <w:t xml:space="preserve">Stallings, W. (2017). </w:t>
      </w:r>
      <w:r>
        <w:rPr>
          <w:i/>
          <w:iCs/>
        </w:rPr>
        <w:t>Cryptography and Network Security: Principles and Practic</w:t>
      </w:r>
      <w:r>
        <w:rPr>
          <w:i/>
          <w:iCs/>
        </w:rPr>
        <w:t>e</w:t>
      </w:r>
      <w:r>
        <w:t xml:space="preserve"> (7th ed.). Pearson.</w:t>
      </w:r>
    </w:p>
    <w:p w14:paraId="531DD7E4" w14:textId="77777777" w:rsidR="00BB5FAF" w:rsidRDefault="00FF1DD7">
      <w:pPr>
        <w:pStyle w:val="Textoindependiente"/>
      </w:pPr>
      <w:r>
        <w:t xml:space="preserve">Daemen, J. &amp; Rijmen, V. (2002). </w:t>
      </w:r>
      <w:r>
        <w:rPr>
          <w:i/>
          <w:iCs/>
        </w:rPr>
        <w:t>The Design of Rijndael: AES — The Advanced Encryption Standard</w:t>
      </w:r>
      <w:r>
        <w:t>. Springer-Verlag.</w:t>
      </w:r>
    </w:p>
    <w:p w14:paraId="3AF038C5" w14:textId="77777777" w:rsidR="00BB5FAF" w:rsidRDefault="00FF1DD7">
      <w:pPr>
        <w:pStyle w:val="Textoindependiente"/>
      </w:pPr>
      <w:r>
        <w:t xml:space="preserve">Ferguson, N., Schneier, B., &amp; Kohno, T. (2010). </w:t>
      </w:r>
      <w:r>
        <w:rPr>
          <w:i/>
          <w:iCs/>
        </w:rPr>
        <w:t>Cryptography Engineering: Design Principles and Practical Applications</w:t>
      </w:r>
      <w:r>
        <w:t>. W</w:t>
      </w:r>
      <w:r>
        <w:t>iley.</w:t>
      </w:r>
    </w:p>
    <w:p w14:paraId="2CBEA978" w14:textId="77777777" w:rsidR="00BB5FAF" w:rsidRDefault="00FF1DD7">
      <w:pPr>
        <w:pStyle w:val="Textoindependiente"/>
      </w:pPr>
      <w:r>
        <w:t xml:space="preserve">Paar, C. &amp; Pelzl, J. (2010). </w:t>
      </w:r>
      <w:r>
        <w:rPr>
          <w:i/>
          <w:iCs/>
        </w:rPr>
        <w:t>Understanding Cryptography: A Textbook for Students and Practitioners</w:t>
      </w:r>
      <w:r>
        <w:t>. Springer.</w:t>
      </w:r>
      <w:bookmarkEnd w:id="0"/>
      <w:bookmarkEnd w:id="21"/>
      <w:bookmarkEnd w:id="23"/>
    </w:p>
    <w:sectPr w:rsidR="00BB5FAF" w:rsidSect="009E718B">
      <w:footerReference w:type="default" r:id="rId11"/>
      <w:footnotePr>
        <w:numRestart w:val="eachSect"/>
      </w:footnotePr>
      <w:pgSz w:w="12240" w:h="15840"/>
      <w:pgMar w:top="1417" w:right="1417" w:bottom="1417" w:left="1701"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9372B8" w14:textId="77777777" w:rsidR="00FF1DD7" w:rsidRDefault="00FF1DD7" w:rsidP="009E718B">
      <w:pPr>
        <w:spacing w:after="0"/>
      </w:pPr>
      <w:r>
        <w:separator/>
      </w:r>
    </w:p>
  </w:endnote>
  <w:endnote w:type="continuationSeparator" w:id="0">
    <w:p w14:paraId="711016D7" w14:textId="77777777" w:rsidR="00FF1DD7" w:rsidRDefault="00FF1DD7" w:rsidP="009E71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08940887"/>
      <w:docPartObj>
        <w:docPartGallery w:val="Page Numbers (Bottom of Page)"/>
        <w:docPartUnique/>
      </w:docPartObj>
    </w:sdtPr>
    <w:sdtContent>
      <w:p w14:paraId="369D194A" w14:textId="007427FC" w:rsidR="009E718B" w:rsidRDefault="009E718B">
        <w:pPr>
          <w:pStyle w:val="Piedepgina"/>
          <w:jc w:val="right"/>
        </w:pPr>
        <w:r>
          <w:fldChar w:fldCharType="begin"/>
        </w:r>
        <w:r>
          <w:instrText>PAGE   \* MERGEFORMAT</w:instrText>
        </w:r>
        <w:r>
          <w:fldChar w:fldCharType="separate"/>
        </w:r>
        <w:r>
          <w:rPr>
            <w:lang w:val="es-ES"/>
          </w:rPr>
          <w:t>2</w:t>
        </w:r>
        <w:r>
          <w:fldChar w:fldCharType="end"/>
        </w:r>
      </w:p>
    </w:sdtContent>
  </w:sdt>
  <w:p w14:paraId="64BC3D0A" w14:textId="77777777" w:rsidR="009E718B" w:rsidRDefault="009E71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3849A5" w14:textId="77777777" w:rsidR="00FF1DD7" w:rsidRDefault="00FF1DD7" w:rsidP="009E718B">
      <w:pPr>
        <w:spacing w:after="0"/>
      </w:pPr>
      <w:r>
        <w:separator/>
      </w:r>
    </w:p>
  </w:footnote>
  <w:footnote w:type="continuationSeparator" w:id="0">
    <w:p w14:paraId="0D00DC92" w14:textId="77777777" w:rsidR="00FF1DD7" w:rsidRDefault="00FF1DD7" w:rsidP="009E71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0"/>
    <w:multiLevelType w:val="multilevel"/>
    <w:tmpl w:val="EC82DE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902B94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E8E1B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B5FAF"/>
    <w:rsid w:val="000C550D"/>
    <w:rsid w:val="003D60FF"/>
    <w:rsid w:val="004E084D"/>
    <w:rsid w:val="006C2ABF"/>
    <w:rsid w:val="008467BA"/>
    <w:rsid w:val="00971A47"/>
    <w:rsid w:val="009E718B"/>
    <w:rsid w:val="00BB5FAF"/>
    <w:rsid w:val="00D8553D"/>
    <w:rsid w:val="00FF1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91208"/>
  <w15:docId w15:val="{B38671C1-93F7-4589-9A40-1D13F4A1D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jc w:val="both"/>
    </w:pPr>
    <w:rPr>
      <w:rFonts w:ascii="Times New Roman" w:hAnsi="Times New Roman"/>
      <w:sz w:val="22"/>
    </w:rPr>
  </w:style>
  <w:style w:type="paragraph" w:styleId="Ttulo1">
    <w:name w:val="heading 1"/>
    <w:basedOn w:val="Normal"/>
    <w:next w:val="Textoindependiente"/>
    <w:link w:val="Ttulo1Car"/>
    <w:uiPriority w:val="9"/>
    <w:qFormat/>
    <w:rsid w:val="00A10FD9"/>
    <w:pPr>
      <w:keepNext/>
      <w:keepLines/>
      <w:spacing w:after="240"/>
      <w:jc w:val="center"/>
      <w:outlineLvl w:val="0"/>
    </w:pPr>
    <w:rPr>
      <w:rFonts w:asciiTheme="majorHAnsi" w:eastAsiaTheme="majorEastAsia" w:hAnsiTheme="majorHAnsi" w:cstheme="majorBidi"/>
      <w:b/>
      <w:color w:val="0F4761" w:themeColor="accent1" w:themeShade="BF"/>
      <w:sz w:val="28"/>
      <w:szCs w:val="40"/>
    </w:rPr>
  </w:style>
  <w:style w:type="paragraph" w:styleId="Ttulo2">
    <w:name w:val="heading 2"/>
    <w:basedOn w:val="Normal"/>
    <w:next w:val="Textoindependiente"/>
    <w:link w:val="Ttulo2Car"/>
    <w:uiPriority w:val="9"/>
    <w:semiHidden/>
    <w:unhideWhenUsed/>
    <w:qFormat/>
    <w:rsid w:val="00A10FD9"/>
    <w:pPr>
      <w:keepNext/>
      <w:keepLines/>
      <w:spacing w:before="280"/>
      <w:jc w:val="center"/>
      <w:outlineLvl w:val="1"/>
    </w:pPr>
    <w:rPr>
      <w:rFonts w:asciiTheme="majorHAnsi" w:eastAsiaTheme="majorEastAsia" w:hAnsiTheme="majorHAnsi" w:cstheme="majorBidi"/>
      <w:b/>
      <w:color w:val="0F4761" w:themeColor="accent1" w:themeShade="BF"/>
      <w:sz w:val="24"/>
      <w:szCs w:val="32"/>
      <w:u w:val="single"/>
    </w:rPr>
  </w:style>
  <w:style w:type="paragraph" w:styleId="Ttulo3">
    <w:name w:val="heading 3"/>
    <w:basedOn w:val="Normal"/>
    <w:next w:val="Textoindependiente"/>
    <w:link w:val="Ttulo3Car"/>
    <w:uiPriority w:val="9"/>
    <w:semiHidden/>
    <w:unhideWhenUsed/>
    <w:qFormat/>
    <w:rsid w:val="00A10FD9"/>
    <w:pPr>
      <w:keepNext/>
      <w:keepLines/>
      <w:spacing w:before="200" w:after="80"/>
      <w:jc w:val="left"/>
      <w:outlineLvl w:val="2"/>
    </w:pPr>
    <w:rPr>
      <w:rFonts w:eastAsiaTheme="majorEastAsia" w:cstheme="majorBidi"/>
      <w:b/>
      <w:color w:val="0F4761" w:themeColor="accent1" w:themeShade="BF"/>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80" w:after="80"/>
      <w:jc w:val="left"/>
    </w:pPr>
    <w:rPr>
      <w:rFonts w:ascii="Courier New" w:hAnsi="Courier New"/>
      <w:sz w:val="18"/>
    </w:r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rPr>
      <w:b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cinsinresolver">
    <w:name w:val="Unresolved Mention"/>
    <w:basedOn w:val="Fuentedeprrafopredeter"/>
    <w:uiPriority w:val="99"/>
    <w:semiHidden/>
    <w:unhideWhenUsed/>
    <w:rsid w:val="006C2ABF"/>
    <w:rPr>
      <w:color w:val="605E5C"/>
      <w:shd w:val="clear" w:color="auto" w:fill="E1DFDD"/>
    </w:rPr>
  </w:style>
  <w:style w:type="paragraph" w:styleId="Encabezado">
    <w:name w:val="header"/>
    <w:basedOn w:val="Normal"/>
    <w:link w:val="EncabezadoCar"/>
    <w:unhideWhenUsed/>
    <w:rsid w:val="009E718B"/>
    <w:pPr>
      <w:tabs>
        <w:tab w:val="center" w:pos="4252"/>
        <w:tab w:val="right" w:pos="8504"/>
      </w:tabs>
      <w:spacing w:after="0"/>
    </w:pPr>
  </w:style>
  <w:style w:type="character" w:customStyle="1" w:styleId="EncabezadoCar">
    <w:name w:val="Encabezado Car"/>
    <w:basedOn w:val="Fuentedeprrafopredeter"/>
    <w:link w:val="Encabezado"/>
    <w:rsid w:val="009E718B"/>
    <w:rPr>
      <w:rFonts w:ascii="Times New Roman" w:hAnsi="Times New Roman"/>
      <w:sz w:val="22"/>
    </w:rPr>
  </w:style>
  <w:style w:type="paragraph" w:styleId="Piedepgina">
    <w:name w:val="footer"/>
    <w:basedOn w:val="Normal"/>
    <w:link w:val="PiedepginaCar"/>
    <w:uiPriority w:val="99"/>
    <w:unhideWhenUsed/>
    <w:rsid w:val="009E718B"/>
    <w:pPr>
      <w:tabs>
        <w:tab w:val="center" w:pos="4252"/>
        <w:tab w:val="right" w:pos="8504"/>
      </w:tabs>
      <w:spacing w:after="0"/>
    </w:pPr>
  </w:style>
  <w:style w:type="character" w:customStyle="1" w:styleId="PiedepginaCar">
    <w:name w:val="Pie de página Car"/>
    <w:basedOn w:val="Fuentedeprrafopredeter"/>
    <w:link w:val="Piedepgina"/>
    <w:uiPriority w:val="99"/>
    <w:rsid w:val="009E718B"/>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550C08-D743-4E05-B6B9-EA76207EA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10</Pages>
  <Words>3236</Words>
  <Characters>17803</Characters>
  <Application>Microsoft Office Word</Application>
  <DocSecurity>0</DocSecurity>
  <Lines>148</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Nicolás</dc:creator>
  <cp:keywords/>
  <cp:lastModifiedBy>MARCO NICOLAS AGUSTIN</cp:lastModifiedBy>
  <cp:revision>7</cp:revision>
  <cp:lastPrinted>2026-06-18T02:07:00Z</cp:lastPrinted>
  <dcterms:created xsi:type="dcterms:W3CDTF">2026-06-17T23:20:00Z</dcterms:created>
  <dcterms:modified xsi:type="dcterms:W3CDTF">2026-06-18T02:07:00Z</dcterms:modified>
</cp:coreProperties>
</file>