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 of Government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Terms: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Autocracy - A form of government where one person is in charge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Monarchy is a type of autocracy where there is a king or queen and the power stays within the family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Dictatorship is another form of autocracy where a single person is in control of everything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Democracy - A form of government where the power is spread amongst the people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Representative democracy is where the citizens elect people to represent them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Direct democracy is where every citizen works in making decisions for the government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Oligarchy - A form of government where a group of people holds the power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junta is an example of this as it is a small group of people in power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Theocracy - A form of government controlled by religious beliefs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Policy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Goals and programs our government creates and implements for society(to create order and take care of people)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Complicated process- involves various stages and “inputs”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Inputs: voters, media, special interest groups, politicians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of Government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should the government do(National, state, and local)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Answers vary. Ideas differ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do agree on some basic things- limited government, rule of law, democracy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 to Election Cycle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Voters/Decision Makers- NOT candidates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Party Elite- former or current elected officials, who choose the parties nominees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Party Leaders-focused on picking the winner, are generally more moderate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Party activists- ideological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Base-reliable voters for a candidate or party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Electorate- voters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Most Americans are moderate voters, that being said the more moderate candidate have a higher chance of being elected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1972 McGovern lost by a landslide on the electoral vote because he was very left-leaning, Nixon ended up getting 520 out of 538 votes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Incumbent Advantage- candidates who already held office have a great advantage over their opponent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average voter will likely choose the name they recognize on the ballot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Candidates who already held office already have staff in place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already had a prior run where they gained support from voters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Previous candidates also have the most money to advertise themsleves from donations and previous campaign, also called a war chest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