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53744"/>
          <w:sz w:val="56"/>
          <w:szCs w:val="56"/>
          <w:rtl w:val="0"/>
        </w:rPr>
        <w:t xml:space="preserve">Universidad Tecnológica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53744"/>
          <w:sz w:val="44"/>
          <w:szCs w:val="44"/>
          <w:rtl w:val="0"/>
        </w:rPr>
        <w:t xml:space="preserve">Facultad Regional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40" w:lineRule="auto"/>
        <w:jc w:val="center"/>
        <w:rPr>
          <w:rFonts w:ascii="Calibri" w:cs="Calibri" w:eastAsia="Calibri" w:hAnsi="Calibri"/>
          <w:b w:val="1"/>
          <w:color w:val="353744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53744"/>
          <w:sz w:val="48"/>
          <w:szCs w:val="48"/>
          <w:rtl w:val="0"/>
        </w:rPr>
        <w:t xml:space="preserve">Ingeniería en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353744"/>
          <w:sz w:val="40"/>
          <w:szCs w:val="40"/>
          <w:rtl w:val="0"/>
        </w:rPr>
        <w:t xml:space="preserve">Ingeniería y Calidad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53744"/>
          <w:sz w:val="36"/>
          <w:szCs w:val="36"/>
        </w:rPr>
        <w:drawing>
          <wp:inline distB="0" distT="0" distL="0" distR="0">
            <wp:extent cx="1877969" cy="2225742"/>
            <wp:effectExtent b="0" l="0" r="0" t="0"/>
            <wp:docPr descr="https://lh7-rt.googleusercontent.com/docsz/AD_4nXd0Sx_BlMr2i290VKzoNmozeKwXZ773tKi9ZOeukjk-E8RRJHmTJFVXV8Wr7eRTsXdQTBbmws8lNmGpI_BnqWpCv4fzH2Or9ocwvboSIaM56IIy4nT351634RDDt9vS9qIcFguP?key=ZErxD6hPo3JWzG5z8bdt2zMq" id="2" name="image2.png"/>
            <a:graphic>
              <a:graphicData uri="http://schemas.openxmlformats.org/drawingml/2006/picture">
                <pic:pic>
                  <pic:nvPicPr>
                    <pic:cNvPr descr="https://lh7-rt.googleusercontent.com/docsz/AD_4nXd0Sx_BlMr2i290VKzoNmozeKwXZ773tKi9ZOeukjk-E8RRJHmTJFVXV8Wr7eRTsXdQTBbmws8lNmGpI_BnqWpCv4fzH2Or9ocwvboSIaM56IIy4nT351634RDDt9vS9qIcFguP?key=ZErxD6hPo3JWzG5z8bdt2zMq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969" cy="2225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color w:val="353744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353744"/>
          <w:sz w:val="44"/>
          <w:szCs w:val="44"/>
          <w:rtl w:val="0"/>
        </w:rPr>
        <w:t xml:space="preserve">TEMA: SCM - Herramientas de SCM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Unidad Nro. 3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Trabajo Práctico Nro. 4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Año: 2025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Curso: 4K3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Grupo Nro: 5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6"/>
          <w:szCs w:val="26"/>
        </w:rPr>
        <w:sectPr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Integrantes: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Monteros Leandro Ignacio 90258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Nahuel Agustin Dumo 89954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Marochi, Marcelo Gabriel 85264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Rodríguez, Joaquín Ignacio 85406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Bosio, Nicolás Adrián 89412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Ojea Stefani Nicolas Oscar 90175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Marcionni Trinidad 73161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Egea, Francisco 87207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Chiaro Tiziano 90043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  <w:sectPr>
          <w:type w:val="continuous"/>
          <w:pgSz w:h="16838" w:w="11906" w:orient="portrait"/>
          <w:pgMar w:bottom="1440.0000000000002" w:top="1440.0000000000002" w:left="1440.0000000000002" w:right="1440.0000000000002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Sirka Tania 89928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Fecha de Entrega: 03/09/2025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Estructura de directorios</w:t>
      </w:r>
    </w:p>
    <w:p w:rsidR="00000000" w:rsidDel="00000000" w:rsidP="00000000" w:rsidRDefault="00000000" w:rsidRPr="00000000" w14:paraId="0000001C">
      <w:pPr>
        <w:spacing w:line="240" w:lineRule="auto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398799" cy="8062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799" cy="806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Listado de ítems de configuración</w:t>
      </w:r>
    </w:p>
    <w:p w:rsidR="00000000" w:rsidDel="00000000" w:rsidP="00000000" w:rsidRDefault="00000000" w:rsidRPr="00000000" w14:paraId="0000001F">
      <w:pPr>
        <w:spacing w:line="240" w:lineRule="auto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275"/>
        <w:gridCol w:w="3105"/>
        <w:gridCol w:w="4365"/>
        <w:tblGridChange w:id="0">
          <w:tblGrid>
            <w:gridCol w:w="2100"/>
            <w:gridCol w:w="1275"/>
            <w:gridCol w:w="310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Ítem de configuración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Tipo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Regla de nombrado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Ubicación</w:t>
            </w:r>
          </w:p>
        </w:tc>
      </w:tr>
      <w:tr>
        <w:trPr>
          <w:cantSplit w:val="0"/>
          <w:trHeight w:val="68.2812499999999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Bibliografia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NombreLibro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ICS_4k3_2025_Grupo05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/Material/Bibliografía/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Tema_X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NroPresentacion_Tema.pdf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ICS_4k3_2025_Grupo05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/Material/Presentaciones/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Templates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NombreTemplate.doc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NombreTemplate.xsl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ICS_4k3_2025_Grupo05/Material/Templates/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Resumenes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Autor_ResumenICS.doc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ICS_4k3_2025_Grupo05/Material/Resumenes/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TP_Investigacion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Prácticos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Tipo_Investigacion.doc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ICS_4k3_2025_Grupo05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Practicos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TP_Investigacion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TP_Evaluables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Prácticos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Practico_N_Tema_X.pdf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ICS_4k3_2025_Grupo05/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Practicos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TP_Evaluables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TP_N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TP_No_Evaluables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Prácticos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N_NombreDelCaso.pdf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ICS_4k3_2025_Grupo05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Practicos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TP_No_Evaluables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N_Tema_X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Glosario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Sigla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Trabajo Práctico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Número entero que representa el orden del trabajo práctico evaluable y del tema del trabajo práctico no evaluable.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Tema_X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Nombre del tema 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Criterio de Línea Base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Marcaremos una línea base tras la entrega de cada parcial, con una ventana de 72 h para estabilizar y ordenar los distintos ítems de configuración.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Enlace al repositorio</w:t>
      </w:r>
    </w:p>
    <w:p w:rsidR="00000000" w:rsidDel="00000000" w:rsidP="00000000" w:rsidRDefault="00000000" w:rsidRPr="00000000" w14:paraId="00000054">
      <w:pPr>
        <w:spacing w:line="240" w:lineRule="auto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la gestión del control de versiones se emplea el sistema distribuido Git. El repositorio se encuentra alojado en:</w:t>
      </w:r>
    </w:p>
    <w:p w:rsidR="00000000" w:rsidDel="00000000" w:rsidP="00000000" w:rsidRDefault="00000000" w:rsidRPr="00000000" w14:paraId="00000057">
      <w:pPr>
        <w:spacing w:line="240" w:lineRule="auto"/>
        <w:rPr>
          <w:color w:val="4a86e8"/>
          <w:sz w:val="30"/>
          <w:szCs w:val="30"/>
        </w:rPr>
      </w:pPr>
      <w:r w:rsidDel="00000000" w:rsidR="00000000" w:rsidRPr="00000000">
        <w:rPr>
          <w:color w:val="4a86e8"/>
          <w:sz w:val="30"/>
          <w:szCs w:val="30"/>
          <w:rtl w:val="0"/>
        </w:rPr>
        <w:t xml:space="preserve">https://github.com/NicolasOjea/ICS_4k3_2025_Grupo05</w:t>
      </w:r>
    </w:p>
    <w:sectPr>
      <w:type w:val="continuous"/>
      <w:pgSz w:h="16838" w:w="11906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