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0E989" w14:textId="77777777" w:rsidR="007F4CAC" w:rsidRDefault="007F4CAC">
      <w:r>
        <w:t>POLITICA DE RESPALDO Y CONTINUIDAD OPERATIVA</w:t>
      </w:r>
    </w:p>
    <w:p w14:paraId="5364AAE4" w14:textId="77777777" w:rsidR="007F4CAC" w:rsidRDefault="007F4CAC"/>
    <w:p w14:paraId="194429F1" w14:textId="77777777" w:rsidR="007F4CAC" w:rsidRDefault="007F4CAC">
      <w:r>
        <w:t>1. Objetivo</w:t>
      </w:r>
    </w:p>
    <w:p w14:paraId="79A4A734" w14:textId="77777777" w:rsidR="007F4CAC" w:rsidRDefault="007F4CAC">
      <w:r>
        <w:t>Definir lineamientos minimos para proteger informacion critica y asegurar continuidad de operacion.</w:t>
      </w:r>
    </w:p>
    <w:p w14:paraId="3301A081" w14:textId="77777777" w:rsidR="007F4CAC" w:rsidRDefault="007F4CAC"/>
    <w:p w14:paraId="58D46670" w14:textId="77777777" w:rsidR="007F4CAC" w:rsidRDefault="007F4CAC">
      <w:r>
        <w:t>2. Alcance</w:t>
      </w:r>
    </w:p>
    <w:p w14:paraId="0333DA85" w14:textId="77777777" w:rsidR="007F4CAC" w:rsidRDefault="007F4CAC">
      <w:r>
        <w:t>Aplica a base de datos, configuraciones y documentos operativos del sistema.</w:t>
      </w:r>
    </w:p>
    <w:p w14:paraId="408279B0" w14:textId="77777777" w:rsidR="007F4CAC" w:rsidRDefault="007F4CAC"/>
    <w:p w14:paraId="29A0B47D" w14:textId="77777777" w:rsidR="007F4CAC" w:rsidRDefault="007F4CAC">
      <w:r>
        <w:t>3. Frecuencia minima de respaldo</w:t>
      </w:r>
    </w:p>
    <w:p w14:paraId="46123A2C" w14:textId="77777777" w:rsidR="007F4CAC" w:rsidRDefault="007F4CAC">
      <w:r>
        <w:t>- Respaldo diario de base de datos.</w:t>
      </w:r>
    </w:p>
    <w:p w14:paraId="12692FBC" w14:textId="77777777" w:rsidR="007F4CAC" w:rsidRDefault="007F4CAC">
      <w:r>
        <w:t>- Respaldo semanal de configuraciones y catalogo.</w:t>
      </w:r>
    </w:p>
    <w:p w14:paraId="373B498B" w14:textId="77777777" w:rsidR="007F4CAC" w:rsidRDefault="007F4CAC">
      <w:r>
        <w:t>- Respaldo mensual historico.</w:t>
      </w:r>
    </w:p>
    <w:p w14:paraId="0D4DF66E" w14:textId="77777777" w:rsidR="007F4CAC" w:rsidRDefault="007F4CAC"/>
    <w:p w14:paraId="54971295" w14:textId="77777777" w:rsidR="007F4CAC" w:rsidRDefault="007F4CAC">
      <w:r>
        <w:t>4. Retencion recomendada</w:t>
      </w:r>
    </w:p>
    <w:p w14:paraId="12887703" w14:textId="77777777" w:rsidR="007F4CAC" w:rsidRDefault="007F4CAC">
      <w:r>
        <w:t>- Diario: 14 dias.</w:t>
      </w:r>
    </w:p>
    <w:p w14:paraId="77AAB390" w14:textId="77777777" w:rsidR="007F4CAC" w:rsidRDefault="007F4CAC">
      <w:r>
        <w:t>- Semanal: 8 semanas.</w:t>
      </w:r>
    </w:p>
    <w:p w14:paraId="1DD0AB91" w14:textId="77777777" w:rsidR="007F4CAC" w:rsidRDefault="007F4CAC">
      <w:r>
        <w:t>- Mensual: 12 meses.</w:t>
      </w:r>
    </w:p>
    <w:p w14:paraId="206AF26B" w14:textId="77777777" w:rsidR="007F4CAC" w:rsidRDefault="007F4CAC"/>
    <w:p w14:paraId="31113F1D" w14:textId="77777777" w:rsidR="007F4CAC" w:rsidRDefault="007F4CAC">
      <w:r>
        <w:t>5. Recuperacion</w:t>
      </w:r>
    </w:p>
    <w:p w14:paraId="0020D4C0" w14:textId="77777777" w:rsidR="007F4CAC" w:rsidRDefault="007F4CAC">
      <w:r>
        <w:t>- Probar restauracion al menos 1 vez por mes.</w:t>
      </w:r>
    </w:p>
    <w:p w14:paraId="21F9DC2C" w14:textId="77777777" w:rsidR="007F4CAC" w:rsidRDefault="007F4CAC">
      <w:r>
        <w:t>- Registrar evidencia de prueba y resultado.</w:t>
      </w:r>
    </w:p>
    <w:p w14:paraId="16E4912C" w14:textId="77777777" w:rsidR="007F4CAC" w:rsidRDefault="007F4CAC"/>
    <w:p w14:paraId="39A6BBDC" w14:textId="77777777" w:rsidR="007F4CAC" w:rsidRDefault="007F4CAC">
      <w:r>
        <w:t>6. Responsables</w:t>
      </w:r>
    </w:p>
    <w:p w14:paraId="25321407" w14:textId="77777777" w:rsidR="007F4CAC" w:rsidRDefault="007F4CAC">
      <w:r>
        <w:t>Responsable cliente: [NOMBRE]</w:t>
      </w:r>
    </w:p>
    <w:p w14:paraId="1556C653" w14:textId="77777777" w:rsidR="007F4CAC" w:rsidRDefault="007F4CAC">
      <w:r>
        <w:t>Responsable SIA (si aplica): [NOMBRE]</w:t>
      </w:r>
    </w:p>
    <w:p w14:paraId="3A5AB891" w14:textId="77777777" w:rsidR="007F4CAC" w:rsidRDefault="007F4CAC"/>
    <w:p w14:paraId="28E95616" w14:textId="77777777" w:rsidR="007F4CAC" w:rsidRDefault="007F4CAC">
      <w:r>
        <w:t>7. Incidentes</w:t>
      </w:r>
    </w:p>
    <w:p w14:paraId="1939D8D9" w14:textId="77777777" w:rsidR="007F4CAC" w:rsidRDefault="007F4CAC">
      <w:r>
        <w:t>En caso de falla critica, levantar ticket de soporte y activar procedimiento de recuperacion segun SLA.</w:t>
      </w:r>
    </w:p>
    <w:p w14:paraId="1A4233E1" w14:textId="62F2D748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AC"/>
    <w:rsid w:val="006C6D53"/>
    <w:rsid w:val="007F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67930"/>
  <w15:chartTrackingRefBased/>
  <w15:docId w15:val="{5579EFEF-E6F7-4E6D-B549-64FB2E28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676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