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868"/>
      </w:tblGrid>
      <w:tr w:rsidR="00C9493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12" w:space="0" w:color="0B2A5B"/>
              <w:right w:val="none" w:sz="0" w:space="0" w:color="FFFFFF"/>
            </w:tcBorders>
            <w:tcMar>
              <w:top w:w="60" w:type="dxa"/>
              <w:left w:w="0" w:type="dxa"/>
              <w:bottom w:w="100" w:type="dxa"/>
              <w:right w:w="100" w:type="dxa"/>
            </w:tcMar>
            <w:vAlign w:val="center"/>
          </w:tcPr>
          <w:p w:rsidR="00C9493C" w:rsidRDefault="00026F8C">
            <w:r>
              <w:rPr>
                <w:noProof/>
              </w:rPr>
              <w:drawing>
                <wp:inline distT="0" distB="0" distL="0" distR="0">
                  <wp:extent cx="781050" cy="638175"/>
                  <wp:effectExtent l="0" t="0" r="0" b="0"/>
                  <wp:docPr id="1" name="logo" descr="Logo Policía de Investigaciones de Chile" title="PD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8" w:type="dxa"/>
            <w:tcBorders>
              <w:top w:val="none" w:sz="0" w:space="0" w:color="FFFFFF"/>
              <w:left w:val="none" w:sz="0" w:space="0" w:color="FFFFFF"/>
              <w:bottom w:val="single" w:sz="12" w:space="0" w:color="0B2A5B"/>
              <w:right w:val="none" w:sz="0" w:space="0" w:color="FFFFFF"/>
            </w:tcBorders>
            <w:tcMar>
              <w:top w:w="60" w:type="dxa"/>
              <w:left w:w="160" w:type="dxa"/>
              <w:bottom w:w="100" w:type="dxa"/>
              <w:right w:w="0" w:type="dxa"/>
            </w:tcMar>
            <w:vAlign w:val="center"/>
          </w:tcPr>
          <w:p w:rsidR="00C9493C" w:rsidRDefault="00026F8C">
            <w:pPr>
              <w:spacing w:after="20"/>
            </w:pPr>
            <w:r>
              <w:rPr>
                <w:b/>
                <w:bCs/>
                <w:color w:val="64748B"/>
                <w:sz w:val="17"/>
                <w:szCs w:val="17"/>
              </w:rPr>
              <w:t>POLICÍA DE INVESTIGACIONES DE CHILE</w:t>
            </w:r>
          </w:p>
          <w:p w:rsidR="00C9493C" w:rsidRDefault="00026F8C">
            <w:pPr>
              <w:spacing w:after="20"/>
            </w:pPr>
            <w:r>
              <w:rPr>
                <w:b/>
                <w:bCs/>
                <w:color w:val="0B2A5B"/>
                <w:sz w:val="40"/>
                <w:szCs w:val="40"/>
              </w:rPr>
              <w:t>SISTEMA ABIS</w:t>
            </w:r>
          </w:p>
          <w:p w:rsidR="00C9493C" w:rsidRDefault="00026F8C">
            <w:r>
              <w:rPr>
                <w:sz w:val="17"/>
                <w:szCs w:val="17"/>
              </w:rPr>
              <w:t>INFORME ESTADÍSTICO DE IDENTIFICACIÓN BIOMÉTRICA</w:t>
            </w:r>
          </w:p>
        </w:tc>
      </w:tr>
    </w:tbl>
    <w:p w:rsidR="00C9493C" w:rsidRDefault="00C9493C">
      <w:pPr>
        <w:spacing w:line="200" w:lineRule="exact"/>
      </w:pP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16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8ED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0B2A5B"/>
                <w:sz w:val="16"/>
                <w:szCs w:val="16"/>
              </w:rPr>
              <w:t>PERÍODO CONSULTADO</w:t>
            </w:r>
          </w:p>
        </w:tc>
        <w:tc>
          <w:tcPr>
            <w:tcW w:w="7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2023-06-01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8ED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0B2A5B"/>
                <w:sz w:val="16"/>
                <w:szCs w:val="16"/>
              </w:rPr>
              <w:t>FECHA DE EMISIÓN</w:t>
            </w:r>
          </w:p>
        </w:tc>
        <w:tc>
          <w:tcPr>
            <w:tcW w:w="7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viernes, 2 de octubre de 2026, 10:35:16 a. m.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8ED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0B2A5B"/>
                <w:sz w:val="16"/>
                <w:szCs w:val="16"/>
              </w:rPr>
              <w:t>CLASIFICACIÓN</w:t>
            </w:r>
          </w:p>
        </w:tc>
        <w:tc>
          <w:tcPr>
            <w:tcW w:w="7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RESERVADO - USO OFICIAL EXCLUSIVO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1. RESUMEN EJECUTIVO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Consolidado automático del período seleccionado.</w:t>
      </w:r>
    </w:p>
    <w:p w:rsidR="00C9493C" w:rsidRDefault="00026F8C">
      <w:pPr>
        <w:spacing w:after="160"/>
      </w:pPr>
      <w:r>
        <w:rPr>
          <w:i/>
          <w:iCs/>
          <w:color w:val="64748B"/>
        </w:rPr>
        <w:t>Consolidado de enrolamiento biométrico procesado en pasos fronterizos y unidades.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8"/>
        <w:gridCol w:w="3101"/>
        <w:gridCol w:w="2270"/>
        <w:gridCol w:w="204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ENROLAMIENTOS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SINCRONIZACIÓN PDI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REGISTRO ABIS VÁLIDO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D92D20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INCONSISTENCIAS / ERROR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8EDF5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24"/>
                <w:szCs w:val="24"/>
              </w:rPr>
              <w:t>19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6F4F1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F766E"/>
                <w:sz w:val="24"/>
                <w:szCs w:val="24"/>
              </w:rPr>
              <w:t>100%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8F0FB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24"/>
                <w:szCs w:val="24"/>
              </w:rPr>
              <w:t>84.2%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DECEA"/>
            <w:tcMar>
              <w:top w:w="200" w:type="dxa"/>
              <w:left w:w="140" w:type="dxa"/>
              <w:bottom w:w="20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D92D20"/>
                <w:sz w:val="24"/>
                <w:szCs w:val="24"/>
              </w:rPr>
              <w:t>0%</w:t>
            </w:r>
          </w:p>
        </w:tc>
      </w:tr>
    </w:tbl>
    <w:p w:rsidR="00C9493C" w:rsidRDefault="00C9493C">
      <w:pPr>
        <w:spacing w:line="160" w:lineRule="exact"/>
      </w:pP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100"/>
        <w:gridCol w:w="316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INDICADOR INSTITUCIONAL</w:t>
            </w:r>
          </w:p>
        </w:tc>
        <w:tc>
          <w:tcPr>
            <w:tcW w:w="31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VALOR REGISTRADO</w:t>
            </w:r>
          </w:p>
        </w:tc>
        <w:tc>
          <w:tcPr>
            <w:tcW w:w="31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ESTADO / META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Total de Enrolamientos Procesados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19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Volumen consolidado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Sincronización PDI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100%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Meta: Meta: &gt;= 95% (Óptimo)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Eficacia Registro Biométrico ABIS</w:t>
            </w: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B2A5B"/>
                <w:sz w:val="17"/>
                <w:szCs w:val="17"/>
              </w:rPr>
              <w:t>84.2%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Captura biométrica válida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2. MATRIZ DE RENDIMIENTO OPERATIVO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Carga operativa y sincronización efectiva con los servicios centrales de la PDI.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900"/>
        <w:gridCol w:w="2200"/>
        <w:gridCol w:w="1668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PUESTO / CUARTEL</w:t>
            </w:r>
          </w:p>
        </w:tc>
        <w:tc>
          <w:tcPr>
            <w:tcW w:w="22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UNIDAD POLICIAL</w:t>
            </w:r>
          </w:p>
        </w:tc>
        <w:tc>
          <w:tcPr>
            <w:tcW w:w="19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ENROLADOS</w:t>
            </w:r>
          </w:p>
        </w:tc>
        <w:tc>
          <w:tcPr>
            <w:tcW w:w="22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SINCRONIZADOS PDI</w:t>
            </w:r>
          </w:p>
        </w:tc>
        <w:tc>
          <w:tcPr>
            <w:tcW w:w="16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F766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TASA ÉXITO (%)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ANGAMOS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PREPOLIN ARICA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6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>100%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NEC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NEC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6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0F766E"/>
                <w:sz w:val="17"/>
                <w:szCs w:val="17"/>
              </w:rPr>
              <w:t>100%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3. FLUJOS MIGRATORIOS PREDOMINANTES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Distribución de nacionalidades detectadas durante el período.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7"/>
        <w:gridCol w:w="1647"/>
        <w:gridCol w:w="2675"/>
        <w:gridCol w:w="3019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PAÍS / NACIONALIDAD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CÓDIGO ISO</w:t>
            </w:r>
          </w:p>
        </w:tc>
        <w:tc>
          <w:tcPr>
            <w:tcW w:w="27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ENROLAMIENTOS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PROPORCIÓN (%)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VENEZUELA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VEN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42.1%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ARGENTINA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ARG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36.8%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BOLIVIA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BOL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10.5%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CUBA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CUB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PERÚ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PER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4. ANÁLISIS DEMOGRÁFICO Y PROTECCIÓN DE MENORES (N.N.A.)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Seguimiento diferenciado por género y rango etario.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8"/>
        <w:gridCol w:w="3000"/>
        <w:gridCol w:w="3000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0B2A5B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keepNext/>
            </w:pPr>
            <w:r>
              <w:rPr>
                <w:b/>
                <w:bCs/>
                <w:color w:val="FFFFFF"/>
                <w:sz w:val="15"/>
                <w:szCs w:val="15"/>
              </w:rPr>
              <w:t>GRUPO POBLACIONAL / RANGO ETARIO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1D5FB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HOMBRES (M)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C2255C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MUJERES (F)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</w:pPr>
            <w:r>
              <w:rPr>
                <w:sz w:val="17"/>
                <w:szCs w:val="17"/>
              </w:rPr>
              <w:t>Adultos (≥ 18)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E8F0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1D5FBF"/>
              </w:rPr>
              <w:t>13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FCE9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C2255C"/>
              </w:rPr>
              <w:t>6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</w:pPr>
            <w:r>
              <w:rPr>
                <w:sz w:val="17"/>
                <w:szCs w:val="17"/>
              </w:rPr>
              <w:t>Niños, Niñas y Adolescentes (0–17)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D97706"/>
              </w:rPr>
              <w:t>0</w:t>
            </w:r>
          </w:p>
        </w:tc>
        <w:tc>
          <w:tcPr>
            <w:tcW w:w="3000" w:type="dxa"/>
            <w:tcBorders>
              <w:top w:val="none" w:sz="0" w:space="0" w:color="FFFFFF"/>
              <w:left w:val="single" w:sz="8" w:space="0" w:color="FFFFFF"/>
              <w:bottom w:val="single" w:sz="4" w:space="0" w:color="D5DCE8"/>
              <w:right w:val="single" w:sz="8" w:space="0" w:color="FFFFFF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D97706"/>
              </w:rPr>
              <w:t>0</w:t>
            </w:r>
          </w:p>
        </w:tc>
      </w:tr>
    </w:tbl>
    <w:p w:rsidR="00C9493C" w:rsidRDefault="00C9493C">
      <w:pPr>
        <w:spacing w:line="120" w:lineRule="exact"/>
      </w:pP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8F0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1D5FBF"/>
                <w:sz w:val="14"/>
                <w:szCs w:val="14"/>
              </w:rPr>
              <w:lastRenderedPageBreak/>
              <w:t>● HOMBRES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CE9F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C2255C"/>
                <w:sz w:val="14"/>
                <w:szCs w:val="14"/>
              </w:rPr>
              <w:t>● MUJERES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EFEA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6D4BC2"/>
                <w:sz w:val="14"/>
                <w:szCs w:val="14"/>
              </w:rPr>
              <w:t>● N.N.A.</w:t>
            </w:r>
          </w:p>
        </w:tc>
        <w:tc>
          <w:tcPr>
            <w:tcW w:w="2592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DEC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:rsidR="00C9493C" w:rsidRDefault="00026F8C">
            <w:pPr>
              <w:keepNext/>
              <w:jc w:val="center"/>
            </w:pPr>
            <w:r>
              <w:rPr>
                <w:b/>
                <w:bCs/>
                <w:color w:val="D92D20"/>
                <w:sz w:val="14"/>
                <w:szCs w:val="14"/>
              </w:rPr>
              <w:t>● ALERTA / ERROR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5. INDICADORES COMPLEMENTARIOS (PROFESIONES)</w:t>
      </w:r>
    </w:p>
    <w:p w:rsidR="00C9493C" w:rsidRDefault="00026F8C">
      <w:pPr>
        <w:keepNext/>
        <w:spacing w:before="40" w:after="140"/>
      </w:pPr>
      <w:r>
        <w:rPr>
          <w:color w:val="64748B"/>
          <w:sz w:val="16"/>
          <w:szCs w:val="16"/>
        </w:rPr>
        <w:t>Principales profesiones y oficios registrados durante el período.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1"/>
        <w:gridCol w:w="1922"/>
        <w:gridCol w:w="2626"/>
        <w:gridCol w:w="2709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FFFFFF"/>
                <w:sz w:val="15"/>
                <w:szCs w:val="15"/>
              </w:rPr>
              <w:t>PROFESIÓN U OFICIO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2000" w:type="dxa"/>
            <w:tcBorders>
              <w:top w:val="none" w:sz="0" w:space="0" w:color="FFFFFF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2B5FAE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PROPORCIÓN (%)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NO ESPECIFICADO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36.8%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AUXILIAR DE ASEO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PELUQUERO EN GENERAL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EMPLEADO DE ADUANAS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ESTILISTA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COMERCIANTE Y VENDEDOR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RECICLADOR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OBRERO AGRICOLA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COCINERO EN GENERAL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ODONTOLOGO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ALBANIL EN PIEDRA (CONSTRUCCION)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GUARDIA SEGURIDAD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PANADERO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2768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pPr>
              <w:jc w:val="center"/>
            </w:pPr>
            <w:r>
              <w:rPr>
                <w:b/>
                <w:bCs/>
                <w:color w:val="2B5FAE"/>
                <w:sz w:val="17"/>
                <w:szCs w:val="17"/>
              </w:rPr>
              <w:t>5.3%</w:t>
            </w:r>
          </w:p>
        </w:tc>
      </w:tr>
    </w:tbl>
    <w:p w:rsidR="00C9493C" w:rsidRDefault="00026F8C">
      <w:pPr>
        <w:pStyle w:val="Ttulo1"/>
        <w:keepNext/>
        <w:pBdr>
          <w:bottom w:val="single" w:sz="6" w:space="3" w:color="CBD5E1"/>
        </w:pBdr>
      </w:pPr>
      <w:r>
        <w:t>6. CONTROL DE GENERACIÓN</w:t>
      </w:r>
    </w:p>
    <w:tbl>
      <w:tblPr>
        <w:tblW w:w="103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6912"/>
      </w:tblGrid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475569"/>
                <w:sz w:val="16"/>
                <w:szCs w:val="16"/>
              </w:rPr>
              <w:t>ID DE REPORTE</w:t>
            </w:r>
          </w:p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RPT-1790948116687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475569"/>
                <w:sz w:val="16"/>
                <w:szCs w:val="16"/>
              </w:rPr>
              <w:t>FUENTE DE DATOS</w:t>
            </w:r>
          </w:p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SISTEMA ABIS PDI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b/>
                <w:bCs/>
                <w:color w:val="475569"/>
                <w:sz w:val="16"/>
                <w:szCs w:val="16"/>
              </w:rPr>
              <w:t>FECHA/HORA DE GENERACIÓN</w:t>
            </w:r>
          </w:p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viernes, 2 de octubre de 2026, 10:35:16 a. m.</w:t>
            </w:r>
          </w:p>
        </w:tc>
      </w:tr>
      <w:tr w:rsidR="00C949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single" w:sz="8" w:space="0" w:color="FFFFFF"/>
              <w:right w:val="single" w:sz="8" w:space="0" w:color="FFFFFF"/>
            </w:tcBorders>
            <w:shd w:val="clear" w:color="auto" w:fill="EEF1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026F8C" w:rsidRDefault="00026F8C"/>
        </w:tc>
        <w:tc>
          <w:tcPr>
            <w:tcW w:w="6912" w:type="dxa"/>
            <w:tcBorders>
              <w:top w:val="none" w:sz="0" w:space="0" w:color="FFFFFF"/>
              <w:left w:val="none" w:sz="0" w:space="0" w:color="FFFFFF"/>
              <w:bottom w:val="single" w:sz="4" w:space="0" w:color="D5DCE8"/>
              <w:right w:val="none" w:sz="0" w:space="0" w:color="FFFFFF"/>
            </w:tcBorders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C9493C" w:rsidRDefault="00026F8C">
            <w:r>
              <w:rPr>
                <w:sz w:val="17"/>
                <w:szCs w:val="17"/>
              </w:rPr>
              <w:t>ABIS-REPORT-01</w:t>
            </w:r>
          </w:p>
        </w:tc>
      </w:tr>
    </w:tbl>
    <w:p w:rsidR="00026F8C" w:rsidRDefault="00026F8C"/>
    <w:sectPr w:rsidR="0000000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00" w:right="936" w:bottom="900" w:left="936" w:header="45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6F8C" w:rsidRDefault="00026F8C">
      <w:r>
        <w:separator/>
      </w:r>
    </w:p>
  </w:endnote>
  <w:endnote w:type="continuationSeparator" w:id="0">
    <w:p w:rsidR="00026F8C" w:rsidRDefault="00026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026F8C">
    <w:pPr>
      <w:jc w:val="center"/>
    </w:pPr>
    <w:r>
      <w:rPr>
        <w:color w:val="64748B"/>
        <w:sz w:val="14"/>
        <w:szCs w:val="14"/>
      </w:rPr>
      <w:t xml:space="preserve">PDI • SISTEMA ABIS  |  RESERVADO - USO OFICIAL EXCLUSIVO  |  Página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de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026F8C">
    <w:pPr>
      <w:jc w:val="center"/>
    </w:pPr>
    <w:r>
      <w:rPr>
        <w:color w:val="64748B"/>
        <w:sz w:val="14"/>
        <w:szCs w:val="14"/>
      </w:rPr>
      <w:t xml:space="preserve">PDI • SISTEMA ABIS  |  RESERVADO - USO OFICIAL EXCLUSIVO  |  Página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1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de </w:t>
    </w: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NUMPAGES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6F8C" w:rsidRDefault="00026F8C">
      <w:r>
        <w:separator/>
      </w:r>
    </w:p>
  </w:footnote>
  <w:footnote w:type="continuationSeparator" w:id="0">
    <w:p w:rsidR="00026F8C" w:rsidRDefault="00026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026F8C">
    <w:pPr>
      <w:jc w:val="right"/>
    </w:pPr>
    <w:r>
      <w:rPr>
        <w:b/>
        <w:bCs/>
        <w:color w:val="64748B"/>
        <w:sz w:val="14"/>
        <w:szCs w:val="14"/>
      </w:rPr>
      <w:t>SISTEMA ABIS  |  INFORME ESTADÍSTICO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9493C" w:rsidRDefault="00C949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261873"/>
    <w:multiLevelType w:val="hybridMultilevel"/>
    <w:tmpl w:val="65BC6214"/>
    <w:lvl w:ilvl="0" w:tplc="0D84D134">
      <w:start w:val="1"/>
      <w:numFmt w:val="bullet"/>
      <w:lvlText w:val="●"/>
      <w:lvlJc w:val="left"/>
      <w:pPr>
        <w:ind w:left="720" w:hanging="360"/>
      </w:pPr>
    </w:lvl>
    <w:lvl w:ilvl="1" w:tplc="5FACA7CC">
      <w:start w:val="1"/>
      <w:numFmt w:val="bullet"/>
      <w:lvlText w:val="○"/>
      <w:lvlJc w:val="left"/>
      <w:pPr>
        <w:ind w:left="1440" w:hanging="360"/>
      </w:pPr>
    </w:lvl>
    <w:lvl w:ilvl="2" w:tplc="D3223920">
      <w:start w:val="1"/>
      <w:numFmt w:val="bullet"/>
      <w:lvlText w:val="■"/>
      <w:lvlJc w:val="left"/>
      <w:pPr>
        <w:ind w:left="2160" w:hanging="360"/>
      </w:pPr>
    </w:lvl>
    <w:lvl w:ilvl="3" w:tplc="E274F9CA">
      <w:start w:val="1"/>
      <w:numFmt w:val="bullet"/>
      <w:lvlText w:val="●"/>
      <w:lvlJc w:val="left"/>
      <w:pPr>
        <w:ind w:left="2880" w:hanging="360"/>
      </w:pPr>
    </w:lvl>
    <w:lvl w:ilvl="4" w:tplc="6BCE313E">
      <w:start w:val="1"/>
      <w:numFmt w:val="bullet"/>
      <w:lvlText w:val="○"/>
      <w:lvlJc w:val="left"/>
      <w:pPr>
        <w:ind w:left="3600" w:hanging="360"/>
      </w:pPr>
    </w:lvl>
    <w:lvl w:ilvl="5" w:tplc="928215B4">
      <w:start w:val="1"/>
      <w:numFmt w:val="bullet"/>
      <w:lvlText w:val="■"/>
      <w:lvlJc w:val="left"/>
      <w:pPr>
        <w:ind w:left="4320" w:hanging="360"/>
      </w:pPr>
    </w:lvl>
    <w:lvl w:ilvl="6" w:tplc="D87A391E">
      <w:start w:val="1"/>
      <w:numFmt w:val="bullet"/>
      <w:lvlText w:val="●"/>
      <w:lvlJc w:val="left"/>
      <w:pPr>
        <w:ind w:left="5040" w:hanging="360"/>
      </w:pPr>
    </w:lvl>
    <w:lvl w:ilvl="7" w:tplc="91E81246">
      <w:start w:val="1"/>
      <w:numFmt w:val="bullet"/>
      <w:lvlText w:val="●"/>
      <w:lvlJc w:val="left"/>
      <w:pPr>
        <w:ind w:left="5760" w:hanging="360"/>
      </w:pPr>
    </w:lvl>
    <w:lvl w:ilvl="8" w:tplc="7CC28DEE">
      <w:start w:val="1"/>
      <w:numFmt w:val="bullet"/>
      <w:lvlText w:val="●"/>
      <w:lvlJc w:val="left"/>
      <w:pPr>
        <w:ind w:left="6480" w:hanging="360"/>
      </w:pPr>
    </w:lvl>
  </w:abstractNum>
  <w:num w:numId="1" w16cid:durableId="79259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93C"/>
    <w:rsid w:val="00026F8C"/>
    <w:rsid w:val="00C9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F23D0F-5576-452B-815C-5EB3076F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color w:val="1E293B"/>
        <w:sz w:val="18"/>
        <w:szCs w:val="18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30"/>
      <w:outlineLvl w:val="0"/>
    </w:pPr>
    <w:rPr>
      <w:b/>
      <w:bCs/>
      <w:color w:val="0B2A5B"/>
      <w:sz w:val="22"/>
      <w:szCs w:val="2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ABIS PDI</dc:title>
  <dc:creator>PDI - Sistema ABIS</dc:creator>
  <cp:lastModifiedBy>NICOLAS PONCE</cp:lastModifiedBy>
  <cp:revision>1</cp:revision>
  <dcterms:created xsi:type="dcterms:W3CDTF">2026-10-01T20:16:00Z</dcterms:created>
  <dcterms:modified xsi:type="dcterms:W3CDTF">2026-10-02T13:34:00Z</dcterms:modified>
</cp:coreProperties>
</file>