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F55EA" w14:textId="77777777" w:rsidR="00975EA9" w:rsidRPr="00975EA9" w:rsidRDefault="00975EA9" w:rsidP="00975EA9">
      <w:pPr>
        <w:jc w:val="center"/>
        <w:rPr>
          <w:b/>
          <w:bCs/>
        </w:rPr>
      </w:pPr>
      <w:r w:rsidRPr="00975EA9">
        <w:rPr>
          <w:b/>
          <w:bCs/>
        </w:rPr>
        <w:t>Documentación Técnica: Modelo y Esquema de Base de Datos - Urban Flow</w:t>
      </w:r>
    </w:p>
    <w:p w14:paraId="14482DAC" w14:textId="77777777" w:rsidR="00975EA9" w:rsidRDefault="00975EA9" w:rsidP="00975EA9">
      <w:pPr>
        <w:jc w:val="center"/>
      </w:pPr>
      <w:r w:rsidRPr="00975EA9">
        <w:rPr>
          <w:b/>
          <w:bCs/>
        </w:rPr>
        <w:t>Autor:</w:t>
      </w:r>
      <w:r w:rsidRPr="00975EA9">
        <w:t xml:space="preserve"> </w:t>
      </w:r>
      <w:r>
        <w:t>Nicolás Páez Lancheros</w:t>
      </w:r>
      <w:r w:rsidRPr="00975EA9">
        <w:t xml:space="preserve"> </w:t>
      </w:r>
    </w:p>
    <w:p w14:paraId="796A3D7D" w14:textId="727E45BE" w:rsidR="00975EA9" w:rsidRDefault="00975EA9" w:rsidP="00975EA9">
      <w:pPr>
        <w:jc w:val="center"/>
      </w:pPr>
      <w:r w:rsidRPr="00975EA9">
        <w:rPr>
          <w:b/>
          <w:bCs/>
        </w:rPr>
        <w:t>Fecha:</w:t>
      </w:r>
      <w:r w:rsidRPr="00975EA9">
        <w:t xml:space="preserve"> 07 de </w:t>
      </w:r>
      <w:r w:rsidRPr="00975EA9">
        <w:t>septiembre</w:t>
      </w:r>
      <w:r w:rsidRPr="00975EA9">
        <w:t xml:space="preserve"> de 2025 </w:t>
      </w:r>
    </w:p>
    <w:p w14:paraId="302FBA9D" w14:textId="300CE2EC" w:rsidR="00975EA9" w:rsidRPr="00975EA9" w:rsidRDefault="00975EA9" w:rsidP="00975EA9">
      <w:pPr>
        <w:jc w:val="center"/>
      </w:pPr>
      <w:r w:rsidRPr="00975EA9">
        <w:rPr>
          <w:b/>
          <w:bCs/>
        </w:rPr>
        <w:t>Versión:</w:t>
      </w:r>
      <w:r w:rsidRPr="00975EA9">
        <w:t xml:space="preserve"> 1.0 </w:t>
      </w:r>
      <w:r w:rsidRPr="00975EA9">
        <w:rPr>
          <w:b/>
          <w:bCs/>
        </w:rPr>
        <w:t>Proyecto:</w:t>
      </w:r>
      <w:r w:rsidRPr="00975EA9">
        <w:t xml:space="preserve"> Plataforma de Monitoreo para Urban Flow</w:t>
      </w:r>
    </w:p>
    <w:p w14:paraId="3216F340" w14:textId="77777777" w:rsidR="00975EA9" w:rsidRPr="00975EA9" w:rsidRDefault="00975EA9" w:rsidP="00975EA9">
      <w:pPr>
        <w:rPr>
          <w:b/>
          <w:bCs/>
        </w:rPr>
      </w:pPr>
      <w:r w:rsidRPr="00975EA9">
        <w:rPr>
          <w:b/>
          <w:bCs/>
        </w:rPr>
        <w:t>1. Introducción</w:t>
      </w:r>
    </w:p>
    <w:p w14:paraId="357EAC67" w14:textId="77777777" w:rsidR="00975EA9" w:rsidRPr="00975EA9" w:rsidRDefault="00975EA9" w:rsidP="00975EA9">
      <w:r w:rsidRPr="00975EA9">
        <w:t xml:space="preserve">Este documento detalla el diseño conceptual (modelo) y la implementación física (esquema) de la base de datos para el proyecto Urban Flow. La arquitectura de la base de datos se ha desarrollado en </w:t>
      </w:r>
      <w:r w:rsidRPr="00975EA9">
        <w:rPr>
          <w:b/>
          <w:bCs/>
        </w:rPr>
        <w:t>PostgreSQL</w:t>
      </w:r>
      <w:r w:rsidRPr="00975EA9">
        <w:t xml:space="preserve"> para soportar de manera eficiente los dos pilares funcionales de la plataforma:</w:t>
      </w:r>
    </w:p>
    <w:p w14:paraId="57A8B033" w14:textId="77777777" w:rsidR="00975EA9" w:rsidRPr="00975EA9" w:rsidRDefault="00975EA9" w:rsidP="00975EA9">
      <w:pPr>
        <w:numPr>
          <w:ilvl w:val="0"/>
          <w:numId w:val="1"/>
        </w:numPr>
      </w:pPr>
      <w:r w:rsidRPr="00975EA9">
        <w:t>La gestión de usuarios y control de acceso a la aplicación.</w:t>
      </w:r>
    </w:p>
    <w:p w14:paraId="7D7C8AFC" w14:textId="77777777" w:rsidR="00975EA9" w:rsidRPr="00975EA9" w:rsidRDefault="00975EA9" w:rsidP="00975EA9">
      <w:pPr>
        <w:numPr>
          <w:ilvl w:val="0"/>
          <w:numId w:val="1"/>
        </w:numPr>
      </w:pPr>
      <w:r w:rsidRPr="00975EA9">
        <w:t xml:space="preserve">La ingesta y almacenamiento masivo de datos operativos provenientes de los sensores </w:t>
      </w:r>
      <w:proofErr w:type="spellStart"/>
      <w:r w:rsidRPr="00975EA9">
        <w:t>IoT</w:t>
      </w:r>
      <w:proofErr w:type="spellEnd"/>
      <w:r w:rsidRPr="00975EA9">
        <w:t xml:space="preserve"> instalados en las cabinas del sistema de </w:t>
      </w:r>
      <w:proofErr w:type="spellStart"/>
      <w:r w:rsidRPr="00975EA9">
        <w:t>metrocable</w:t>
      </w:r>
      <w:proofErr w:type="spellEnd"/>
      <w:r w:rsidRPr="00975EA9">
        <w:t>.</w:t>
      </w:r>
    </w:p>
    <w:p w14:paraId="2DECEC6B" w14:textId="77777777" w:rsidR="00975EA9" w:rsidRPr="00975EA9" w:rsidRDefault="00975EA9" w:rsidP="00975EA9">
      <w:r w:rsidRPr="00975EA9">
        <w:t>El diseño presentado a continuación es el resultado del análisis de los requerimientos técnicos y funcionales descritos en el documento del proyecto.</w:t>
      </w:r>
    </w:p>
    <w:p w14:paraId="75369CE9" w14:textId="77777777" w:rsidR="00975EA9" w:rsidRPr="00975EA9" w:rsidRDefault="00975EA9" w:rsidP="00975EA9">
      <w:pPr>
        <w:rPr>
          <w:b/>
          <w:bCs/>
        </w:rPr>
      </w:pPr>
      <w:r w:rsidRPr="00975EA9">
        <w:rPr>
          <w:b/>
          <w:bCs/>
        </w:rPr>
        <w:t>2. Modelo de Entidad-Relación (ERD)</w:t>
      </w:r>
    </w:p>
    <w:p w14:paraId="7975FDC0" w14:textId="77777777" w:rsidR="00975EA9" w:rsidRDefault="00975EA9" w:rsidP="00975EA9">
      <w:pPr>
        <w:rPr>
          <w:b/>
          <w:bCs/>
          <w:noProof/>
        </w:rPr>
      </w:pPr>
      <w:r w:rsidRPr="00975EA9">
        <w:t>El siguiente diagrama representa el modelo conceptual de la base de datos. Muestra las entidades principales (tablas), sus atributos clave (columnas) y las relaciones lógicas que las conectan.</w:t>
      </w:r>
      <w:r w:rsidRPr="00975EA9">
        <w:rPr>
          <w:b/>
          <w:bCs/>
          <w:noProof/>
        </w:rPr>
        <w:t xml:space="preserve"> </w:t>
      </w:r>
    </w:p>
    <w:p w14:paraId="4B2E80E4" w14:textId="30A307FB" w:rsidR="00975EA9" w:rsidRPr="00975EA9" w:rsidRDefault="00975EA9" w:rsidP="00975EA9">
      <w:pPr>
        <w:jc w:val="center"/>
      </w:pPr>
      <w:r>
        <w:rPr>
          <w:b/>
          <w:bCs/>
          <w:noProof/>
        </w:rPr>
        <w:drawing>
          <wp:inline distT="0" distB="0" distL="0" distR="0" wp14:anchorId="0D14D746" wp14:editId="25C62A2E">
            <wp:extent cx="4333059" cy="3066676"/>
            <wp:effectExtent l="0" t="0" r="0" b="635"/>
            <wp:docPr id="83525834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58349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490" cy="30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BE35" w14:textId="4787FAD0" w:rsidR="00975EA9" w:rsidRPr="00975EA9" w:rsidRDefault="00975EA9" w:rsidP="00975EA9">
      <w:pPr>
        <w:rPr>
          <w:b/>
          <w:bCs/>
        </w:rPr>
      </w:pPr>
      <w:r w:rsidRPr="00975EA9">
        <w:rPr>
          <w:b/>
          <w:bCs/>
        </w:rPr>
        <w:t>2.1. Descripción de Entidades y Relaciones</w:t>
      </w:r>
    </w:p>
    <w:p w14:paraId="5030E626" w14:textId="77777777" w:rsidR="00975EA9" w:rsidRPr="00975EA9" w:rsidRDefault="00975EA9" w:rsidP="00975EA9">
      <w:r w:rsidRPr="00975EA9">
        <w:t>El modelo se compone de cuatro entidades principales:</w:t>
      </w:r>
    </w:p>
    <w:p w14:paraId="7EFA130C" w14:textId="2625030E" w:rsidR="00975EA9" w:rsidRPr="00975EA9" w:rsidRDefault="00975EA9" w:rsidP="00975EA9">
      <w:pPr>
        <w:numPr>
          <w:ilvl w:val="0"/>
          <w:numId w:val="2"/>
        </w:numPr>
      </w:pPr>
      <w:r>
        <w:rPr>
          <w:b/>
          <w:bCs/>
        </w:rPr>
        <w:lastRenderedPageBreak/>
        <w:t>U</w:t>
      </w:r>
      <w:r w:rsidRPr="00975EA9">
        <w:rPr>
          <w:b/>
          <w:bCs/>
        </w:rPr>
        <w:t>suarios</w:t>
      </w:r>
      <w:r w:rsidRPr="00975EA9">
        <w:t>: Entidad de aplicación que almacena la información de los usuarios registrados. Es una tabla independiente, ya que su propósito es gestionar la autenticación y los roles de acceso a la plataforma, sin tener relación directa con la operación física del sistema.</w:t>
      </w:r>
    </w:p>
    <w:p w14:paraId="5AB9ABFE" w14:textId="1C2665F6" w:rsidR="00975EA9" w:rsidRPr="00975EA9" w:rsidRDefault="00975EA9" w:rsidP="00975EA9">
      <w:pPr>
        <w:numPr>
          <w:ilvl w:val="0"/>
          <w:numId w:val="2"/>
        </w:numPr>
      </w:pPr>
      <w:r>
        <w:rPr>
          <w:b/>
          <w:bCs/>
        </w:rPr>
        <w:t>C</w:t>
      </w:r>
      <w:r w:rsidRPr="00975EA9">
        <w:rPr>
          <w:b/>
          <w:bCs/>
        </w:rPr>
        <w:t>abinas</w:t>
      </w:r>
      <w:r w:rsidRPr="00975EA9">
        <w:t>: Tabla maestra que funciona como inventario de todas las cabinas que operan en el sistema. Contiene información estática y de estado de cada vehículo.</w:t>
      </w:r>
    </w:p>
    <w:p w14:paraId="20081A33" w14:textId="428CB78A" w:rsidR="00975EA9" w:rsidRPr="00975EA9" w:rsidRDefault="00975EA9" w:rsidP="00975EA9">
      <w:pPr>
        <w:numPr>
          <w:ilvl w:val="0"/>
          <w:numId w:val="2"/>
        </w:numPr>
      </w:pPr>
      <w:r>
        <w:rPr>
          <w:b/>
          <w:bCs/>
        </w:rPr>
        <w:t>S</w:t>
      </w:r>
      <w:r w:rsidRPr="00975EA9">
        <w:rPr>
          <w:b/>
          <w:bCs/>
        </w:rPr>
        <w:t>ensores</w:t>
      </w:r>
      <w:r w:rsidRPr="00975EA9">
        <w:t xml:space="preserve">: Almacena los datos de cada sensor físico. Se ha diseñado con una </w:t>
      </w:r>
      <w:r w:rsidRPr="00975EA9">
        <w:rPr>
          <w:b/>
          <w:bCs/>
        </w:rPr>
        <w:t>relación uno a uno</w:t>
      </w:r>
      <w:r w:rsidRPr="00975EA9">
        <w:t xml:space="preserve"> con la tabla cabinas mediante una llave foránea (</w:t>
      </w:r>
      <w:proofErr w:type="spellStart"/>
      <w:r w:rsidRPr="00975EA9">
        <w:t>cabina_id</w:t>
      </w:r>
      <w:proofErr w:type="spellEnd"/>
      <w:r w:rsidRPr="00975EA9">
        <w:t>) con restricción UNIQUE. Esto garantiza que a cada cabina le corresponde un único sensor.</w:t>
      </w:r>
    </w:p>
    <w:p w14:paraId="71E1D1B8" w14:textId="007A70B7" w:rsidR="00975EA9" w:rsidRDefault="00975EA9" w:rsidP="00975EA9">
      <w:pPr>
        <w:numPr>
          <w:ilvl w:val="0"/>
          <w:numId w:val="2"/>
        </w:numPr>
      </w:pPr>
      <w:r>
        <w:rPr>
          <w:b/>
          <w:bCs/>
        </w:rPr>
        <w:t>M</w:t>
      </w:r>
      <w:r w:rsidRPr="00975EA9">
        <w:rPr>
          <w:b/>
          <w:bCs/>
        </w:rPr>
        <w:t>ediciones</w:t>
      </w:r>
      <w:r w:rsidRPr="00975EA9">
        <w:t xml:space="preserve">: Es la tabla transaccional principal, diseñada para almacenar el gran volumen de datos que cada sensor transmite por segundo. Mantiene una </w:t>
      </w:r>
      <w:r w:rsidRPr="00975EA9">
        <w:rPr>
          <w:b/>
          <w:bCs/>
        </w:rPr>
        <w:t>relación uno a muchos</w:t>
      </w:r>
      <w:r w:rsidRPr="00975EA9">
        <w:t xml:space="preserve"> con la tabla sensores, ya que un sensor generará un flujo constante y masivo de mediciones a lo largo del tiempo.</w:t>
      </w:r>
    </w:p>
    <w:p w14:paraId="2891B4A3" w14:textId="356BAC6B" w:rsidR="00975EA9" w:rsidRPr="00975EA9" w:rsidRDefault="00975EA9" w:rsidP="00975EA9">
      <w:pPr>
        <w:ind w:left="720"/>
      </w:pPr>
      <w:r>
        <w:rPr>
          <w:noProof/>
        </w:rPr>
        <w:drawing>
          <wp:inline distT="0" distB="0" distL="0" distR="0" wp14:anchorId="7EC25651" wp14:editId="1D461CA8">
            <wp:extent cx="5612130" cy="3858260"/>
            <wp:effectExtent l="0" t="0" r="7620" b="8890"/>
            <wp:docPr id="14798573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57342" name="Imagen 14798573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6CB6" w14:textId="77777777" w:rsidR="00975EA9" w:rsidRPr="00975EA9" w:rsidRDefault="00975EA9" w:rsidP="00975EA9">
      <w:pPr>
        <w:rPr>
          <w:b/>
          <w:bCs/>
        </w:rPr>
      </w:pPr>
      <w:r w:rsidRPr="00975EA9">
        <w:rPr>
          <w:b/>
          <w:bCs/>
        </w:rPr>
        <w:t>3. Esquema Físico (Script SQL para PostgreSQL)</w:t>
      </w:r>
    </w:p>
    <w:p w14:paraId="0C527F7A" w14:textId="77777777" w:rsidR="00975EA9" w:rsidRDefault="00975EA9" w:rsidP="00975EA9">
      <w:r w:rsidRPr="00975EA9">
        <w:t xml:space="preserve">El siguiente script contiene el código Data </w:t>
      </w:r>
      <w:proofErr w:type="spellStart"/>
      <w:r w:rsidRPr="00975EA9">
        <w:t>Definition</w:t>
      </w:r>
      <w:proofErr w:type="spellEnd"/>
      <w:r w:rsidRPr="00975EA9">
        <w:t xml:space="preserve"> </w:t>
      </w:r>
      <w:proofErr w:type="spellStart"/>
      <w:r w:rsidRPr="00975EA9">
        <w:t>Language</w:t>
      </w:r>
      <w:proofErr w:type="spellEnd"/>
      <w:r w:rsidRPr="00975EA9">
        <w:t xml:space="preserve"> (DDL) para la creación de toda la estructura de la base de datos en PostgreSQL. El script incluye la creación de tipos personalizados, tablas, restricciones de integridad (llaves primarias, foráneas, unicidad) y la configuración de índices para optimizar el rendimiento de las consultas.</w:t>
      </w:r>
    </w:p>
    <w:p w14:paraId="250CCE54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lastRenderedPageBreak/>
        <w:t>-- PASO 1: Creación de Tipos de Datos Personalizados (ENUMS)</w:t>
      </w:r>
    </w:p>
    <w:p w14:paraId="77544228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Se crea un tipo ENUM para la columna 'rol' en la tabla 'usuarios'.</w:t>
      </w:r>
    </w:p>
    <w:p w14:paraId="767AE9F8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Esto garantiza que solo los valores 'administrador' y 'usuario' sean aceptados,</w:t>
      </w:r>
    </w:p>
    <w:p w14:paraId="646ECF98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mejorando la integridad de los datos.</w:t>
      </w:r>
    </w:p>
    <w:p w14:paraId="0A1EE7D8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</w:p>
    <w:p w14:paraId="5EB0F2FA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CREATE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TYPE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75EA9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s-CO"/>
          <w14:ligatures w14:val="none"/>
        </w:rPr>
        <w:t>tipo_rol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AS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ENUM (</w:t>
      </w:r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'administrador'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'usuario'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);</w:t>
      </w:r>
    </w:p>
    <w:p w14:paraId="456652C9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</w:p>
    <w:p w14:paraId="0182CD6D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=============================================================================</w:t>
      </w:r>
    </w:p>
    <w:p w14:paraId="120F915D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</w:p>
    <w:p w14:paraId="7A484A31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PASO 2: Creación de las Tablas</w:t>
      </w:r>
    </w:p>
    <w:p w14:paraId="425321FD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</w:p>
    <w:p w14:paraId="0A4BC39A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Tabla: usuarios</w:t>
      </w:r>
    </w:p>
    <w:p w14:paraId="179B9283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Propósito: Almacena la información de los usuarios registrados en la plataforma.</w:t>
      </w:r>
    </w:p>
    <w:p w14:paraId="46505B78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Su función es gestionar el acceso (autenticación y autorización).</w:t>
      </w:r>
    </w:p>
    <w:p w14:paraId="13D1E70F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CREATE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TABLE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s-CO"/>
          <w14:ligatures w14:val="none"/>
        </w:rPr>
        <w:t>usuarios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7699E377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usuario_id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SERIAL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PRIMARY KEY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 xml:space="preserve">-- ID único </w:t>
      </w:r>
      <w:proofErr w:type="spellStart"/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autoincremental</w:t>
      </w:r>
      <w:proofErr w:type="spellEnd"/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 xml:space="preserve"> para cada usuario.</w:t>
      </w:r>
    </w:p>
    <w:p w14:paraId="08B85534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nombre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VARCHAR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100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)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NOT NULL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Nombre del usuario.</w:t>
      </w:r>
    </w:p>
    <w:p w14:paraId="22A960DE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correo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VARCHAR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100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)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UNIQUE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NOT NULL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 xml:space="preserve">-- Correo electrónico para el </w:t>
      </w:r>
      <w:proofErr w:type="spellStart"/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login</w:t>
      </w:r>
      <w:proofErr w:type="spellEnd"/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 xml:space="preserve"> (debe ser único).</w:t>
      </w:r>
    </w:p>
    <w:p w14:paraId="56F5E83C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contrasena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VARCHAR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255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)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NOT NULL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Se almacena el hash de la contraseña, no el texto plano.</w:t>
      </w:r>
    </w:p>
    <w:p w14:paraId="32DB197E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rol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tipo_rol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DEFAULT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'usuario'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NOT NULL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Rol del usuario, con 'usuario' como valor por defecto.</w:t>
      </w:r>
    </w:p>
    <w:p w14:paraId="1A6DCC7E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fecha_creacion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TIMESTAMP WITH TIME ZONE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DEFAULT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CURRENT_TIMESTAMP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Fecha y hora de registro.</w:t>
      </w:r>
    </w:p>
    <w:p w14:paraId="014ACFD3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);</w:t>
      </w:r>
    </w:p>
    <w:p w14:paraId="2E138129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</w:p>
    <w:p w14:paraId="3D4EBB84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Tabla: cabinas</w:t>
      </w:r>
    </w:p>
    <w:p w14:paraId="107C9015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Propósito: Tabla maestra que funciona como inventario de todas las cabinas del sistema.</w:t>
      </w:r>
    </w:p>
    <w:p w14:paraId="15B03E9D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CREATE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TABLE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s-CO"/>
          <w14:ligatures w14:val="none"/>
        </w:rPr>
        <w:t>cabinas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255EBD5E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cabina_id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INT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PRIMARY KEY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ID único de la cabina, proveído por el sistema.</w:t>
      </w:r>
    </w:p>
    <w:p w14:paraId="3E9378B2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codigo_interno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VARCHAR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20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)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UNIQUE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NOT NULL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Código de operación único.</w:t>
      </w:r>
    </w:p>
    <w:p w14:paraId="3A8A0B52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fecha_fabricacion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DATE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Fecha de fabricación de la cabina.</w:t>
      </w:r>
    </w:p>
    <w:p w14:paraId="5CE12DA4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estado_actual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VARCHAR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20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)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NOT NULL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CHECK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estado_actual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IN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(</w:t>
      </w:r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'operativo'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'inusual'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'alerta'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'fuera de servicio'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))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Estado actual de la cabina.</w:t>
      </w:r>
    </w:p>
    <w:p w14:paraId="45A0D926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);</w:t>
      </w:r>
    </w:p>
    <w:p w14:paraId="46B76836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</w:p>
    <w:p w14:paraId="0525BE8E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lastRenderedPageBreak/>
        <w:t>-- Tabla: sensores</w:t>
      </w:r>
    </w:p>
    <w:p w14:paraId="140C0662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 xml:space="preserve">-- Propósito: Almacena la información de cada sensor </w:t>
      </w:r>
      <w:proofErr w:type="spellStart"/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IoT</w:t>
      </w:r>
      <w:proofErr w:type="spellEnd"/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 xml:space="preserve"> y lo asocia a una única cabina.</w:t>
      </w:r>
    </w:p>
    <w:p w14:paraId="2C5DAB4E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CREATE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TABLE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s-CO"/>
          <w14:ligatures w14:val="none"/>
        </w:rPr>
        <w:t>sensores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208190AD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sensor_id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INT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PRIMARY KEY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ID único del sensor.</w:t>
      </w:r>
    </w:p>
    <w:p w14:paraId="2597FF50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cabina_id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INT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UNIQUE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NOT NULL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Llave foránea a 'cabinas'. Se usa UNIQUE para forzar la relación 1 a 1.</w:t>
      </w:r>
    </w:p>
    <w:p w14:paraId="532A57F5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modelo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VARCHAR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50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),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Modelo del sensor.</w:t>
      </w:r>
    </w:p>
    <w:p w14:paraId="1A7D3F2D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version_firmware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VARCHAR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20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),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Versión del firmware instalado en el sensor.</w:t>
      </w:r>
    </w:p>
    <w:p w14:paraId="51ED6DC6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fecha_instalacion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DATE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Fecha en que el sensor fue instalado en la cabina.</w:t>
      </w:r>
    </w:p>
    <w:p w14:paraId="1C992943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CONSTRAINT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fk_cabina</w:t>
      </w:r>
      <w:proofErr w:type="spellEnd"/>
    </w:p>
    <w:p w14:paraId="3AD0AB22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 xml:space="preserve">FOREIGN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KEY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cabina_id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72420F3D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REFERENCES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cabinas(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cabina_id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</w:t>
      </w:r>
    </w:p>
    <w:p w14:paraId="6B4F99D5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ON DELETE CASCADE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Si se elimina una cabina, su sensor asociado también se elimina.</w:t>
      </w:r>
    </w:p>
    <w:p w14:paraId="67CD7830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);</w:t>
      </w:r>
    </w:p>
    <w:p w14:paraId="5088B45C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</w:p>
    <w:p w14:paraId="277C0EFB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Tabla: mediciones</w:t>
      </w:r>
    </w:p>
    <w:p w14:paraId="5D5779B1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Propósito: Tabla transaccional que almacena cada lectura de datos enviada por los sensores.</w:t>
      </w:r>
    </w:p>
    <w:p w14:paraId="7FE45237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Se espera que esta tabla crezca masivamente.</w:t>
      </w:r>
    </w:p>
    <w:p w14:paraId="7532FCCA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CREATE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TABLE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EFB080"/>
          <w:kern w:val="0"/>
          <w:sz w:val="21"/>
          <w:szCs w:val="21"/>
          <w:lang w:eastAsia="es-CO"/>
          <w14:ligatures w14:val="none"/>
        </w:rPr>
        <w:t>mediciones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(</w:t>
      </w:r>
    </w:p>
    <w:p w14:paraId="4018D87B" w14:textId="1606C87D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medicion_id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BIGSERIAL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PRIMARY KEY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ID único auto</w:t>
      </w:r>
      <w:r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incremental (BIGSERIAL para soportar un gran volumen de datos).</w:t>
      </w:r>
    </w:p>
    <w:p w14:paraId="1435AD58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sensor_id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INT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NOT NULL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Llave foránea que indica qué sensor envió la medición.</w:t>
      </w:r>
    </w:p>
    <w:p w14:paraId="6A47C775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timestamp</w:t>
      </w:r>
      <w:proofErr w:type="spellEnd"/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"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TIMESTAMP WITH TIME ZONE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NOT NULL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Fecha y hora exacta de la medición.</w:t>
      </w:r>
    </w:p>
    <w:p w14:paraId="5EBBC013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latitud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9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6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63C47A4F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longitud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9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6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039507A3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altitud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2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0752B104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velocidad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5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2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0A5D8DCB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rms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4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42156615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kurtosis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4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49FA1C74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skewness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4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1B226C67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zcr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4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12A5723A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pico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4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701BE77F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crest_factor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4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798CD776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frecuencia_media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4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2B32D277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frecuencia_dominante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4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57C0D7CD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amplitud_max_espectral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4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1C23B2A2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energia_banda_1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4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2088BE8E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energia_banda_2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4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39030EED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lastRenderedPageBreak/>
        <w:t xml:space="preserve">    energia_banda_3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DECIMAL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8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,</w:t>
      </w:r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4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),</w:t>
      </w:r>
    </w:p>
    <w:p w14:paraId="45605C8F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estado_procesado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VARCHAR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75EA9">
        <w:rPr>
          <w:rFonts w:ascii="Consolas" w:eastAsia="Times New Roman" w:hAnsi="Consolas" w:cs="Times New Roman"/>
          <w:color w:val="EBC88D"/>
          <w:kern w:val="0"/>
          <w:sz w:val="21"/>
          <w:szCs w:val="21"/>
          <w:lang w:eastAsia="es-CO"/>
          <w14:ligatures w14:val="none"/>
        </w:rPr>
        <w:t>20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)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CHECK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(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estado_procesado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color w:val="83D6C5"/>
          <w:kern w:val="0"/>
          <w:sz w:val="21"/>
          <w:szCs w:val="21"/>
          <w:lang w:eastAsia="es-CO"/>
          <w14:ligatures w14:val="none"/>
        </w:rPr>
        <w:t>IN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(</w:t>
      </w:r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'operativo'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'inusual'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, </w:t>
      </w:r>
      <w:r w:rsidRPr="00975EA9">
        <w:rPr>
          <w:rFonts w:ascii="Consolas" w:eastAsia="Times New Roman" w:hAnsi="Consolas" w:cs="Times New Roman"/>
          <w:color w:val="E394DC"/>
          <w:kern w:val="0"/>
          <w:sz w:val="21"/>
          <w:szCs w:val="21"/>
          <w:lang w:eastAsia="es-CO"/>
          <w14:ligatures w14:val="none"/>
        </w:rPr>
        <w:t>'alerta'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)),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Estado resultante del análisis de IA.</w:t>
      </w:r>
    </w:p>
    <w:p w14:paraId="1CCBB836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CONSTRAINT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fk_sensor</w:t>
      </w:r>
      <w:proofErr w:type="spellEnd"/>
    </w:p>
    <w:p w14:paraId="4E66B66D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 xml:space="preserve">FOREIGN </w:t>
      </w:r>
      <w:proofErr w:type="gramStart"/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KEY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sensor_id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55714006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REFERENCES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sensores(</w:t>
      </w:r>
      <w:proofErr w:type="spellStart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sensor_id</w:t>
      </w:r>
      <w:proofErr w:type="spellEnd"/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</w:t>
      </w:r>
    </w:p>
    <w:p w14:paraId="74B20A81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75EA9">
        <w:rPr>
          <w:rFonts w:ascii="Consolas" w:eastAsia="Times New Roman" w:hAnsi="Consolas" w:cs="Times New Roman"/>
          <w:color w:val="82D2CE"/>
          <w:kern w:val="0"/>
          <w:sz w:val="21"/>
          <w:szCs w:val="21"/>
          <w:lang w:eastAsia="es-CO"/>
          <w14:ligatures w14:val="none"/>
        </w:rPr>
        <w:t>ON DELETE CASCADE</w:t>
      </w: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 xml:space="preserve"> </w:t>
      </w:r>
      <w:r w:rsidRPr="00975EA9">
        <w:rPr>
          <w:rFonts w:ascii="Consolas" w:eastAsia="Times New Roman" w:hAnsi="Consolas" w:cs="Times New Roman"/>
          <w:i/>
          <w:iCs/>
          <w:color w:val="FFFFFF"/>
          <w:kern w:val="0"/>
          <w:sz w:val="21"/>
          <w:szCs w:val="21"/>
          <w:lang w:eastAsia="es-CO"/>
          <w14:ligatures w14:val="none"/>
        </w:rPr>
        <w:t>-- Si se elimina un sensor, todo su historial de mediciones se borra.</w:t>
      </w:r>
    </w:p>
    <w:p w14:paraId="6D49FF61" w14:textId="77777777" w:rsidR="00975EA9" w:rsidRPr="00975EA9" w:rsidRDefault="00975EA9" w:rsidP="00975EA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</w:pPr>
      <w:r w:rsidRPr="00975EA9">
        <w:rPr>
          <w:rFonts w:ascii="Consolas" w:eastAsia="Times New Roman" w:hAnsi="Consolas" w:cs="Times New Roman"/>
          <w:color w:val="D8DEE9"/>
          <w:kern w:val="0"/>
          <w:sz w:val="21"/>
          <w:szCs w:val="21"/>
          <w:lang w:eastAsia="es-CO"/>
          <w14:ligatures w14:val="none"/>
        </w:rPr>
        <w:t>);</w:t>
      </w:r>
    </w:p>
    <w:p w14:paraId="52930EBA" w14:textId="77777777" w:rsidR="00975EA9" w:rsidRPr="00975EA9" w:rsidRDefault="00975EA9" w:rsidP="00975EA9"/>
    <w:p w14:paraId="201ED999" w14:textId="77777777" w:rsidR="00975EA9" w:rsidRPr="00975EA9" w:rsidRDefault="00975EA9" w:rsidP="00975EA9">
      <w:pPr>
        <w:rPr>
          <w:b/>
          <w:bCs/>
        </w:rPr>
      </w:pPr>
      <w:r w:rsidRPr="00975EA9">
        <w:rPr>
          <w:b/>
          <w:bCs/>
        </w:rPr>
        <w:t>4. Conclusión</w:t>
      </w:r>
    </w:p>
    <w:p w14:paraId="5A8E9155" w14:textId="77777777" w:rsidR="00975EA9" w:rsidRPr="00975EA9" w:rsidRDefault="00975EA9" w:rsidP="00975EA9">
      <w:r w:rsidRPr="00975EA9">
        <w:t>El modelo y esquema de base de datos presentados cumplen con todos los requisitos funcionales y técnicos definidos para el primer sprint del proyecto. La estructura es robusta, relacionalmente íntegra y está optimizada para la escalabilidad, sentando una base sólida para el desarrollo de los siguientes módulos de la aplicación.</w:t>
      </w:r>
    </w:p>
    <w:p w14:paraId="579E8F16" w14:textId="77777777" w:rsidR="00CB3479" w:rsidRDefault="00CB3479"/>
    <w:sectPr w:rsidR="00CB3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C75D4"/>
    <w:multiLevelType w:val="multilevel"/>
    <w:tmpl w:val="4400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A4414"/>
    <w:multiLevelType w:val="multilevel"/>
    <w:tmpl w:val="D72A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628111">
    <w:abstractNumId w:val="0"/>
  </w:num>
  <w:num w:numId="2" w16cid:durableId="211124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A9"/>
    <w:rsid w:val="00116317"/>
    <w:rsid w:val="001C2F49"/>
    <w:rsid w:val="003D4FC7"/>
    <w:rsid w:val="00605E27"/>
    <w:rsid w:val="006F21A5"/>
    <w:rsid w:val="00975EA9"/>
    <w:rsid w:val="00CB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2C150"/>
  <w15:chartTrackingRefBased/>
  <w15:docId w15:val="{2E776FB6-5A0C-4614-B63E-3F8429B1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5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5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5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5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5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5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5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5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5E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5E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5E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5E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5E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5E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5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5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5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5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5E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5E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5E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5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5E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5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1009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 LANCHEROS NICOL�S</dc:creator>
  <cp:keywords/>
  <dc:description/>
  <cp:lastModifiedBy>PAEZ LANCHEROS NICOL�S</cp:lastModifiedBy>
  <cp:revision>1</cp:revision>
  <dcterms:created xsi:type="dcterms:W3CDTF">2025-09-07T20:59:00Z</dcterms:created>
  <dcterms:modified xsi:type="dcterms:W3CDTF">2025-09-07T21:14:00Z</dcterms:modified>
</cp:coreProperties>
</file>