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Segoe UI" w:cs="Segoe UI" w:eastAsia="Segoe UI" w:hAnsi="Segoe UI"/>
          <w:b/>
          <w:bCs/>
          <w:color w:val="1E3A8A"/>
          <w:sz w:val="36"/>
          <w:szCs w:val="36"/>
        </w:rPr>
        <w:t xml:space="preserve">PLAN DE TRABAJO DETALLADO - MES 2</w:t>
      </w:r>
    </w:p>
    <w:p>
      <w:pPr>
        <w:spacing w:after="240"/>
        <w:jc w:val="center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Quick Wins, Sección /tracking en Wix y Cálculo Dinámico de Precios en Shopify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2563EB" w:sz="24"/>
              <w:bottom w:val="none"/>
              <w:right w:val="none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1E3A8A"/>
                <w:sz w:val="22"/>
                <w:szCs w:val="22"/>
              </w:rPr>
              <w:t xml:space="preserve">DATOS DEL PROYECTO</w:t>
            </w:r>
          </w:p>
          <w:p>
            <w:pPr>
              <w:spacing w:after="0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Empresa: Detalgraf S.A.S. | Plataformas: Detalgraf.com (Wix B2B) y DetalShop.com (Shopify)
Elaborado por: Nicolas Quintero Cardona | Duración: Mes 2 (Semanas 5 a 8) — ~160 Horas</w:t>
            </w:r>
          </w:p>
        </w:tc>
      </w:tr>
    </w:tbl>
    <w:p>
      <w:pPr>
        <w:spacing w:after="200"/>
      </w:pP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Matriz Semanal de Trabajo (Mes 2)</w:t>
      </w:r>
    </w:p>
    <w:p>
      <w:pPr>
        <w:spacing w:after="120" w:line="276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Estructura visual de actividades paso a paso por semana para el Mes 2: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!-- Encabezados de Semana -->
      <w:tr>
        <w:tc>
          <w:tcPr>
            <w:tcBorders>
              <w:top w:val="single" w:color="9CA3AF" w:sz="8"/>
              <w:left w:val="single" w:color="E5E7EB" w:sz="4"/>
              <w:bottom w:val="single" w:color="9CA3AF" w:sz="8"/>
              <w:right w:val="single" w:color="E5E7EB" w:sz="4"/>
            </w:tcBorders>
            <w:shd w:fill="D9D9D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24"/>
                <w:szCs w:val="24"/>
              </w:rPr>
              <w:t xml:space="preserve">Semana 5</w:t>
            </w:r>
          </w:p>
        </w:tc>
        <w:tc>
          <w:tcPr>
            <w:tcBorders>
              <w:top w:val="single" w:color="9CA3AF" w:sz="8"/>
              <w:left w:val="single" w:color="E5E7EB" w:sz="4"/>
              <w:bottom w:val="single" w:color="9CA3AF" w:sz="8"/>
              <w:right w:val="single" w:color="E5E7EB" w:sz="4"/>
            </w:tcBorders>
            <w:shd w:fill="D9D9D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24"/>
                <w:szCs w:val="24"/>
              </w:rPr>
              <w:t xml:space="preserve">Semana 6</w:t>
            </w:r>
          </w:p>
        </w:tc>
        <w:tc>
          <w:tcPr>
            <w:tcBorders>
              <w:top w:val="single" w:color="9CA3AF" w:sz="8"/>
              <w:left w:val="single" w:color="E5E7EB" w:sz="4"/>
              <w:bottom w:val="single" w:color="9CA3AF" w:sz="8"/>
              <w:right w:val="single" w:color="E5E7EB" w:sz="4"/>
            </w:tcBorders>
            <w:shd w:fill="D9D9D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24"/>
                <w:szCs w:val="24"/>
              </w:rPr>
              <w:t xml:space="preserve">Semana 7</w:t>
            </w:r>
          </w:p>
        </w:tc>
        <w:tc>
          <w:tcPr>
            <w:tcBorders>
              <w:top w:val="single" w:color="9CA3AF" w:sz="8"/>
              <w:left w:val="single" w:color="E5E7EB" w:sz="4"/>
              <w:bottom w:val="single" w:color="9CA3AF" w:sz="8"/>
              <w:right w:val="single" w:color="E5E7EB" w:sz="4"/>
            </w:tcBorders>
            <w:shd w:fill="D9D9D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24"/>
                <w:szCs w:val="24"/>
              </w:rPr>
              <w:t xml:space="preserve">Semana 8</w:t>
            </w:r>
          </w:p>
        </w:tc>
      </w:tr>
      <!-- Fechas -->
      <w:tr>
        <w:tc>
          <w:tcPr>
            <w:tcBorders>
              <w:left w:val="single" w:color="E5E7EB" w:sz="4"/>
              <w:bottom w:val="single" w:color="E5E7EB" w:sz="6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Inicio: 21/09/2026</w:t>
            </w:r>
          </w:p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Fin: 27/09/2026</w:t>
            </w:r>
          </w:p>
        </w:tc>
        <w:tc>
          <w:tcPr>
            <w:tcBorders>
              <w:left w:val="single" w:color="E5E7EB" w:sz="4"/>
              <w:bottom w:val="single" w:color="E5E7EB" w:sz="6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Inicio: 28/09/2026</w:t>
            </w:r>
          </w:p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Fin: 04/10/2026</w:t>
            </w:r>
          </w:p>
        </w:tc>
        <w:tc>
          <w:tcPr>
            <w:tcBorders>
              <w:left w:val="single" w:color="E5E7EB" w:sz="4"/>
              <w:bottom w:val="single" w:color="E5E7EB" w:sz="6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Inicio: 05/10/2026</w:t>
            </w:r>
          </w:p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Fin: 11/10/2026</w:t>
            </w:r>
          </w:p>
        </w:tc>
        <w:tc>
          <w:tcPr>
            <w:tcBorders>
              <w:left w:val="single" w:color="E5E7EB" w:sz="4"/>
              <w:bottom w:val="single" w:color="E5E7EB" w:sz="6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Inicio: 12/10/2026</w:t>
            </w:r>
          </w:p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Fin: 18/10/2026</w:t>
            </w:r>
          </w:p>
        </w:tc>
      </w:tr>
      <!-- Fila 1 --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Diagnóstico en Velo/Wix de /tracking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Integración de estados de paquete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Script Liquid/JS para precio dinámico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Limpieza de widgets en Shopify</w:t>
            </w:r>
          </w:p>
        </w:tc>
      </w:tr>
      <!-- Fila 2 --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Maquetación vista de guía/factura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Enrutamiento asistido a WhatsApp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Cálculo en vivo Precio × Cantidad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Validación de Cédula/NIT en carrito</w:t>
            </w:r>
          </w:p>
        </w:tc>
      </w:tr>
      <!-- Fila 3 --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Diseño de interfaz de rastreo limpia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Validación de errores en búsqueda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Pruebas de respuesta en móviles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Despliegue en vivo Quick Wins Mes 2</w:t>
            </w:r>
          </w:p>
        </w:tc>
      </w:tr>
      <!-- Fila 4 --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Configuración tema Pruebas NQC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Timeline visual interactivo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Formato de moneda COP en PDP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Pruebas cross-browser y QA</w:t>
            </w:r>
          </w:p>
        </w:tc>
      </w:tr>
      <!-- Fila 5 --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Control de versiones y rollback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Pruebas de estrés con 15 guías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Gestión de cambio de variantes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Aprobación y pase a producción</w:t>
            </w:r>
          </w:p>
        </w:tc>
      </w:tr>
    </w:tbl>
    <w:p>
      <w:pPr>
        <w:spacing w:after="240"/>
      </w:pP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Enfoque Metodológico: Implementación Segura y Quick Wins</w:t>
      </w:r>
    </w:p>
    <w:p>
      <w:pPr>
        <w:spacing w:after="120" w:line="276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Todas las implementaciones de la Semana 5 a la Semana 8 se ejecutan de manera aislada utilizando el tema borrador </w:t>
      </w:r>
      <w:r>
        <w:rPr>
          <w:rFonts w:ascii="Segoe UI" w:cs="Segoe UI" w:eastAsia="Segoe UI" w:hAnsi="Segoe UI"/>
          <w:b/>
          <w:bCs/>
          <w:color w:val="1F2937"/>
          <w:sz w:val="22"/>
          <w:szCs w:val="22"/>
        </w:rPr>
        <w:t xml:space="preserve">Pruebas NQC</w:t>
      </w:r>
      <w:r>
        <w:rPr>
          <w:rFonts w:ascii="Segoe UI" w:cs="Segoe UI" w:eastAsia="Segoe UI" w:hAnsi="Segoe UI"/>
          <w:color w:val="1F2937"/>
          <w:sz w:val="22"/>
          <w:szCs w:val="22"/>
        </w:rPr>
        <w:t xml:space="preserve"> en Shopify y el entorno sandbox de </w:t>
      </w:r>
      <w:r>
        <w:rPr>
          <w:rFonts w:ascii="Segoe UI" w:cs="Segoe UI" w:eastAsia="Segoe UI" w:hAnsi="Segoe UI"/>
          <w:b/>
          <w:bCs/>
          <w:color w:val="1F2937"/>
          <w:sz w:val="22"/>
          <w:szCs w:val="22"/>
        </w:rPr>
        <w:t xml:space="preserve">Wix Studio</w:t>
      </w:r>
      <w:r>
        <w:rPr>
          <w:rFonts w:ascii="Segoe UI" w:cs="Segoe UI" w:eastAsia="Segoe UI" w:hAnsi="Segoe UI"/>
          <w:color w:val="1F2937"/>
          <w:sz w:val="22"/>
          <w:szCs w:val="22"/>
        </w:rPr>
        <w:t xml:space="preserve">. No se altera el tema activo en vivo (Copia de Haseven | Detalshop) hasta superar el protocolo integral de aseguramiento de calidad (QA) y recibir la aprobación formal de Gerencia al finalizar la Semana 8.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2026-08-21T14:55:36.288Z</dcterms:created>
  <dcterms:modified xsi:type="dcterms:W3CDTF">2026-08-21T14:55:36.289Z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