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671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TECHNICO-FONCTIONNEL | POWER PLATFORM &amp; M365</w:t>
      </w:r>
    </w:p>
    <w:p>
      <w:pPr>
        <w:keepNext w:val="0"/>
        <w:spacing w:before="120" w:after="20" w:line="240" w:lineRule="auto"/>
        <w:ind w:left="0" w:right="2671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67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67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671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Référent Power Platform : conception et déploiement de solutions Power Apps, Power Automate et SharePoint, des ateliers de cadrage à la formation des utilisateurs. Conduite du changement et adoption de l'IA (dont Microsoft 365 Copilot) à grande échelle.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Microsoft 365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pilotage d'un site SharePoint de ressources, canaux Teams et animation d'un réseau de 70+ ambassadeurs IA, sessions d'acculturation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Projet e-Note de crédit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(digitalisation des notes de crédit, RPA + Power Platform) : développement de toute la partie Power Platform – interface Power Apps et flux Power Automate reliant les briques (RPA, SharePoint) ; délai de plusieurs semaines à quasi instantané, &gt; 700 k€ de notes de crédit traitées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Microsoft 365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SharePoint (listes, sites), Teams, Copilot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ateliers métiers, spécifications, recette, mise en production</w:t>
        <w:br/>
        <w:t>Documentation et formation utilisateurs, COPIL / COSUI – Agile, cycle en V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