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671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TECHNICO-FONCTIONNEL | POWER PLATFORM &amp; M365</w:t>
      </w:r>
    </w:p>
    <w:p>
      <w:pPr>
        <w:keepNext w:val="0"/>
        <w:spacing w:before="120" w:after="20" w:line="240" w:lineRule="auto"/>
        <w:ind w:left="0" w:right="2671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67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67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671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Référent Power Platform : conception et déploiement de solutions Power Apps, Power Automate et SharePoint, des ateliers de cadrage à la formation des utilisateurs. Conduite du changement et adoption de l'IA (dont Microsoft 365 Copilot) à grande échelle.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Microsoft 365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pilotage d'un site SharePoint de ressources, canaux Teams et animation d'un réseau de 70+ ambassadeurs IA, sessions d'acculturation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Projet e-Note de crédit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(digitalisation des notes de crédit, RPA + Power Platform) : développement de toute la partie Power Platform – interface Power Apps et flux Power Automate reliant les briques (RPA, SharePoint) ; délai de plusieurs semaines à quasi instantané, &gt; 700 k€ de notes de crédit traitées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Microsoft 365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Pack Office, Teams, SharePoint (listes, sites), Power Apps, Power Automate, Copilot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ateliers métiers, spécifications, recette, mise en production</w:t>
        <w:br/>
        <w:t>Formation utilisateurs, COPIL / COSUI – Cycle en V, Agile (notions)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