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Cumplimenta o contrato de traballo co modelo oficial descargado de </w:t>
      </w: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0000ff"/>
            <w:u w:val="single"/>
            <w:rtl w:val="0"/>
          </w:rPr>
          <w:t xml:space="preserve">www.sepe.es</w:t>
        </w:r>
      </w:hyperlink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cos datos facilitados e os recollidos de internet:</w:t>
      </w:r>
    </w:p>
    <w:p w:rsidR="00000000" w:rsidDel="00000000" w:rsidP="00000000" w:rsidRDefault="00000000" w:rsidRPr="00000000" w14:paraId="00000002">
      <w:pPr>
        <w:ind w:left="708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Germán Pérez cursou o ciclo de técnico en Farmacia e Parafarmacia, que finalizou o 30 de xuño de 2019, e agora, a oficina de farmacia de Vigo onde realizou o su módulo de FCT, ofreceulle un contrato para a obtención da práctica profesional ordinario. A empresa estableceu as seguintes condicións:</w:t>
      </w:r>
    </w:p>
    <w:tbl>
      <w:tblPr>
        <w:tblStyle w:val="Table1"/>
        <w:tblW w:w="8012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12"/>
        <w:tblGridChange w:id="0">
          <w:tblGrid>
            <w:gridCol w:w="80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CONDICIÓNS DO CONTRATO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Salario mensual: segundo convenio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Período de proba: un mes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Vacacións: segundo convenio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Xornada: completa, 40 horas semanais, de luns a venres.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Duración: dous anos, desde o 1 de xullo de 2019 ao 1 de xullo de 2021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Centro de traballo: Avenida García Barbón 2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Concenio colectivo aplicable: </w:t>
            </w: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0000ff"/>
                  <w:u w:val="single"/>
                  <w:rtl w:val="0"/>
                </w:rPr>
                <w:t xml:space="preserve">XXV Convenio colectivo para oficinas de farmacia 2017-20196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DATOS DA EMPRESA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Nome: PENICILUM, SL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NIF: B27512708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Somicilio social: Avda. García Barbón 2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Localidade: Vigo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Código Postal: 36202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Actividade económica: venda de productos farmacéuticos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Datos contad e cotización: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Réxime xeral: 0111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CCC: 36/1207735/09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Directora de RRHH que realiza o contrato para a empresa: Gema Ruís Solano con NIN 36776717S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DATOS DO TRABALLADOR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Nome: Germán Perez Morales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DNI: 53164377ª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Número de afiliación a SS: 36/10883233/85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Grupo profesional: Persoal técnico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Posto de traballo: técnico en farmacia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Data de nacemento: 02/10/1998</w:t>
            </w:r>
          </w:p>
        </w:tc>
      </w:tr>
    </w:tbl>
    <w:p w:rsidR="00000000" w:rsidDel="00000000" w:rsidP="00000000" w:rsidRDefault="00000000" w:rsidRPr="00000000" w14:paraId="0000001D">
      <w:pPr>
        <w:ind w:left="708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Actividade nº3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FOL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13937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4754F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41422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414223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41422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41422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sepe.es" TargetMode="External"/><Relationship Id="rId8" Type="http://schemas.openxmlformats.org/officeDocument/2006/relationships/hyperlink" Target="https://www.diariofarma.com/2017/01/18/xxv-convenio-colectivo-oficinas-farmacia-2017-201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9mBbYpYUqqWnyDL2vlFWm7crSQ==">AMUW2mXCSaNUQK4A/hdmFIkjHFHgr1yRmxc1bFdkKMeJuPEYGvU3UxTr559DgMcxyf17rTQHpq2C2QWtWZhUuJFgIk2GPw4UzIruwWKIyRhfVo6HudHGH24=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2017-10-14T09:13:00Z</dcterms:created>
  <dc:creator>MaRieTa</dc:creator>
</cp:coreProperties>
</file>