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70"/>
          <w:szCs w:val="70"/>
        </w:rPr>
      </w:pPr>
      <w:r w:rsidDel="00000000" w:rsidR="00000000" w:rsidRPr="00000000">
        <w:rPr>
          <w:sz w:val="70"/>
          <w:szCs w:val="70"/>
          <w:rtl w:val="0"/>
        </w:rPr>
        <w:t xml:space="preserve">Document technique</w:t>
      </w:r>
    </w:p>
    <w:p w:rsidR="00000000" w:rsidDel="00000000" w:rsidP="00000000" w:rsidRDefault="00000000" w:rsidRPr="00000000" w14:paraId="00000002">
      <w:pPr>
        <w:jc w:val="center"/>
        <w:rPr>
          <w:sz w:val="70"/>
          <w:szCs w:val="70"/>
        </w:rPr>
      </w:pPr>
      <w:r w:rsidDel="00000000" w:rsidR="00000000" w:rsidRPr="00000000">
        <w:rPr>
          <w:sz w:val="70"/>
          <w:szCs w:val="70"/>
        </w:rPr>
        <w:drawing>
          <wp:inline distB="114300" distT="114300" distL="114300" distR="114300">
            <wp:extent cx="5731200" cy="3429000"/>
            <wp:effectExtent b="0" l="0" r="0" t="0"/>
            <wp:docPr id="21"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sz w:val="28"/>
          <w:szCs w:val="28"/>
        </w:rPr>
      </w:pPr>
      <w:r w:rsidDel="00000000" w:rsidR="00000000" w:rsidRPr="00000000">
        <w:rPr>
          <w:rtl w:val="0"/>
        </w:rPr>
      </w:r>
    </w:p>
    <w:p w:rsidR="00000000" w:rsidDel="00000000" w:rsidP="00000000" w:rsidRDefault="00000000" w:rsidRPr="00000000" w14:paraId="00000004">
      <w:pPr>
        <w:rPr/>
      </w:pPr>
      <w:r w:rsidDel="00000000" w:rsidR="00000000" w:rsidRPr="00000000">
        <w:rPr>
          <w:sz w:val="28"/>
          <w:szCs w:val="28"/>
          <w:rtl w:val="0"/>
        </w:rPr>
        <w:t xml:space="preserve">Schéma représentatif de la base de données.</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spacing w:before="240" w:lineRule="auto"/>
        <w:rPr>
          <w:sz w:val="26"/>
          <w:szCs w:val="26"/>
        </w:rPr>
      </w:pPr>
      <w:r w:rsidDel="00000000" w:rsidR="00000000" w:rsidRPr="00000000">
        <w:rPr>
          <w:sz w:val="26"/>
          <w:szCs w:val="26"/>
          <w:rtl w:val="0"/>
        </w:rPr>
        <w:t xml:space="preserve">La base de données est constituée de 11 tables, chacune constituée de plus ou moins de champs différents.</w:t>
      </w:r>
    </w:p>
    <w:p w:rsidR="00000000" w:rsidDel="00000000" w:rsidP="00000000" w:rsidRDefault="00000000" w:rsidRPr="00000000" w14:paraId="00000007">
      <w:pPr>
        <w:spacing w:before="240" w:lineRule="auto"/>
        <w:rPr>
          <w:sz w:val="26"/>
          <w:szCs w:val="26"/>
        </w:rPr>
      </w:pPr>
      <w:r w:rsidDel="00000000" w:rsidR="00000000" w:rsidRPr="00000000">
        <w:rPr>
          <w:sz w:val="26"/>
          <w:szCs w:val="26"/>
          <w:rtl w:val="0"/>
        </w:rPr>
        <w:t xml:space="preserve">Le site pourrait être mis en maintenance via un booléen dans la table maintenance</w:t>
      </w:r>
    </w:p>
    <w:p w:rsidR="00000000" w:rsidDel="00000000" w:rsidP="00000000" w:rsidRDefault="00000000" w:rsidRPr="00000000" w14:paraId="00000008">
      <w:pPr>
        <w:spacing w:before="240" w:lineRule="auto"/>
        <w:rPr>
          <w:sz w:val="26"/>
          <w:szCs w:val="26"/>
        </w:rPr>
      </w:pPr>
      <w:r w:rsidDel="00000000" w:rsidR="00000000" w:rsidRPr="00000000">
        <w:rPr>
          <w:sz w:val="26"/>
          <w:szCs w:val="26"/>
          <w:rtl w:val="0"/>
        </w:rPr>
        <w:t xml:space="preserve">Chaque utilisateur du site est référencé dans la table médecin suite à la création de son compte, ses informations y sont stockées. Un type utilisateur lui est affecté lors de la création de son compte</w:t>
      </w:r>
    </w:p>
    <w:p w:rsidR="00000000" w:rsidDel="00000000" w:rsidP="00000000" w:rsidRDefault="00000000" w:rsidRPr="00000000" w14:paraId="00000009">
      <w:pPr>
        <w:spacing w:before="240" w:lineRule="auto"/>
        <w:rPr>
          <w:sz w:val="26"/>
          <w:szCs w:val="26"/>
        </w:rPr>
      </w:pPr>
      <w:r w:rsidDel="00000000" w:rsidR="00000000" w:rsidRPr="00000000">
        <w:rPr>
          <w:sz w:val="26"/>
          <w:szCs w:val="26"/>
          <w:rtl w:val="0"/>
        </w:rPr>
        <w:t xml:space="preserve">Par la suite, le médecin pourra se connecter sur le site et il apparaîtra dans l’historique de connexion, il pourra par la suite s’inscrire à une visio, par la suite après avoir participé à cette visio il pourra alors donner son avis sur la visio qui sera stocker dans la base de données avisconference. Ou alors visualiser les différents produits.</w:t>
      </w:r>
    </w:p>
    <w:p w:rsidR="00000000" w:rsidDel="00000000" w:rsidP="00000000" w:rsidRDefault="00000000" w:rsidRPr="00000000" w14:paraId="0000000A">
      <w:pPr>
        <w:spacing w:before="240" w:lineRule="auto"/>
        <w:rPr>
          <w:sz w:val="26"/>
          <w:szCs w:val="26"/>
        </w:rPr>
      </w:pPr>
      <w:r w:rsidDel="00000000" w:rsidR="00000000" w:rsidRPr="00000000">
        <w:rPr>
          <w:sz w:val="26"/>
          <w:szCs w:val="26"/>
          <w:rtl w:val="0"/>
        </w:rPr>
        <w:t xml:space="preserve">Les produits sont stockés dans la table “produit”. Après sa sélection de produits, l’id du médecin et du produit seront stockés dans une nouvelle table “medecinproduit” </w:t>
      </w:r>
    </w:p>
    <w:p w:rsidR="00000000" w:rsidDel="00000000" w:rsidP="00000000" w:rsidRDefault="00000000" w:rsidRPr="00000000" w14:paraId="0000000B">
      <w:pPr>
        <w:spacing w:before="240" w:lineRule="auto"/>
        <w:rPr>
          <w:sz w:val="26"/>
          <w:szCs w:val="26"/>
        </w:rPr>
      </w:pPr>
      <w:r w:rsidDel="00000000" w:rsidR="00000000" w:rsidRPr="00000000">
        <w:rPr>
          <w:sz w:val="26"/>
          <w:szCs w:val="26"/>
          <w:rtl w:val="0"/>
        </w:rPr>
        <w:t xml:space="preserve">Chaque type d’opération de la table “typeoperationproduit” faite sur les produits sera enregistré dans la table “listeoperationproduit” avec l’utilisateur l’ayant fait.</w:t>
      </w:r>
    </w:p>
    <w:p w:rsidR="00000000" w:rsidDel="00000000" w:rsidP="00000000" w:rsidRDefault="00000000" w:rsidRPr="00000000" w14:paraId="0000000C">
      <w:pPr>
        <w:rPr>
          <w:sz w:val="26"/>
          <w:szCs w:val="26"/>
        </w:rPr>
      </w:pPr>
      <w:r w:rsidDel="00000000" w:rsidR="00000000" w:rsidRPr="00000000">
        <w:rPr>
          <w:rtl w:val="0"/>
        </w:rPr>
      </w:r>
    </w:p>
    <w:p w:rsidR="00000000" w:rsidDel="00000000" w:rsidP="00000000" w:rsidRDefault="00000000" w:rsidRPr="00000000" w14:paraId="0000000D">
      <w:pPr>
        <w:jc w:val="both"/>
        <w:rPr>
          <w:sz w:val="26"/>
          <w:szCs w:val="26"/>
        </w:rPr>
      </w:pPr>
      <w:r w:rsidDel="00000000" w:rsidR="00000000" w:rsidRPr="00000000">
        <w:rPr>
          <w:sz w:val="26"/>
          <w:szCs w:val="26"/>
          <w:rtl w:val="0"/>
        </w:rPr>
        <w:t xml:space="preserve">Architecture MVC : </w:t>
      </w:r>
    </w:p>
    <w:p w:rsidR="00000000" w:rsidDel="00000000" w:rsidP="00000000" w:rsidRDefault="00000000" w:rsidRPr="00000000" w14:paraId="0000000E">
      <w:pPr>
        <w:jc w:val="both"/>
        <w:rPr>
          <w:sz w:val="26"/>
          <w:szCs w:val="26"/>
        </w:rPr>
      </w:pPr>
      <w:r w:rsidDel="00000000" w:rsidR="00000000" w:rsidRPr="00000000">
        <w:rPr>
          <w:sz w:val="26"/>
          <w:szCs w:val="26"/>
          <w:rtl w:val="0"/>
        </w:rPr>
        <w:t xml:space="preserve">Le site est construit et basé sur une architecture de type MVC(modèles vues contrôleurs), visant à différencier les éléments du code en différentes catégories grâce à leurs fonctions, les vues correspondent à ce que l’utilisateur visualise sur le site, les contrôleurs permettent de s’assurer du bon fonctionnement conjoint des vues et des modèles, les modèles quant à eux permettent de gérer toutes les données présentes au sein du programme.</w:t>
      </w:r>
    </w:p>
    <w:p w:rsidR="00000000" w:rsidDel="00000000" w:rsidP="00000000" w:rsidRDefault="00000000" w:rsidRPr="00000000" w14:paraId="0000000F">
      <w:pPr>
        <w:rPr>
          <w:sz w:val="26"/>
          <w:szCs w:val="26"/>
        </w:rPr>
      </w:pPr>
      <w:r w:rsidDel="00000000" w:rsidR="00000000" w:rsidRPr="00000000">
        <w:rPr>
          <w:rtl w:val="0"/>
        </w:rPr>
      </w:r>
    </w:p>
    <w:p w:rsidR="00000000" w:rsidDel="00000000" w:rsidP="00000000" w:rsidRDefault="00000000" w:rsidRPr="00000000" w14:paraId="00000010">
      <w:pPr>
        <w:rPr>
          <w:sz w:val="26"/>
          <w:szCs w:val="26"/>
        </w:rPr>
      </w:pPr>
      <w:r w:rsidDel="00000000" w:rsidR="00000000" w:rsidRPr="00000000">
        <w:rPr>
          <w:sz w:val="26"/>
          <w:szCs w:val="26"/>
          <w:rtl w:val="0"/>
        </w:rPr>
        <w:t xml:space="preserve">Création de la Classe PDO :</w:t>
      </w:r>
    </w:p>
    <w:p w:rsidR="00000000" w:rsidDel="00000000" w:rsidP="00000000" w:rsidRDefault="00000000" w:rsidRPr="00000000" w14:paraId="00000011">
      <w:pPr>
        <w:rPr>
          <w:sz w:val="26"/>
          <w:szCs w:val="26"/>
        </w:rPr>
      </w:pPr>
      <w:r w:rsidDel="00000000" w:rsidR="00000000" w:rsidRPr="00000000">
        <w:rPr>
          <w:sz w:val="26"/>
          <w:szCs w:val="26"/>
        </w:rPr>
        <w:drawing>
          <wp:inline distB="114300" distT="114300" distL="114300" distR="114300">
            <wp:extent cx="5731200" cy="2501900"/>
            <wp:effectExtent b="0" l="0" r="0" t="0"/>
            <wp:docPr id="1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sz w:val="26"/>
          <w:szCs w:val="26"/>
        </w:rPr>
      </w:pPr>
      <w:r w:rsidDel="00000000" w:rsidR="00000000" w:rsidRPr="00000000">
        <w:rPr>
          <w:sz w:val="26"/>
          <w:szCs w:val="26"/>
          <w:rtl w:val="0"/>
        </w:rPr>
        <w:t xml:space="preserve">Définition des différentes variables, “$serveur, $bdd, $user, $user” permettant d’établir une connexion avec la base de données </w:t>
      </w:r>
    </w:p>
    <w:p w:rsidR="00000000" w:rsidDel="00000000" w:rsidP="00000000" w:rsidRDefault="00000000" w:rsidRPr="00000000" w14:paraId="00000013">
      <w:pPr>
        <w:rPr>
          <w:sz w:val="26"/>
          <w:szCs w:val="26"/>
        </w:rPr>
      </w:pPr>
      <w:r w:rsidDel="00000000" w:rsidR="00000000" w:rsidRPr="00000000">
        <w:rPr>
          <w:rtl w:val="0"/>
        </w:rPr>
      </w:r>
    </w:p>
    <w:p w:rsidR="00000000" w:rsidDel="00000000" w:rsidP="00000000" w:rsidRDefault="00000000" w:rsidRPr="00000000" w14:paraId="00000014">
      <w:pPr>
        <w:rPr>
          <w:sz w:val="26"/>
          <w:szCs w:val="26"/>
        </w:rPr>
      </w:pPr>
      <w:r w:rsidDel="00000000" w:rsidR="00000000" w:rsidRPr="00000000">
        <w:rPr>
          <w:sz w:val="26"/>
          <w:szCs w:val="26"/>
          <w:rtl w:val="0"/>
        </w:rPr>
        <w:t xml:space="preserve">Fonction de vérification de l’utilisateur :</w:t>
      </w:r>
    </w:p>
    <w:p w:rsidR="00000000" w:rsidDel="00000000" w:rsidP="00000000" w:rsidRDefault="00000000" w:rsidRPr="00000000" w14:paraId="00000015">
      <w:pPr>
        <w:rPr>
          <w:sz w:val="26"/>
          <w:szCs w:val="26"/>
        </w:rPr>
      </w:pPr>
      <w:r w:rsidDel="00000000" w:rsidR="00000000" w:rsidRPr="00000000">
        <w:rPr>
          <w:sz w:val="26"/>
          <w:szCs w:val="26"/>
        </w:rPr>
        <w:drawing>
          <wp:inline distB="114300" distT="114300" distL="114300" distR="114300">
            <wp:extent cx="5731200" cy="2057400"/>
            <wp:effectExtent b="0" l="0" r="0" t="0"/>
            <wp:docPr id="27"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sz w:val="26"/>
          <w:szCs w:val="26"/>
        </w:rPr>
      </w:pPr>
      <w:r w:rsidDel="00000000" w:rsidR="00000000" w:rsidRPr="00000000">
        <w:rPr>
          <w:sz w:val="26"/>
          <w:szCs w:val="26"/>
          <w:rtl w:val="0"/>
        </w:rPr>
        <w:t xml:space="preserve">La fonction permet de vérifier que l’utilisateur appartient à la base de données.</w:t>
      </w:r>
    </w:p>
    <w:p w:rsidR="00000000" w:rsidDel="00000000" w:rsidP="00000000" w:rsidRDefault="00000000" w:rsidRPr="00000000" w14:paraId="00000017">
      <w:pPr>
        <w:rPr>
          <w:sz w:val="26"/>
          <w:szCs w:val="26"/>
        </w:rPr>
      </w:pPr>
      <w:r w:rsidDel="00000000" w:rsidR="00000000" w:rsidRPr="00000000">
        <w:rPr>
          <w:rtl w:val="0"/>
        </w:rPr>
      </w:r>
    </w:p>
    <w:p w:rsidR="00000000" w:rsidDel="00000000" w:rsidP="00000000" w:rsidRDefault="00000000" w:rsidRPr="00000000" w14:paraId="00000018">
      <w:pPr>
        <w:rPr>
          <w:sz w:val="26"/>
          <w:szCs w:val="26"/>
        </w:rPr>
      </w:pPr>
      <w:r w:rsidDel="00000000" w:rsidR="00000000" w:rsidRPr="00000000">
        <w:rPr>
          <w:sz w:val="26"/>
          <w:szCs w:val="26"/>
          <w:rtl w:val="0"/>
        </w:rPr>
        <w:t xml:space="preserve">Fonction récupérant les informations du médecin : </w:t>
      </w:r>
    </w:p>
    <w:p w:rsidR="00000000" w:rsidDel="00000000" w:rsidP="00000000" w:rsidRDefault="00000000" w:rsidRPr="00000000" w14:paraId="00000019">
      <w:pPr>
        <w:rPr>
          <w:sz w:val="26"/>
          <w:szCs w:val="26"/>
        </w:rPr>
      </w:pPr>
      <w:r w:rsidDel="00000000" w:rsidR="00000000" w:rsidRPr="00000000">
        <w:rPr>
          <w:sz w:val="26"/>
          <w:szCs w:val="26"/>
        </w:rPr>
        <w:drawing>
          <wp:inline distB="114300" distT="114300" distL="114300" distR="114300">
            <wp:extent cx="5731200" cy="2324100"/>
            <wp:effectExtent b="0" l="0" r="0" t="0"/>
            <wp:docPr id="16"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sz w:val="26"/>
          <w:szCs w:val="26"/>
        </w:rPr>
      </w:pPr>
      <w:r w:rsidDel="00000000" w:rsidR="00000000" w:rsidRPr="00000000">
        <w:rPr>
          <w:sz w:val="26"/>
          <w:szCs w:val="26"/>
          <w:rtl w:val="0"/>
        </w:rPr>
        <w:t xml:space="preserve">La fonction permet de retourner un objet utilisateur correspondant au médecin ainsi avec cette fonction nous pouvons traiter ses informations.</w:t>
      </w:r>
    </w:p>
    <w:p w:rsidR="00000000" w:rsidDel="00000000" w:rsidP="00000000" w:rsidRDefault="00000000" w:rsidRPr="00000000" w14:paraId="0000001B">
      <w:pPr>
        <w:rPr>
          <w:sz w:val="26"/>
          <w:szCs w:val="26"/>
        </w:rPr>
      </w:pPr>
      <w:r w:rsidDel="00000000" w:rsidR="00000000" w:rsidRPr="00000000">
        <w:rPr>
          <w:rtl w:val="0"/>
        </w:rPr>
      </w:r>
    </w:p>
    <w:p w:rsidR="00000000" w:rsidDel="00000000" w:rsidP="00000000" w:rsidRDefault="00000000" w:rsidRPr="00000000" w14:paraId="0000001C">
      <w:pPr>
        <w:rPr>
          <w:sz w:val="26"/>
          <w:szCs w:val="26"/>
        </w:rPr>
      </w:pPr>
      <w:r w:rsidDel="00000000" w:rsidR="00000000" w:rsidRPr="00000000">
        <w:rPr>
          <w:sz w:val="26"/>
          <w:szCs w:val="26"/>
          <w:rtl w:val="0"/>
        </w:rPr>
        <w:t xml:space="preserve">Fonction qui calcule la taille du champ mail de la table médecin :</w:t>
      </w:r>
    </w:p>
    <w:p w:rsidR="00000000" w:rsidDel="00000000" w:rsidP="00000000" w:rsidRDefault="00000000" w:rsidRPr="00000000" w14:paraId="0000001D">
      <w:pPr>
        <w:rPr>
          <w:sz w:val="26"/>
          <w:szCs w:val="26"/>
        </w:rPr>
      </w:pPr>
      <w:r w:rsidDel="00000000" w:rsidR="00000000" w:rsidRPr="00000000">
        <w:rPr>
          <w:rtl w:val="0"/>
        </w:rPr>
      </w:r>
    </w:p>
    <w:p w:rsidR="00000000" w:rsidDel="00000000" w:rsidP="00000000" w:rsidRDefault="00000000" w:rsidRPr="00000000" w14:paraId="0000001E">
      <w:pPr>
        <w:rPr>
          <w:sz w:val="26"/>
          <w:szCs w:val="26"/>
        </w:rPr>
      </w:pPr>
      <w:r w:rsidDel="00000000" w:rsidR="00000000" w:rsidRPr="00000000">
        <w:rPr>
          <w:sz w:val="26"/>
          <w:szCs w:val="26"/>
        </w:rPr>
        <w:drawing>
          <wp:inline distB="114300" distT="114300" distL="114300" distR="114300">
            <wp:extent cx="5731200" cy="2082800"/>
            <wp:effectExtent b="0" l="0" r="0" t="0"/>
            <wp:docPr id="24"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sz w:val="26"/>
          <w:szCs w:val="26"/>
        </w:rPr>
      </w:pPr>
      <w:r w:rsidDel="00000000" w:rsidR="00000000" w:rsidRPr="00000000">
        <w:rPr>
          <w:sz w:val="26"/>
          <w:szCs w:val="26"/>
          <w:rtl w:val="0"/>
        </w:rPr>
        <w:t xml:space="preserve">Cette fonction permet de retourner un tableau avec la longueur du champ mail dans la base de donnée ainsi nous pouvons voir combien il y a de médecin inscrit </w:t>
      </w:r>
    </w:p>
    <w:p w:rsidR="00000000" w:rsidDel="00000000" w:rsidP="00000000" w:rsidRDefault="00000000" w:rsidRPr="00000000" w14:paraId="00000020">
      <w:pPr>
        <w:rPr>
          <w:sz w:val="26"/>
          <w:szCs w:val="26"/>
        </w:rPr>
      </w:pPr>
      <w:r w:rsidDel="00000000" w:rsidR="00000000" w:rsidRPr="00000000">
        <w:rPr>
          <w:rtl w:val="0"/>
        </w:rPr>
      </w:r>
    </w:p>
    <w:p w:rsidR="00000000" w:rsidDel="00000000" w:rsidP="00000000" w:rsidRDefault="00000000" w:rsidRPr="00000000" w14:paraId="00000021">
      <w:pPr>
        <w:rPr>
          <w:sz w:val="26"/>
          <w:szCs w:val="26"/>
        </w:rPr>
      </w:pPr>
      <w:r w:rsidDel="00000000" w:rsidR="00000000" w:rsidRPr="00000000">
        <w:rPr>
          <w:sz w:val="26"/>
          <w:szCs w:val="26"/>
          <w:rtl w:val="0"/>
        </w:rPr>
        <w:t xml:space="preserve">Fonction créant un médecin dans la bdd : </w:t>
      </w:r>
    </w:p>
    <w:p w:rsidR="00000000" w:rsidDel="00000000" w:rsidP="00000000" w:rsidRDefault="00000000" w:rsidRPr="00000000" w14:paraId="00000022">
      <w:pPr>
        <w:rPr>
          <w:sz w:val="26"/>
          <w:szCs w:val="26"/>
        </w:rPr>
      </w:pPr>
      <w:r w:rsidDel="00000000" w:rsidR="00000000" w:rsidRPr="00000000">
        <w:rPr>
          <w:sz w:val="26"/>
          <w:szCs w:val="26"/>
        </w:rPr>
        <w:drawing>
          <wp:inline distB="114300" distT="114300" distL="114300" distR="114300">
            <wp:extent cx="5731200" cy="1739900"/>
            <wp:effectExtent b="0" l="0" r="0" t="0"/>
            <wp:docPr id="1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sz w:val="26"/>
          <w:szCs w:val="26"/>
        </w:rPr>
      </w:pPr>
      <w:r w:rsidDel="00000000" w:rsidR="00000000" w:rsidRPr="00000000">
        <w:rPr>
          <w:sz w:val="26"/>
          <w:szCs w:val="26"/>
          <w:rtl w:val="0"/>
        </w:rPr>
        <w:t xml:space="preserve">Cette procédure permet de créer un médecin en fonction de son email, mot de passe, typeUtilisateur et son rpps rentrer dans le formulaire. Et retourne un booléen confirmant si la création c’est bien passer ou non.</w:t>
      </w:r>
    </w:p>
    <w:p w:rsidR="00000000" w:rsidDel="00000000" w:rsidP="00000000" w:rsidRDefault="00000000" w:rsidRPr="00000000" w14:paraId="00000024">
      <w:pPr>
        <w:rPr>
          <w:sz w:val="26"/>
          <w:szCs w:val="26"/>
        </w:rPr>
      </w:pPr>
      <w:r w:rsidDel="00000000" w:rsidR="00000000" w:rsidRPr="00000000">
        <w:rPr>
          <w:rtl w:val="0"/>
        </w:rPr>
      </w:r>
    </w:p>
    <w:p w:rsidR="00000000" w:rsidDel="00000000" w:rsidP="00000000" w:rsidRDefault="00000000" w:rsidRPr="00000000" w14:paraId="00000025">
      <w:pPr>
        <w:rPr>
          <w:sz w:val="26"/>
          <w:szCs w:val="26"/>
        </w:rPr>
      </w:pPr>
      <w:r w:rsidDel="00000000" w:rsidR="00000000" w:rsidRPr="00000000">
        <w:rPr>
          <w:sz w:val="26"/>
          <w:szCs w:val="26"/>
          <w:rtl w:val="0"/>
        </w:rPr>
        <w:t xml:space="preserve">Fonction testant si l’email est déjà existante :</w:t>
      </w:r>
    </w:p>
    <w:p w:rsidR="00000000" w:rsidDel="00000000" w:rsidP="00000000" w:rsidRDefault="00000000" w:rsidRPr="00000000" w14:paraId="00000026">
      <w:pPr>
        <w:rPr>
          <w:sz w:val="26"/>
          <w:szCs w:val="26"/>
        </w:rPr>
      </w:pPr>
      <w:r w:rsidDel="00000000" w:rsidR="00000000" w:rsidRPr="00000000">
        <w:rPr>
          <w:rtl w:val="0"/>
        </w:rPr>
      </w:r>
    </w:p>
    <w:p w:rsidR="00000000" w:rsidDel="00000000" w:rsidP="00000000" w:rsidRDefault="00000000" w:rsidRPr="00000000" w14:paraId="00000027">
      <w:pPr>
        <w:rPr>
          <w:sz w:val="26"/>
          <w:szCs w:val="26"/>
        </w:rPr>
      </w:pPr>
      <w:r w:rsidDel="00000000" w:rsidR="00000000" w:rsidRPr="00000000">
        <w:rPr>
          <w:sz w:val="26"/>
          <w:szCs w:val="26"/>
        </w:rPr>
        <w:drawing>
          <wp:inline distB="114300" distT="114300" distL="114300" distR="114300">
            <wp:extent cx="5748338" cy="2673645"/>
            <wp:effectExtent b="0" l="0" r="0" t="0"/>
            <wp:docPr id="3"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748338" cy="267364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sz w:val="26"/>
          <w:szCs w:val="26"/>
        </w:rPr>
      </w:pPr>
      <w:r w:rsidDel="00000000" w:rsidR="00000000" w:rsidRPr="00000000">
        <w:rPr>
          <w:sz w:val="26"/>
          <w:szCs w:val="26"/>
          <w:rtl w:val="0"/>
        </w:rPr>
        <w:t xml:space="preserve">Cette fonction permet de tester si un mail est existant à celui à rentrer en paramètre</w:t>
      </w:r>
    </w:p>
    <w:p w:rsidR="00000000" w:rsidDel="00000000" w:rsidP="00000000" w:rsidRDefault="00000000" w:rsidRPr="00000000" w14:paraId="00000029">
      <w:pPr>
        <w:rPr>
          <w:sz w:val="26"/>
          <w:szCs w:val="26"/>
        </w:rPr>
      </w:pPr>
      <w:r w:rsidDel="00000000" w:rsidR="00000000" w:rsidRPr="00000000">
        <w:rPr>
          <w:rtl w:val="0"/>
        </w:rPr>
      </w:r>
    </w:p>
    <w:p w:rsidR="00000000" w:rsidDel="00000000" w:rsidP="00000000" w:rsidRDefault="00000000" w:rsidRPr="00000000" w14:paraId="0000002A">
      <w:pPr>
        <w:rPr>
          <w:sz w:val="26"/>
          <w:szCs w:val="26"/>
        </w:rPr>
      </w:pPr>
      <w:r w:rsidDel="00000000" w:rsidR="00000000" w:rsidRPr="00000000">
        <w:rPr>
          <w:sz w:val="26"/>
          <w:szCs w:val="26"/>
          <w:rtl w:val="0"/>
        </w:rPr>
        <w:t xml:space="preserve">Fonction permettant la connexion :</w:t>
      </w:r>
    </w:p>
    <w:p w:rsidR="00000000" w:rsidDel="00000000" w:rsidP="00000000" w:rsidRDefault="00000000" w:rsidRPr="00000000" w14:paraId="0000002B">
      <w:pPr>
        <w:rPr>
          <w:sz w:val="26"/>
          <w:szCs w:val="26"/>
        </w:rPr>
      </w:pPr>
      <w:r w:rsidDel="00000000" w:rsidR="00000000" w:rsidRPr="00000000">
        <w:rPr>
          <w:sz w:val="26"/>
          <w:szCs w:val="26"/>
        </w:rPr>
        <w:drawing>
          <wp:inline distB="114300" distT="114300" distL="114300" distR="114300">
            <wp:extent cx="5731200" cy="1524000"/>
            <wp:effectExtent b="0" l="0" r="0" t="0"/>
            <wp:docPr id="26"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sz w:val="26"/>
          <w:szCs w:val="26"/>
        </w:rPr>
      </w:pPr>
      <w:r w:rsidDel="00000000" w:rsidR="00000000" w:rsidRPr="00000000">
        <w:rPr>
          <w:rtl w:val="0"/>
        </w:rPr>
      </w:r>
    </w:p>
    <w:p w:rsidR="00000000" w:rsidDel="00000000" w:rsidP="00000000" w:rsidRDefault="00000000" w:rsidRPr="00000000" w14:paraId="0000002D">
      <w:pPr>
        <w:rPr>
          <w:sz w:val="26"/>
          <w:szCs w:val="26"/>
        </w:rPr>
      </w:pPr>
      <w:r w:rsidDel="00000000" w:rsidR="00000000" w:rsidRPr="00000000">
        <w:rPr>
          <w:rtl w:val="0"/>
        </w:rPr>
      </w:r>
    </w:p>
    <w:p w:rsidR="00000000" w:rsidDel="00000000" w:rsidP="00000000" w:rsidRDefault="00000000" w:rsidRPr="00000000" w14:paraId="0000002E">
      <w:pPr>
        <w:rPr>
          <w:sz w:val="26"/>
          <w:szCs w:val="26"/>
        </w:rPr>
      </w:pPr>
      <w:r w:rsidDel="00000000" w:rsidR="00000000" w:rsidRPr="00000000">
        <w:rPr>
          <w:sz w:val="26"/>
          <w:szCs w:val="26"/>
          <w:rtl w:val="0"/>
        </w:rPr>
        <w:t xml:space="preserve">Fonction permettant d’ajouter une connexion initiale :</w:t>
      </w:r>
    </w:p>
    <w:p w:rsidR="00000000" w:rsidDel="00000000" w:rsidP="00000000" w:rsidRDefault="00000000" w:rsidRPr="00000000" w14:paraId="0000002F">
      <w:pPr>
        <w:rPr>
          <w:sz w:val="26"/>
          <w:szCs w:val="26"/>
        </w:rPr>
      </w:pPr>
      <w:r w:rsidDel="00000000" w:rsidR="00000000" w:rsidRPr="00000000">
        <w:rPr>
          <w:sz w:val="26"/>
          <w:szCs w:val="26"/>
        </w:rPr>
        <w:drawing>
          <wp:inline distB="114300" distT="114300" distL="114300" distR="114300">
            <wp:extent cx="5731200" cy="2146300"/>
            <wp:effectExtent b="0" l="0" r="0" t="0"/>
            <wp:docPr id="23"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sz w:val="26"/>
          <w:szCs w:val="26"/>
        </w:rPr>
      </w:pPr>
      <w:r w:rsidDel="00000000" w:rsidR="00000000" w:rsidRPr="00000000">
        <w:rPr>
          <w:sz w:val="26"/>
          <w:szCs w:val="26"/>
          <w:rtl w:val="0"/>
        </w:rPr>
        <w:t xml:space="preserve">Cette fonction permet d’ajouter une connexion dans l’historique de connexion de la base de données si l’ajout se passe bien, celle-ci retourne true, sinon false</w:t>
      </w:r>
    </w:p>
    <w:p w:rsidR="00000000" w:rsidDel="00000000" w:rsidP="00000000" w:rsidRDefault="00000000" w:rsidRPr="00000000" w14:paraId="00000031">
      <w:pPr>
        <w:rPr>
          <w:sz w:val="26"/>
          <w:szCs w:val="26"/>
        </w:rPr>
      </w:pPr>
      <w:r w:rsidDel="00000000" w:rsidR="00000000" w:rsidRPr="00000000">
        <w:rPr>
          <w:rtl w:val="0"/>
        </w:rPr>
      </w:r>
    </w:p>
    <w:p w:rsidR="00000000" w:rsidDel="00000000" w:rsidP="00000000" w:rsidRDefault="00000000" w:rsidRPr="00000000" w14:paraId="00000032">
      <w:pPr>
        <w:rPr>
          <w:sz w:val="26"/>
          <w:szCs w:val="26"/>
        </w:rPr>
      </w:pPr>
      <w:r w:rsidDel="00000000" w:rsidR="00000000" w:rsidRPr="00000000">
        <w:rPr>
          <w:sz w:val="26"/>
          <w:szCs w:val="26"/>
          <w:rtl w:val="0"/>
        </w:rPr>
        <w:t xml:space="preserve">Fonction donneInfosMedecin :</w:t>
      </w:r>
    </w:p>
    <w:p w:rsidR="00000000" w:rsidDel="00000000" w:rsidP="00000000" w:rsidRDefault="00000000" w:rsidRPr="00000000" w14:paraId="00000033">
      <w:pPr>
        <w:rPr>
          <w:sz w:val="26"/>
          <w:szCs w:val="26"/>
        </w:rPr>
      </w:pPr>
      <w:r w:rsidDel="00000000" w:rsidR="00000000" w:rsidRPr="00000000">
        <w:rPr>
          <w:rtl w:val="0"/>
        </w:rPr>
      </w:r>
    </w:p>
    <w:p w:rsidR="00000000" w:rsidDel="00000000" w:rsidP="00000000" w:rsidRDefault="00000000" w:rsidRPr="00000000" w14:paraId="00000034">
      <w:pPr>
        <w:rPr>
          <w:sz w:val="26"/>
          <w:szCs w:val="26"/>
        </w:rPr>
      </w:pPr>
      <w:r w:rsidDel="00000000" w:rsidR="00000000" w:rsidRPr="00000000">
        <w:rPr>
          <w:sz w:val="26"/>
          <w:szCs w:val="26"/>
        </w:rPr>
        <w:drawing>
          <wp:inline distB="114300" distT="114300" distL="114300" distR="114300">
            <wp:extent cx="5731200" cy="2082800"/>
            <wp:effectExtent b="0" l="0" r="0" t="0"/>
            <wp:docPr id="25"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sz w:val="26"/>
          <w:szCs w:val="26"/>
        </w:rPr>
      </w:pPr>
      <w:r w:rsidDel="00000000" w:rsidR="00000000" w:rsidRPr="00000000">
        <w:rPr>
          <w:sz w:val="26"/>
          <w:szCs w:val="26"/>
          <w:rtl w:val="0"/>
        </w:rPr>
        <w:t xml:space="preserve">Fonction qui retourne un objet Medecin en fonction de l’id entré en paramètre, celle-ci nous permet alors d’obtenir l’id, le mail, le nom, le prénom et le typeUtilisateur du Médecin dont l’id est en paramètre</w:t>
      </w:r>
    </w:p>
    <w:p w:rsidR="00000000" w:rsidDel="00000000" w:rsidP="00000000" w:rsidRDefault="00000000" w:rsidRPr="00000000" w14:paraId="00000036">
      <w:pPr>
        <w:rPr>
          <w:sz w:val="26"/>
          <w:szCs w:val="26"/>
        </w:rPr>
      </w:pPr>
      <w:r w:rsidDel="00000000" w:rsidR="00000000" w:rsidRPr="00000000">
        <w:rPr>
          <w:rtl w:val="0"/>
        </w:rPr>
      </w:r>
    </w:p>
    <w:p w:rsidR="00000000" w:rsidDel="00000000" w:rsidP="00000000" w:rsidRDefault="00000000" w:rsidRPr="00000000" w14:paraId="00000037">
      <w:pPr>
        <w:rPr>
          <w:sz w:val="26"/>
          <w:szCs w:val="26"/>
        </w:rPr>
      </w:pPr>
      <w:r w:rsidDel="00000000" w:rsidR="00000000" w:rsidRPr="00000000">
        <w:rPr>
          <w:sz w:val="26"/>
          <w:szCs w:val="26"/>
          <w:rtl w:val="0"/>
        </w:rPr>
        <w:t xml:space="preserve">Fonction qui retourne le type de l’utilisateur : </w:t>
      </w:r>
    </w:p>
    <w:p w:rsidR="00000000" w:rsidDel="00000000" w:rsidP="00000000" w:rsidRDefault="00000000" w:rsidRPr="00000000" w14:paraId="00000038">
      <w:pPr>
        <w:rPr>
          <w:sz w:val="26"/>
          <w:szCs w:val="26"/>
        </w:rPr>
      </w:pPr>
      <w:r w:rsidDel="00000000" w:rsidR="00000000" w:rsidRPr="00000000">
        <w:rPr>
          <w:sz w:val="26"/>
          <w:szCs w:val="26"/>
        </w:rPr>
        <w:drawing>
          <wp:inline distB="114300" distT="114300" distL="114300" distR="114300">
            <wp:extent cx="5731200" cy="1739900"/>
            <wp:effectExtent b="0" l="0" r="0" t="0"/>
            <wp:docPr id="8"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sz w:val="26"/>
          <w:szCs w:val="26"/>
        </w:rPr>
      </w:pPr>
      <w:r w:rsidDel="00000000" w:rsidR="00000000" w:rsidRPr="00000000">
        <w:rPr>
          <w:sz w:val="26"/>
          <w:szCs w:val="26"/>
          <w:rtl w:val="0"/>
        </w:rPr>
        <w:t xml:space="preserve">Cette fonction permet de retourner le typeUtilisateur de l’id entré en paramètre, celle-ci nous permet de gérer le type d’utilisateur et ainsi lui afficher son menu adapté</w:t>
      </w:r>
    </w:p>
    <w:p w:rsidR="00000000" w:rsidDel="00000000" w:rsidP="00000000" w:rsidRDefault="00000000" w:rsidRPr="00000000" w14:paraId="0000003A">
      <w:pPr>
        <w:rPr>
          <w:sz w:val="26"/>
          <w:szCs w:val="26"/>
        </w:rPr>
      </w:pPr>
      <w:r w:rsidDel="00000000" w:rsidR="00000000" w:rsidRPr="00000000">
        <w:rPr>
          <w:rtl w:val="0"/>
        </w:rPr>
      </w:r>
    </w:p>
    <w:p w:rsidR="00000000" w:rsidDel="00000000" w:rsidP="00000000" w:rsidRDefault="00000000" w:rsidRPr="00000000" w14:paraId="0000003B">
      <w:pPr>
        <w:rPr>
          <w:sz w:val="26"/>
          <w:szCs w:val="26"/>
        </w:rPr>
      </w:pPr>
      <w:r w:rsidDel="00000000" w:rsidR="00000000" w:rsidRPr="00000000">
        <w:rPr>
          <w:sz w:val="26"/>
          <w:szCs w:val="26"/>
          <w:rtl w:val="0"/>
        </w:rPr>
        <w:t xml:space="preserve">Procédure qui envoie un mail : </w:t>
      </w:r>
    </w:p>
    <w:p w:rsidR="00000000" w:rsidDel="00000000" w:rsidP="00000000" w:rsidRDefault="00000000" w:rsidRPr="00000000" w14:paraId="0000003C">
      <w:pPr>
        <w:rPr>
          <w:sz w:val="26"/>
          <w:szCs w:val="26"/>
        </w:rPr>
      </w:pPr>
      <w:r w:rsidDel="00000000" w:rsidR="00000000" w:rsidRPr="00000000">
        <w:rPr>
          <w:sz w:val="26"/>
          <w:szCs w:val="26"/>
        </w:rPr>
        <w:drawing>
          <wp:inline distB="114300" distT="114300" distL="114300" distR="114300">
            <wp:extent cx="5731200" cy="2070100"/>
            <wp:effectExtent b="0" l="0" r="0" t="0"/>
            <wp:docPr id="5"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sz w:val="26"/>
          <w:szCs w:val="26"/>
        </w:rPr>
      </w:pPr>
      <w:r w:rsidDel="00000000" w:rsidR="00000000" w:rsidRPr="00000000">
        <w:rPr>
          <w:sz w:val="26"/>
          <w:szCs w:val="26"/>
          <w:rtl w:val="0"/>
        </w:rPr>
        <w:t xml:space="preserve">Procédure qui permet d’envoyer un mail avec comme sujet et message ceux entrés en paramètre à l’email qui est également entré en paramètre</w:t>
      </w:r>
    </w:p>
    <w:p w:rsidR="00000000" w:rsidDel="00000000" w:rsidP="00000000" w:rsidRDefault="00000000" w:rsidRPr="00000000" w14:paraId="0000003E">
      <w:pPr>
        <w:rPr>
          <w:sz w:val="26"/>
          <w:szCs w:val="26"/>
        </w:rPr>
      </w:pPr>
      <w:r w:rsidDel="00000000" w:rsidR="00000000" w:rsidRPr="00000000">
        <w:rPr>
          <w:rtl w:val="0"/>
        </w:rPr>
      </w:r>
    </w:p>
    <w:p w:rsidR="00000000" w:rsidDel="00000000" w:rsidP="00000000" w:rsidRDefault="00000000" w:rsidRPr="00000000" w14:paraId="0000003F">
      <w:pPr>
        <w:rPr>
          <w:sz w:val="26"/>
          <w:szCs w:val="26"/>
        </w:rPr>
      </w:pPr>
      <w:r w:rsidDel="00000000" w:rsidR="00000000" w:rsidRPr="00000000">
        <w:rPr>
          <w:sz w:val="26"/>
          <w:szCs w:val="26"/>
          <w:rtl w:val="0"/>
        </w:rPr>
        <w:t xml:space="preserve">Procédure qui modifie le code :</w:t>
      </w:r>
    </w:p>
    <w:p w:rsidR="00000000" w:rsidDel="00000000" w:rsidP="00000000" w:rsidRDefault="00000000" w:rsidRPr="00000000" w14:paraId="00000040">
      <w:pPr>
        <w:rPr>
          <w:sz w:val="26"/>
          <w:szCs w:val="26"/>
        </w:rPr>
      </w:pPr>
      <w:r w:rsidDel="00000000" w:rsidR="00000000" w:rsidRPr="00000000">
        <w:rPr>
          <w:rtl w:val="0"/>
        </w:rPr>
      </w:r>
    </w:p>
    <w:p w:rsidR="00000000" w:rsidDel="00000000" w:rsidP="00000000" w:rsidRDefault="00000000" w:rsidRPr="00000000" w14:paraId="00000041">
      <w:pPr>
        <w:rPr>
          <w:sz w:val="26"/>
          <w:szCs w:val="26"/>
        </w:rPr>
      </w:pPr>
      <w:r w:rsidDel="00000000" w:rsidR="00000000" w:rsidRPr="00000000">
        <w:rPr>
          <w:sz w:val="26"/>
          <w:szCs w:val="26"/>
        </w:rPr>
        <w:drawing>
          <wp:inline distB="114300" distT="114300" distL="114300" distR="114300">
            <wp:extent cx="5731200" cy="1879600"/>
            <wp:effectExtent b="0" l="0" r="0" t="0"/>
            <wp:docPr id="1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sz w:val="26"/>
          <w:szCs w:val="26"/>
        </w:rPr>
      </w:pPr>
      <w:r w:rsidDel="00000000" w:rsidR="00000000" w:rsidRPr="00000000">
        <w:rPr>
          <w:sz w:val="26"/>
          <w:szCs w:val="26"/>
          <w:rtl w:val="0"/>
        </w:rPr>
        <w:t xml:space="preserve">Procédure modifiant le code dans le base de données par celui entré en paramètre sur l’id entré également en paramètre.</w:t>
      </w:r>
    </w:p>
    <w:p w:rsidR="00000000" w:rsidDel="00000000" w:rsidP="00000000" w:rsidRDefault="00000000" w:rsidRPr="00000000" w14:paraId="00000043">
      <w:pPr>
        <w:rPr>
          <w:sz w:val="26"/>
          <w:szCs w:val="26"/>
        </w:rPr>
      </w:pPr>
      <w:r w:rsidDel="00000000" w:rsidR="00000000" w:rsidRPr="00000000">
        <w:rPr>
          <w:rtl w:val="0"/>
        </w:rPr>
      </w:r>
    </w:p>
    <w:p w:rsidR="00000000" w:rsidDel="00000000" w:rsidP="00000000" w:rsidRDefault="00000000" w:rsidRPr="00000000" w14:paraId="00000044">
      <w:pPr>
        <w:rPr>
          <w:sz w:val="26"/>
          <w:szCs w:val="26"/>
        </w:rPr>
      </w:pPr>
      <w:r w:rsidDel="00000000" w:rsidR="00000000" w:rsidRPr="00000000">
        <w:rPr>
          <w:sz w:val="26"/>
          <w:szCs w:val="26"/>
          <w:rtl w:val="0"/>
        </w:rPr>
        <w:t xml:space="preserve">Procédure envoyant le code : </w:t>
      </w:r>
    </w:p>
    <w:p w:rsidR="00000000" w:rsidDel="00000000" w:rsidP="00000000" w:rsidRDefault="00000000" w:rsidRPr="00000000" w14:paraId="00000045">
      <w:pPr>
        <w:rPr>
          <w:sz w:val="26"/>
          <w:szCs w:val="26"/>
        </w:rPr>
      </w:pPr>
      <w:r w:rsidDel="00000000" w:rsidR="00000000" w:rsidRPr="00000000">
        <w:rPr>
          <w:sz w:val="26"/>
          <w:szCs w:val="26"/>
        </w:rPr>
        <w:drawing>
          <wp:inline distB="114300" distT="114300" distL="114300" distR="114300">
            <wp:extent cx="5731200" cy="2654300"/>
            <wp:effectExtent b="0" l="0" r="0" t="0"/>
            <wp:docPr id="22"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sz w:val="26"/>
          <w:szCs w:val="26"/>
        </w:rPr>
      </w:pPr>
      <w:r w:rsidDel="00000000" w:rsidR="00000000" w:rsidRPr="00000000">
        <w:rPr>
          <w:sz w:val="26"/>
          <w:szCs w:val="26"/>
          <w:rtl w:val="0"/>
        </w:rPr>
        <w:t xml:space="preserve">Procédure qui envoie le code de vérification à l’utilisateur dont l’id est entré en paramètre</w:t>
      </w:r>
    </w:p>
    <w:p w:rsidR="00000000" w:rsidDel="00000000" w:rsidP="00000000" w:rsidRDefault="00000000" w:rsidRPr="00000000" w14:paraId="00000047">
      <w:pPr>
        <w:rPr>
          <w:sz w:val="26"/>
          <w:szCs w:val="26"/>
        </w:rPr>
      </w:pPr>
      <w:r w:rsidDel="00000000" w:rsidR="00000000" w:rsidRPr="00000000">
        <w:rPr>
          <w:rtl w:val="0"/>
        </w:rPr>
      </w:r>
    </w:p>
    <w:p w:rsidR="00000000" w:rsidDel="00000000" w:rsidP="00000000" w:rsidRDefault="00000000" w:rsidRPr="00000000" w14:paraId="00000048">
      <w:pPr>
        <w:rPr>
          <w:sz w:val="26"/>
          <w:szCs w:val="26"/>
        </w:rPr>
      </w:pPr>
      <w:r w:rsidDel="00000000" w:rsidR="00000000" w:rsidRPr="00000000">
        <w:rPr>
          <w:sz w:val="26"/>
          <w:szCs w:val="26"/>
          <w:rtl w:val="0"/>
        </w:rPr>
        <w:t xml:space="preserve">Fonction vérifiant le code de connexion :</w:t>
      </w:r>
    </w:p>
    <w:p w:rsidR="00000000" w:rsidDel="00000000" w:rsidP="00000000" w:rsidRDefault="00000000" w:rsidRPr="00000000" w14:paraId="00000049">
      <w:pPr>
        <w:rPr>
          <w:sz w:val="26"/>
          <w:szCs w:val="26"/>
        </w:rPr>
      </w:pPr>
      <w:r w:rsidDel="00000000" w:rsidR="00000000" w:rsidRPr="00000000">
        <w:rPr>
          <w:rtl w:val="0"/>
        </w:rPr>
      </w:r>
    </w:p>
    <w:p w:rsidR="00000000" w:rsidDel="00000000" w:rsidP="00000000" w:rsidRDefault="00000000" w:rsidRPr="00000000" w14:paraId="0000004A">
      <w:pPr>
        <w:rPr>
          <w:sz w:val="26"/>
          <w:szCs w:val="26"/>
        </w:rPr>
      </w:pPr>
      <w:r w:rsidDel="00000000" w:rsidR="00000000" w:rsidRPr="00000000">
        <w:rPr>
          <w:sz w:val="26"/>
          <w:szCs w:val="26"/>
        </w:rPr>
        <w:drawing>
          <wp:inline distB="114300" distT="114300" distL="114300" distR="114300">
            <wp:extent cx="5731200" cy="2247900"/>
            <wp:effectExtent b="0" l="0" r="0" t="0"/>
            <wp:docPr id="28"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sz w:val="26"/>
          <w:szCs w:val="26"/>
        </w:rPr>
      </w:pPr>
      <w:r w:rsidDel="00000000" w:rsidR="00000000" w:rsidRPr="00000000">
        <w:rPr>
          <w:sz w:val="26"/>
          <w:szCs w:val="26"/>
          <w:rtl w:val="0"/>
        </w:rPr>
        <w:t xml:space="preserve">Fonction qui retourne le code pour la connexion en fonction de l’id de l’utilisateur entré en paramètre</w:t>
      </w:r>
    </w:p>
    <w:p w:rsidR="00000000" w:rsidDel="00000000" w:rsidP="00000000" w:rsidRDefault="00000000" w:rsidRPr="00000000" w14:paraId="0000004C">
      <w:pPr>
        <w:rPr>
          <w:sz w:val="26"/>
          <w:szCs w:val="26"/>
        </w:rPr>
      </w:pPr>
      <w:r w:rsidDel="00000000" w:rsidR="00000000" w:rsidRPr="00000000">
        <w:rPr>
          <w:rtl w:val="0"/>
        </w:rPr>
      </w:r>
    </w:p>
    <w:p w:rsidR="00000000" w:rsidDel="00000000" w:rsidP="00000000" w:rsidRDefault="00000000" w:rsidRPr="00000000" w14:paraId="0000004D">
      <w:pPr>
        <w:rPr>
          <w:sz w:val="26"/>
          <w:szCs w:val="26"/>
        </w:rPr>
      </w:pPr>
      <w:r w:rsidDel="00000000" w:rsidR="00000000" w:rsidRPr="00000000">
        <w:rPr>
          <w:sz w:val="26"/>
          <w:szCs w:val="26"/>
          <w:rtl w:val="0"/>
        </w:rPr>
        <w:t xml:space="preserve">Procédure envoie un mail au validateur </w:t>
      </w:r>
    </w:p>
    <w:p w:rsidR="00000000" w:rsidDel="00000000" w:rsidP="00000000" w:rsidRDefault="00000000" w:rsidRPr="00000000" w14:paraId="0000004E">
      <w:pPr>
        <w:rPr>
          <w:sz w:val="26"/>
          <w:szCs w:val="26"/>
        </w:rPr>
      </w:pPr>
      <w:r w:rsidDel="00000000" w:rsidR="00000000" w:rsidRPr="00000000">
        <w:rPr>
          <w:sz w:val="26"/>
          <w:szCs w:val="26"/>
        </w:rPr>
        <w:drawing>
          <wp:inline distB="114300" distT="114300" distL="114300" distR="114300">
            <wp:extent cx="5731200" cy="1612900"/>
            <wp:effectExtent b="0" l="0" r="0" t="0"/>
            <wp:docPr id="6"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26"/>
          <w:szCs w:val="26"/>
        </w:rPr>
      </w:pPr>
      <w:r w:rsidDel="00000000" w:rsidR="00000000" w:rsidRPr="00000000">
        <w:rPr>
          <w:sz w:val="26"/>
          <w:szCs w:val="26"/>
          <w:rtl w:val="0"/>
        </w:rPr>
        <w:t xml:space="preserve">Cette fonction permet d’envoyer au validateur un mail contenant les informations du médecin (nom,prénom,rpps,id)</w:t>
      </w:r>
    </w:p>
    <w:p w:rsidR="00000000" w:rsidDel="00000000" w:rsidP="00000000" w:rsidRDefault="00000000" w:rsidRPr="00000000" w14:paraId="00000050">
      <w:pPr>
        <w:rPr>
          <w:sz w:val="26"/>
          <w:szCs w:val="26"/>
        </w:rPr>
      </w:pPr>
      <w:r w:rsidDel="00000000" w:rsidR="00000000" w:rsidRPr="00000000">
        <w:rPr>
          <w:rtl w:val="0"/>
        </w:rPr>
      </w:r>
    </w:p>
    <w:p w:rsidR="00000000" w:rsidDel="00000000" w:rsidP="00000000" w:rsidRDefault="00000000" w:rsidRPr="00000000" w14:paraId="00000051">
      <w:pPr>
        <w:rPr>
          <w:sz w:val="26"/>
          <w:szCs w:val="26"/>
        </w:rPr>
      </w:pPr>
      <w:r w:rsidDel="00000000" w:rsidR="00000000" w:rsidRPr="00000000">
        <w:rPr>
          <w:sz w:val="26"/>
          <w:szCs w:val="26"/>
          <w:rtl w:val="0"/>
        </w:rPr>
        <w:t xml:space="preserve">Procédure qui valide le médecin dans la bdd</w:t>
      </w:r>
    </w:p>
    <w:p w:rsidR="00000000" w:rsidDel="00000000" w:rsidP="00000000" w:rsidRDefault="00000000" w:rsidRPr="00000000" w14:paraId="00000052">
      <w:pPr>
        <w:rPr>
          <w:sz w:val="26"/>
          <w:szCs w:val="26"/>
        </w:rPr>
      </w:pPr>
      <w:r w:rsidDel="00000000" w:rsidR="00000000" w:rsidRPr="00000000">
        <w:rPr>
          <w:rtl w:val="0"/>
        </w:rPr>
      </w:r>
    </w:p>
    <w:p w:rsidR="00000000" w:rsidDel="00000000" w:rsidP="00000000" w:rsidRDefault="00000000" w:rsidRPr="00000000" w14:paraId="00000053">
      <w:pPr>
        <w:rPr>
          <w:sz w:val="26"/>
          <w:szCs w:val="26"/>
        </w:rPr>
      </w:pPr>
      <w:r w:rsidDel="00000000" w:rsidR="00000000" w:rsidRPr="00000000">
        <w:rPr>
          <w:sz w:val="26"/>
          <w:szCs w:val="26"/>
        </w:rPr>
        <w:drawing>
          <wp:inline distB="114300" distT="114300" distL="114300" distR="114300">
            <wp:extent cx="5731200" cy="1384300"/>
            <wp:effectExtent b="0" l="0" r="0" t="0"/>
            <wp:docPr id="4"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sz w:val="26"/>
          <w:szCs w:val="26"/>
        </w:rPr>
      </w:pPr>
      <w:r w:rsidDel="00000000" w:rsidR="00000000" w:rsidRPr="00000000">
        <w:rPr>
          <w:sz w:val="26"/>
          <w:szCs w:val="26"/>
          <w:rtl w:val="0"/>
        </w:rPr>
        <w:t xml:space="preserve">Fonction qui update le booléen mailValid ou l’id est égale à celui entré en paramètre, ainsi l’utilisateur valider pourra se connecter</w:t>
      </w:r>
    </w:p>
    <w:p w:rsidR="00000000" w:rsidDel="00000000" w:rsidP="00000000" w:rsidRDefault="00000000" w:rsidRPr="00000000" w14:paraId="00000055">
      <w:pPr>
        <w:rPr>
          <w:sz w:val="26"/>
          <w:szCs w:val="26"/>
        </w:rPr>
      </w:pPr>
      <w:r w:rsidDel="00000000" w:rsidR="00000000" w:rsidRPr="00000000">
        <w:rPr>
          <w:rtl w:val="0"/>
        </w:rPr>
      </w:r>
    </w:p>
    <w:p w:rsidR="00000000" w:rsidDel="00000000" w:rsidP="00000000" w:rsidRDefault="00000000" w:rsidRPr="00000000" w14:paraId="00000056">
      <w:pPr>
        <w:rPr>
          <w:sz w:val="26"/>
          <w:szCs w:val="26"/>
        </w:rPr>
      </w:pPr>
      <w:r w:rsidDel="00000000" w:rsidR="00000000" w:rsidRPr="00000000">
        <w:rPr>
          <w:sz w:val="26"/>
          <w:szCs w:val="26"/>
          <w:rtl w:val="0"/>
        </w:rPr>
        <w:t xml:space="preserve">Fonction qui refuser le médecin :</w:t>
      </w:r>
    </w:p>
    <w:p w:rsidR="00000000" w:rsidDel="00000000" w:rsidP="00000000" w:rsidRDefault="00000000" w:rsidRPr="00000000" w14:paraId="00000057">
      <w:pPr>
        <w:rPr>
          <w:sz w:val="26"/>
          <w:szCs w:val="26"/>
        </w:rPr>
      </w:pPr>
      <w:r w:rsidDel="00000000" w:rsidR="00000000" w:rsidRPr="00000000">
        <w:rPr>
          <w:rtl w:val="0"/>
        </w:rPr>
      </w:r>
    </w:p>
    <w:p w:rsidR="00000000" w:rsidDel="00000000" w:rsidP="00000000" w:rsidRDefault="00000000" w:rsidRPr="00000000" w14:paraId="00000058">
      <w:pPr>
        <w:rPr>
          <w:sz w:val="26"/>
          <w:szCs w:val="26"/>
        </w:rPr>
      </w:pPr>
      <w:r w:rsidDel="00000000" w:rsidR="00000000" w:rsidRPr="00000000">
        <w:rPr>
          <w:sz w:val="26"/>
          <w:szCs w:val="26"/>
        </w:rPr>
        <w:drawing>
          <wp:inline distB="114300" distT="114300" distL="114300" distR="114300">
            <wp:extent cx="5731200" cy="1511300"/>
            <wp:effectExtent b="0" l="0" r="0" t="0"/>
            <wp:docPr id="29"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sz w:val="26"/>
          <w:szCs w:val="26"/>
        </w:rPr>
      </w:pPr>
      <w:r w:rsidDel="00000000" w:rsidR="00000000" w:rsidRPr="00000000">
        <w:rPr>
          <w:sz w:val="26"/>
          <w:szCs w:val="26"/>
          <w:rtl w:val="0"/>
        </w:rPr>
        <w:t xml:space="preserve">Procédure permettant de refuser un médecin en fonction de son id entré en paramètre et ainsi le supprimer de la base de donnée. </w:t>
      </w:r>
    </w:p>
    <w:p w:rsidR="00000000" w:rsidDel="00000000" w:rsidP="00000000" w:rsidRDefault="00000000" w:rsidRPr="00000000" w14:paraId="0000005A">
      <w:pPr>
        <w:rPr>
          <w:sz w:val="26"/>
          <w:szCs w:val="26"/>
        </w:rPr>
      </w:pPr>
      <w:r w:rsidDel="00000000" w:rsidR="00000000" w:rsidRPr="00000000">
        <w:rPr>
          <w:rtl w:val="0"/>
        </w:rPr>
      </w:r>
    </w:p>
    <w:p w:rsidR="00000000" w:rsidDel="00000000" w:rsidP="00000000" w:rsidRDefault="00000000" w:rsidRPr="00000000" w14:paraId="0000005B">
      <w:pPr>
        <w:rPr>
          <w:sz w:val="26"/>
          <w:szCs w:val="26"/>
        </w:rPr>
      </w:pPr>
      <w:r w:rsidDel="00000000" w:rsidR="00000000" w:rsidRPr="00000000">
        <w:rPr>
          <w:sz w:val="26"/>
          <w:szCs w:val="26"/>
        </w:rPr>
        <w:drawing>
          <wp:inline distB="114300" distT="114300" distL="114300" distR="114300">
            <wp:extent cx="5731200" cy="4229100"/>
            <wp:effectExtent b="0" l="0" r="0" t="0"/>
            <wp:docPr id="2"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sz w:val="26"/>
          <w:szCs w:val="26"/>
        </w:rPr>
      </w:pPr>
      <w:r w:rsidDel="00000000" w:rsidR="00000000" w:rsidRPr="00000000">
        <w:rPr>
          <w:sz w:val="26"/>
          <w:szCs w:val="26"/>
          <w:rtl w:val="0"/>
        </w:rPr>
        <w:t xml:space="preserve">Plusieurs fonctions permettant d’ajouter, de supprimer et de modifier des produits.</w:t>
      </w:r>
    </w:p>
    <w:p w:rsidR="00000000" w:rsidDel="00000000" w:rsidP="00000000" w:rsidRDefault="00000000" w:rsidRPr="00000000" w14:paraId="0000005D">
      <w:pPr>
        <w:rPr>
          <w:sz w:val="26"/>
          <w:szCs w:val="26"/>
        </w:rPr>
      </w:pPr>
      <w:r w:rsidDel="00000000" w:rsidR="00000000" w:rsidRPr="00000000">
        <w:rPr>
          <w:rtl w:val="0"/>
        </w:rPr>
      </w:r>
    </w:p>
    <w:p w:rsidR="00000000" w:rsidDel="00000000" w:rsidP="00000000" w:rsidRDefault="00000000" w:rsidRPr="00000000" w14:paraId="0000005E">
      <w:pPr>
        <w:rPr>
          <w:sz w:val="26"/>
          <w:szCs w:val="26"/>
        </w:rPr>
      </w:pPr>
      <w:r w:rsidDel="00000000" w:rsidR="00000000" w:rsidRPr="00000000">
        <w:rPr>
          <w:sz w:val="26"/>
          <w:szCs w:val="26"/>
        </w:rPr>
        <w:drawing>
          <wp:inline distB="114300" distT="114300" distL="114300" distR="114300">
            <wp:extent cx="5731200" cy="3060700"/>
            <wp:effectExtent b="0" l="0" r="0" t="0"/>
            <wp:docPr id="1"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sz w:val="26"/>
          <w:szCs w:val="26"/>
        </w:rPr>
      </w:pPr>
      <w:r w:rsidDel="00000000" w:rsidR="00000000" w:rsidRPr="00000000">
        <w:rPr>
          <w:sz w:val="26"/>
          <w:szCs w:val="26"/>
          <w:rtl w:val="0"/>
        </w:rPr>
        <w:t xml:space="preserve">Suite des fonctions concernant les produits, permettant de récupérer les informations pour les afficher ainsi qu’une fonction pour ajouter 1 au nombre de vues.</w:t>
      </w:r>
    </w:p>
    <w:p w:rsidR="00000000" w:rsidDel="00000000" w:rsidP="00000000" w:rsidRDefault="00000000" w:rsidRPr="00000000" w14:paraId="00000060">
      <w:pPr>
        <w:rPr>
          <w:sz w:val="26"/>
          <w:szCs w:val="26"/>
        </w:rPr>
      </w:pPr>
      <w:r w:rsidDel="00000000" w:rsidR="00000000" w:rsidRPr="00000000">
        <w:rPr>
          <w:sz w:val="26"/>
          <w:szCs w:val="26"/>
        </w:rPr>
        <w:drawing>
          <wp:inline distB="114300" distT="114300" distL="114300" distR="114300">
            <wp:extent cx="5731200" cy="4483100"/>
            <wp:effectExtent b="0" l="0" r="0" t="0"/>
            <wp:docPr id="13"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731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sz w:val="26"/>
          <w:szCs w:val="26"/>
        </w:rPr>
      </w:pPr>
      <w:r w:rsidDel="00000000" w:rsidR="00000000" w:rsidRPr="00000000">
        <w:rPr>
          <w:sz w:val="26"/>
          <w:szCs w:val="26"/>
          <w:rtl w:val="0"/>
        </w:rPr>
        <w:t xml:space="preserve">Fonction permettant de mettre en place les ip de connexions des comptes pour ensuite tracer les actions sur les produits.</w:t>
      </w:r>
    </w:p>
    <w:p w:rsidR="00000000" w:rsidDel="00000000" w:rsidP="00000000" w:rsidRDefault="00000000" w:rsidRPr="00000000" w14:paraId="00000062">
      <w:pPr>
        <w:rPr>
          <w:sz w:val="26"/>
          <w:szCs w:val="26"/>
        </w:rPr>
      </w:pPr>
      <w:r w:rsidDel="00000000" w:rsidR="00000000" w:rsidRPr="00000000">
        <w:rPr>
          <w:rtl w:val="0"/>
        </w:rPr>
      </w:r>
    </w:p>
    <w:p w:rsidR="00000000" w:rsidDel="00000000" w:rsidP="00000000" w:rsidRDefault="00000000" w:rsidRPr="00000000" w14:paraId="00000063">
      <w:pPr>
        <w:rPr>
          <w:sz w:val="26"/>
          <w:szCs w:val="26"/>
        </w:rPr>
      </w:pPr>
      <w:r w:rsidDel="00000000" w:rsidR="00000000" w:rsidRPr="00000000">
        <w:rPr>
          <w:sz w:val="26"/>
          <w:szCs w:val="26"/>
        </w:rPr>
        <w:drawing>
          <wp:inline distB="114300" distT="114300" distL="114300" distR="114300">
            <wp:extent cx="5731200" cy="2349500"/>
            <wp:effectExtent b="0" l="0" r="0" t="0"/>
            <wp:docPr id="2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sz w:val="26"/>
          <w:szCs w:val="26"/>
        </w:rPr>
      </w:pPr>
      <w:r w:rsidDel="00000000" w:rsidR="00000000" w:rsidRPr="00000000">
        <w:rPr>
          <w:sz w:val="26"/>
          <w:szCs w:val="26"/>
          <w:rtl w:val="0"/>
        </w:rPr>
        <w:t xml:space="preserve">Fonction qui permet d’afficher les operations sur les produits pour les administrateurs.</w:t>
      </w:r>
    </w:p>
    <w:p w:rsidR="00000000" w:rsidDel="00000000" w:rsidP="00000000" w:rsidRDefault="00000000" w:rsidRPr="00000000" w14:paraId="00000065">
      <w:pPr>
        <w:rPr>
          <w:sz w:val="26"/>
          <w:szCs w:val="26"/>
        </w:rPr>
      </w:pPr>
      <w:r w:rsidDel="00000000" w:rsidR="00000000" w:rsidRPr="00000000">
        <w:rPr>
          <w:sz w:val="26"/>
          <w:szCs w:val="26"/>
        </w:rPr>
        <w:drawing>
          <wp:inline distB="114300" distT="114300" distL="114300" distR="114300">
            <wp:extent cx="5731200" cy="1016000"/>
            <wp:effectExtent b="0" l="0" r="0" t="0"/>
            <wp:docPr id="12"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sz w:val="26"/>
          <w:szCs w:val="26"/>
        </w:rPr>
      </w:pPr>
      <w:r w:rsidDel="00000000" w:rsidR="00000000" w:rsidRPr="00000000">
        <w:rPr>
          <w:sz w:val="26"/>
          <w:szCs w:val="26"/>
          <w:rtl w:val="0"/>
        </w:rPr>
        <w:t xml:space="preserve">Fonction pour ajouter une des opérations effectuées sur les produits dans l’affichage réservé aux administrateurs.</w:t>
      </w:r>
    </w:p>
    <w:p w:rsidR="00000000" w:rsidDel="00000000" w:rsidP="00000000" w:rsidRDefault="00000000" w:rsidRPr="00000000" w14:paraId="00000067">
      <w:pPr>
        <w:rPr>
          <w:sz w:val="26"/>
          <w:szCs w:val="26"/>
        </w:rPr>
      </w:pPr>
      <w:r w:rsidDel="00000000" w:rsidR="00000000" w:rsidRPr="00000000">
        <w:rPr>
          <w:rtl w:val="0"/>
        </w:rPr>
      </w:r>
    </w:p>
    <w:p w:rsidR="00000000" w:rsidDel="00000000" w:rsidP="00000000" w:rsidRDefault="00000000" w:rsidRPr="00000000" w14:paraId="00000068">
      <w:pPr>
        <w:rPr>
          <w:sz w:val="26"/>
          <w:szCs w:val="26"/>
        </w:rPr>
      </w:pPr>
      <w:r w:rsidDel="00000000" w:rsidR="00000000" w:rsidRPr="00000000">
        <w:rPr>
          <w:sz w:val="26"/>
          <w:szCs w:val="26"/>
        </w:rPr>
        <w:drawing>
          <wp:inline distB="114300" distT="114300" distL="114300" distR="114300">
            <wp:extent cx="5731200" cy="4076700"/>
            <wp:effectExtent b="0" l="0" r="0" t="0"/>
            <wp:docPr id="19"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sz w:val="26"/>
          <w:szCs w:val="26"/>
        </w:rPr>
      </w:pPr>
      <w:r w:rsidDel="00000000" w:rsidR="00000000" w:rsidRPr="00000000">
        <w:rPr>
          <w:sz w:val="26"/>
          <w:szCs w:val="26"/>
          <w:rtl w:val="0"/>
        </w:rPr>
        <w:t xml:space="preserve">Fonctions pour permettre aux administrateurs de mettre le site en maintenance et empêcher la connexion des utilisateurs non autorisés.</w:t>
      </w:r>
    </w:p>
    <w:p w:rsidR="00000000" w:rsidDel="00000000" w:rsidP="00000000" w:rsidRDefault="00000000" w:rsidRPr="00000000" w14:paraId="0000006A">
      <w:pPr>
        <w:rPr>
          <w:sz w:val="26"/>
          <w:szCs w:val="26"/>
        </w:rPr>
      </w:pPr>
      <w:r w:rsidDel="00000000" w:rsidR="00000000" w:rsidRPr="00000000">
        <w:rPr>
          <w:rtl w:val="0"/>
        </w:rPr>
      </w:r>
    </w:p>
    <w:p w:rsidR="00000000" w:rsidDel="00000000" w:rsidP="00000000" w:rsidRDefault="00000000" w:rsidRPr="00000000" w14:paraId="0000006B">
      <w:pPr>
        <w:rPr>
          <w:sz w:val="26"/>
          <w:szCs w:val="26"/>
        </w:rPr>
      </w:pPr>
      <w:r w:rsidDel="00000000" w:rsidR="00000000" w:rsidRPr="00000000">
        <w:rPr>
          <w:sz w:val="26"/>
          <w:szCs w:val="26"/>
        </w:rPr>
        <w:drawing>
          <wp:inline distB="114300" distT="114300" distL="114300" distR="114300">
            <wp:extent cx="5731200" cy="3175000"/>
            <wp:effectExtent b="0" l="0" r="0" t="0"/>
            <wp:docPr id="14"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731200" cy="3175000"/>
                    </a:xfrm>
                    <a:prstGeom prst="rect"/>
                    <a:ln/>
                  </pic:spPr>
                </pic:pic>
              </a:graphicData>
            </a:graphic>
          </wp:inline>
        </w:drawing>
      </w:r>
      <w:r w:rsidDel="00000000" w:rsidR="00000000" w:rsidRPr="00000000">
        <w:rPr>
          <w:sz w:val="26"/>
          <w:szCs w:val="26"/>
          <w:rtl w:val="0"/>
        </w:rPr>
        <w:t xml:space="preserve">Fonctions permettant de récupérer les informations des visios pour les afficher, ainsi que permettre aux médecins de s’inscrire et aux chef de produit de supprimer certaines visios.</w:t>
      </w:r>
    </w:p>
    <w:p w:rsidR="00000000" w:rsidDel="00000000" w:rsidP="00000000" w:rsidRDefault="00000000" w:rsidRPr="00000000" w14:paraId="0000006C">
      <w:pPr>
        <w:rPr>
          <w:sz w:val="26"/>
          <w:szCs w:val="26"/>
        </w:rPr>
      </w:pPr>
      <w:r w:rsidDel="00000000" w:rsidR="00000000" w:rsidRPr="00000000">
        <w:rPr>
          <w:rtl w:val="0"/>
        </w:rPr>
      </w:r>
    </w:p>
    <w:p w:rsidR="00000000" w:rsidDel="00000000" w:rsidP="00000000" w:rsidRDefault="00000000" w:rsidRPr="00000000" w14:paraId="0000006D">
      <w:pPr>
        <w:rPr>
          <w:sz w:val="26"/>
          <w:szCs w:val="26"/>
        </w:rPr>
      </w:pPr>
      <w:r w:rsidDel="00000000" w:rsidR="00000000" w:rsidRPr="00000000">
        <w:rPr>
          <w:sz w:val="26"/>
          <w:szCs w:val="26"/>
        </w:rPr>
        <w:drawing>
          <wp:inline distB="114300" distT="114300" distL="114300" distR="114300">
            <wp:extent cx="5731200" cy="4292600"/>
            <wp:effectExtent b="0" l="0" r="0" t="0"/>
            <wp:docPr id="11"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sz w:val="26"/>
          <w:szCs w:val="26"/>
        </w:rPr>
      </w:pPr>
      <w:r w:rsidDel="00000000" w:rsidR="00000000" w:rsidRPr="00000000">
        <w:rPr>
          <w:sz w:val="26"/>
          <w:szCs w:val="26"/>
          <w:rtl w:val="0"/>
        </w:rPr>
        <w:t xml:space="preserve">Suite des fonctions permettant de créer des visios, de les modifier ou de récupérer des informations supplémentaires.</w:t>
      </w:r>
    </w:p>
    <w:p w:rsidR="00000000" w:rsidDel="00000000" w:rsidP="00000000" w:rsidRDefault="00000000" w:rsidRPr="00000000" w14:paraId="0000006F">
      <w:pPr>
        <w:rPr>
          <w:sz w:val="26"/>
          <w:szCs w:val="26"/>
        </w:rPr>
      </w:pPr>
      <w:r w:rsidDel="00000000" w:rsidR="00000000" w:rsidRPr="00000000">
        <w:rPr>
          <w:rtl w:val="0"/>
        </w:rPr>
      </w:r>
    </w:p>
    <w:p w:rsidR="00000000" w:rsidDel="00000000" w:rsidP="00000000" w:rsidRDefault="00000000" w:rsidRPr="00000000" w14:paraId="00000070">
      <w:pPr>
        <w:rPr>
          <w:sz w:val="26"/>
          <w:szCs w:val="26"/>
        </w:rPr>
      </w:pPr>
      <w:r w:rsidDel="00000000" w:rsidR="00000000" w:rsidRPr="00000000">
        <w:rPr>
          <w:sz w:val="26"/>
          <w:szCs w:val="26"/>
        </w:rPr>
        <w:drawing>
          <wp:inline distB="114300" distT="114300" distL="114300" distR="114300">
            <wp:extent cx="5731200" cy="1244600"/>
            <wp:effectExtent b="0" l="0" r="0" t="0"/>
            <wp:docPr id="9"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sz w:val="26"/>
          <w:szCs w:val="26"/>
        </w:rPr>
      </w:pPr>
      <w:r w:rsidDel="00000000" w:rsidR="00000000" w:rsidRPr="00000000">
        <w:rPr>
          <w:sz w:val="26"/>
          <w:szCs w:val="26"/>
          <w:rtl w:val="0"/>
        </w:rPr>
        <w:t xml:space="preserve">Fonction qui permet de récupérer la liste des personnes inscrites à une certaine visio.</w:t>
      </w:r>
    </w:p>
    <w:p w:rsidR="00000000" w:rsidDel="00000000" w:rsidP="00000000" w:rsidRDefault="00000000" w:rsidRPr="00000000" w14:paraId="00000072">
      <w:pPr>
        <w:rPr>
          <w:sz w:val="26"/>
          <w:szCs w:val="26"/>
        </w:rPr>
      </w:pPr>
      <w:r w:rsidDel="00000000" w:rsidR="00000000" w:rsidRPr="00000000">
        <w:rPr>
          <w:rtl w:val="0"/>
        </w:rPr>
      </w:r>
    </w:p>
    <w:p w:rsidR="00000000" w:rsidDel="00000000" w:rsidP="00000000" w:rsidRDefault="00000000" w:rsidRPr="00000000" w14:paraId="00000073">
      <w:pPr>
        <w:rPr>
          <w:sz w:val="26"/>
          <w:szCs w:val="26"/>
        </w:rPr>
      </w:pPr>
      <w:r w:rsidDel="00000000" w:rsidR="00000000" w:rsidRPr="00000000">
        <w:rPr>
          <w:sz w:val="26"/>
          <w:szCs w:val="26"/>
        </w:rPr>
        <w:drawing>
          <wp:inline distB="114300" distT="114300" distL="114300" distR="114300">
            <wp:extent cx="5731200" cy="4076700"/>
            <wp:effectExtent b="0" l="0" r="0" t="0"/>
            <wp:docPr id="17"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sz w:val="26"/>
          <w:szCs w:val="26"/>
        </w:rPr>
      </w:pPr>
      <w:r w:rsidDel="00000000" w:rsidR="00000000" w:rsidRPr="00000000">
        <w:rPr>
          <w:sz w:val="26"/>
          <w:szCs w:val="26"/>
          <w:rtl w:val="0"/>
        </w:rPr>
        <w:t xml:space="preserve">Fonction permettant d’ajouter un avis, de les récupérer une fois validés et également de récupérer ceux qui ne sont pas encore validés.</w:t>
      </w:r>
    </w:p>
    <w:p w:rsidR="00000000" w:rsidDel="00000000" w:rsidP="00000000" w:rsidRDefault="00000000" w:rsidRPr="00000000" w14:paraId="00000075">
      <w:pPr>
        <w:rPr>
          <w:sz w:val="26"/>
          <w:szCs w:val="26"/>
        </w:rPr>
      </w:pPr>
      <w:r w:rsidDel="00000000" w:rsidR="00000000" w:rsidRPr="00000000">
        <w:rPr>
          <w:rtl w:val="0"/>
        </w:rPr>
      </w:r>
    </w:p>
    <w:p w:rsidR="00000000" w:rsidDel="00000000" w:rsidP="00000000" w:rsidRDefault="00000000" w:rsidRPr="00000000" w14:paraId="00000076">
      <w:pPr>
        <w:rPr>
          <w:sz w:val="26"/>
          <w:szCs w:val="26"/>
        </w:rPr>
      </w:pPr>
      <w:r w:rsidDel="00000000" w:rsidR="00000000" w:rsidRPr="00000000">
        <w:rPr>
          <w:sz w:val="26"/>
          <w:szCs w:val="26"/>
        </w:rPr>
        <w:drawing>
          <wp:inline distB="114300" distT="114300" distL="114300" distR="114300">
            <wp:extent cx="5731200" cy="2298700"/>
            <wp:effectExtent b="0" l="0" r="0" t="0"/>
            <wp:docPr id="7"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sz w:val="26"/>
          <w:szCs w:val="26"/>
        </w:rPr>
      </w:pPr>
      <w:r w:rsidDel="00000000" w:rsidR="00000000" w:rsidRPr="00000000">
        <w:rPr>
          <w:sz w:val="26"/>
          <w:szCs w:val="26"/>
          <w:rtl w:val="0"/>
        </w:rPr>
        <w:t xml:space="preserve">Fonctions permettant aux modérateurs de valider ou de refuser des avis ajoutés par les médecins.</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18.png"/><Relationship Id="rId21" Type="http://schemas.openxmlformats.org/officeDocument/2006/relationships/image" Target="media/image2.png"/><Relationship Id="rId24" Type="http://schemas.openxmlformats.org/officeDocument/2006/relationships/image" Target="media/image14.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8" Type="http://schemas.openxmlformats.org/officeDocument/2006/relationships/image" Target="media/image1.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4.png"/><Relationship Id="rId7" Type="http://schemas.openxmlformats.org/officeDocument/2006/relationships/image" Target="media/image13.png"/><Relationship Id="rId8" Type="http://schemas.openxmlformats.org/officeDocument/2006/relationships/image" Target="media/image28.png"/><Relationship Id="rId31" Type="http://schemas.openxmlformats.org/officeDocument/2006/relationships/image" Target="media/image7.png"/><Relationship Id="rId30" Type="http://schemas.openxmlformats.org/officeDocument/2006/relationships/image" Target="media/image3.png"/><Relationship Id="rId11" Type="http://schemas.openxmlformats.org/officeDocument/2006/relationships/image" Target="media/image10.png"/><Relationship Id="rId33" Type="http://schemas.openxmlformats.org/officeDocument/2006/relationships/image" Target="media/image9.png"/><Relationship Id="rId10" Type="http://schemas.openxmlformats.org/officeDocument/2006/relationships/image" Target="media/image25.png"/><Relationship Id="rId32" Type="http://schemas.openxmlformats.org/officeDocument/2006/relationships/image" Target="media/image5.png"/><Relationship Id="rId13" Type="http://schemas.openxmlformats.org/officeDocument/2006/relationships/image" Target="media/image22.png"/><Relationship Id="rId12" Type="http://schemas.openxmlformats.org/officeDocument/2006/relationships/image" Target="media/image23.png"/><Relationship Id="rId34" Type="http://schemas.openxmlformats.org/officeDocument/2006/relationships/image" Target="media/image8.png"/><Relationship Id="rId15" Type="http://schemas.openxmlformats.org/officeDocument/2006/relationships/image" Target="media/image26.png"/><Relationship Id="rId14" Type="http://schemas.openxmlformats.org/officeDocument/2006/relationships/image" Target="media/image20.png"/><Relationship Id="rId17" Type="http://schemas.openxmlformats.org/officeDocument/2006/relationships/image" Target="media/image29.png"/><Relationship Id="rId16" Type="http://schemas.openxmlformats.org/officeDocument/2006/relationships/image" Target="media/image12.png"/><Relationship Id="rId19" Type="http://schemas.openxmlformats.org/officeDocument/2006/relationships/image" Target="media/image19.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