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-report.xml" ContentType="application/vnd.openxmlformats-officedocument.wordprocessingml.footer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WaterManagement</w:t>
      </w:r>
    </w:p>
    <w:p>
      <w:pPr>
        <w:pStyle w:val="Subtitle"/>
      </w:pPr>
      <w:r>
        <w:t xml:space="preserve">Distributed Systems — Practical assignment 2</w:t>
      </w:r>
    </w:p>
    <w:p>
      <w:pPr>
        <w:pStyle w:val="Author"/>
      </w:pPr>
      <w:r>
        <w:t xml:space="preserve">Adrián Casero Galindo — 48801791T</w:t>
      </w:r>
    </w:p>
    <w:p>
      <w:pPr>
        <w:pStyle w:val="Author"/>
      </w:pPr>
      <w:r>
        <w:t xml:space="preserve">Nicolás Serrano García — 77043897S</w:t>
      </w:r>
    </w:p>
    <w:p>
      <w:pPr>
        <w:pStyle w:val="Date"/>
      </w:pPr>
      <w:r>
        <w:t xml:space="preserve">Academic year 2026/27 · 30 October 2026</w:t>
      </w:r>
    </w:p>
    <w:p>
      <w:r>
        <w:br w:type="page"/>
      </w:r>
    </w:p>
    <w:bookmarkStart w:id="20" w:name="contents"/>
    <w:p>
      <w:pPr>
        <w:pStyle w:val="Heading1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Practice Description</w:t>
        </w:r>
      </w:hyperlink>
    </w:p>
    <w:p>
      <w:pPr>
        <w:pStyle w:val="Compact"/>
        <w:numPr>
          <w:ilvl w:val="0"/>
          <w:numId w:val="1001"/>
        </w:numPr>
      </w:pPr>
      <w:hyperlink w:anchor="architecture">
        <w:r>
          <w:rPr>
            <w:rStyle w:val="Hyperlink"/>
          </w:rPr>
          <w:t xml:space="preserve">General overview</w:t>
        </w:r>
      </w:hyperlink>
    </w:p>
    <w:p>
      <w:pPr>
        <w:pStyle w:val="Compact"/>
        <w:numPr>
          <w:ilvl w:val="0"/>
          <w:numId w:val="1001"/>
        </w:numPr>
      </w:pPr>
      <w:hyperlink w:anchor="request">
        <w:r>
          <w:rPr>
            <w:rStyle w:val="Hyperlink"/>
          </w:rPr>
          <w:t xml:space="preserve">Following an irrigation request</w:t>
        </w:r>
      </w:hyperlink>
    </w:p>
    <w:p>
      <w:pPr>
        <w:pStyle w:val="Compact"/>
        <w:numPr>
          <w:ilvl w:val="0"/>
          <w:numId w:val="1001"/>
        </w:numPr>
      </w:pPr>
      <w:hyperlink w:anchor="central-fo">
        <w:r>
          <w:rPr>
            <w:rStyle w:val="Hyperlink"/>
          </w:rPr>
          <w:t xml:space="preserve">Central and the field operator</w:t>
        </w:r>
      </w:hyperlink>
    </w:p>
    <w:p>
      <w:pPr>
        <w:pStyle w:val="Compact"/>
        <w:numPr>
          <w:ilvl w:val="0"/>
          <w:numId w:val="1001"/>
        </w:numPr>
      </w:pPr>
      <w:hyperlink w:anchor="station">
        <w:r>
          <w:rPr>
            <w:rStyle w:val="Hyperlink"/>
          </w:rPr>
          <w:t xml:space="preserve">Inside a watering station</w:t>
        </w:r>
      </w:hyperlink>
    </w:p>
    <w:p>
      <w:pPr>
        <w:pStyle w:val="Compact"/>
        <w:numPr>
          <w:ilvl w:val="0"/>
          <w:numId w:val="1001"/>
        </w:numPr>
      </w:pPr>
      <w:hyperlink w:anchor="sockets">
        <w:r>
          <w:rPr>
            <w:rStyle w:val="Hyperlink"/>
          </w:rPr>
          <w:t xml:space="preserve">The socket protocols: NAP and HCP</w:t>
        </w:r>
      </w:hyperlink>
    </w:p>
    <w:p>
      <w:pPr>
        <w:pStyle w:val="Compact"/>
        <w:numPr>
          <w:ilvl w:val="0"/>
          <w:numId w:val="1001"/>
        </w:numPr>
      </w:pPr>
      <w:hyperlink w:anchor="kafka">
        <w:r>
          <w:rPr>
            <w:rStyle w:val="Hyperlink"/>
          </w:rPr>
          <w:t xml:space="preserve">The Kafka messages</w:t>
        </w:r>
      </w:hyperlink>
    </w:p>
    <w:p>
      <w:pPr>
        <w:pStyle w:val="Compact"/>
        <w:numPr>
          <w:ilvl w:val="0"/>
          <w:numId w:val="1001"/>
        </w:numPr>
      </w:pPr>
      <w:hyperlink w:anchor="recovery">
        <w:r>
          <w:rPr>
            <w:rStyle w:val="Hyperlink"/>
          </w:rPr>
          <w:t xml:space="preserve">State, concurrency and recovery</w:t>
        </w:r>
      </w:hyperlink>
    </w:p>
    <w:p>
      <w:pPr>
        <w:pStyle w:val="Compact"/>
        <w:numPr>
          <w:ilvl w:val="0"/>
          <w:numId w:val="1001"/>
        </w:numPr>
      </w:pPr>
      <w:hyperlink w:anchor="deployment">
        <w:r>
          <w:rPr>
            <w:rStyle w:val="Hyperlink"/>
          </w:rPr>
          <w:t xml:space="preserve">Deployment and demonstration</w:t>
        </w:r>
      </w:hyperlink>
    </w:p>
    <w:p>
      <w:pPr>
        <w:pStyle w:val="Compact"/>
        <w:numPr>
          <w:ilvl w:val="0"/>
          <w:numId w:val="1001"/>
        </w:numPr>
      </w:pPr>
      <w:hyperlink w:anchor="testing">
        <w:r>
          <w:rPr>
            <w:rStyle w:val="Hyperlink"/>
          </w:rPr>
          <w:t xml:space="preserve">Testing and results</w:t>
        </w:r>
      </w:hyperlink>
    </w:p>
    <w:p>
      <w:pPr>
        <w:pStyle w:val="Compact"/>
        <w:numPr>
          <w:ilvl w:val="0"/>
          <w:numId w:val="1001"/>
        </w:numPr>
      </w:pPr>
      <w:hyperlink w:anchor="sources">
        <w:r>
          <w:rPr>
            <w:rStyle w:val="Hyperlink"/>
          </w:rPr>
          <w:t xml:space="preserve">Source references</w:t>
        </w:r>
      </w:hyperlink>
    </w:p>
    <w:p>
      <w:r>
        <w:br w:type="page"/>
      </w:r>
    </w:p>
    <w:bookmarkEnd w:id="20"/>
    <w:bookmarkStart w:id="21" w:name="overview"/>
    <w:p>
      <w:pPr>
        <w:pStyle w:val="Heading1"/>
      </w:pPr>
      <w:r>
        <w:t xml:space="preserve">1. Practice Description</w:t>
      </w:r>
    </w:p>
    <w:p>
      <w:pPr>
        <w:pStyle w:val="FirstParagraph"/>
      </w:pPr>
      <w:r>
        <w:t xml:space="preserve">This practice implements a distributed irrigation system. A field operator can</w:t>
      </w:r>
      <w:r>
        <w:t xml:space="preserve"> </w:t>
      </w:r>
      <w:r>
        <w:t xml:space="preserve">choose a watering station, request irrigation and follow its progress. Central</w:t>
      </w:r>
      <w:r>
        <w:t xml:space="preserve"> </w:t>
      </w:r>
      <w:r>
        <w:t xml:space="preserve">coordinates the requests, while each station controls a simulated valve and</w:t>
      </w:r>
      <w:r>
        <w:t xml:space="preserve"> </w:t>
      </w:r>
      <w:r>
        <w:t xml:space="preserve">measures the water delivered. A separate Monitor checks Engine and reports the</w:t>
      </w:r>
      <w:r>
        <w:t xml:space="preserve"> </w:t>
      </w:r>
      <w:r>
        <w:t xml:space="preserve">station’s health to Central.</w:t>
      </w:r>
    </w:p>
    <w:p>
      <w:pPr>
        <w:pStyle w:val="BodyText"/>
      </w:pPr>
      <w:r>
        <w:t xml:space="preserve">The application uses Python for Central and Field Operator, C++23 for Engine</w:t>
      </w:r>
      <w:r>
        <w:t xml:space="preserve"> </w:t>
      </w:r>
      <w:r>
        <w:t xml:space="preserve">and Monitor, Kafka for operational messages, and SQLite for Central’s database.</w:t>
      </w:r>
      <w:r>
        <w:t xml:space="preserve"> </w:t>
      </w:r>
      <w:r>
        <w:t xml:space="preserve">The executable names are</w:t>
      </w:r>
      <w:r>
        <w:t xml:space="preserve"> </w:t>
      </w:r>
      <w:r>
        <w:rPr>
          <w:rStyle w:val="VerbatimChar"/>
        </w:rPr>
        <w:t xml:space="preserve">WM_Central</w:t>
      </w:r>
      <w:r>
        <w:t xml:space="preserve">,</w:t>
      </w:r>
      <w:r>
        <w:t xml:space="preserve"> </w:t>
      </w:r>
      <w:r>
        <w:rPr>
          <w:rStyle w:val="VerbatimChar"/>
        </w:rPr>
        <w:t xml:space="preserve">WM_FO</w:t>
      </w:r>
      <w:r>
        <w:t xml:space="preserve">,</w:t>
      </w:r>
      <w:r>
        <w:t xml:space="preserve"> </w:t>
      </w:r>
      <w:r>
        <w:rPr>
          <w:rStyle w:val="VerbatimChar"/>
        </w:rPr>
        <w:t xml:space="preserve">WM_WS_E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WM_WS_M</w:t>
      </w:r>
      <w:r>
        <w:t xml:space="preserve">. Docker</w:t>
      </w:r>
      <w:r>
        <w:t xml:space="preserve"> </w:t>
      </w:r>
      <w:r>
        <w:t xml:space="preserve">provides the deployment environment used in the lab and in the cloud.</w:t>
      </w:r>
    </w:p>
    <w:p>
      <w:pPr>
        <w:pStyle w:val="BodyText"/>
      </w:pPr>
      <w:r>
        <w:t xml:space="preserve">The following sections describe the modules, their message formats, the station</w:t>
      </w:r>
      <w:r>
        <w:t xml:space="preserve"> </w:t>
      </w:r>
      <w:r>
        <w:t xml:space="preserve">states and the deployment procedure. Code references identify the corresponding</w:t>
      </w:r>
      <w:r>
        <w:t xml:space="preserve"> </w:t>
      </w:r>
      <w:r>
        <w:t xml:space="preserve">implementation files. The report follows the organisation and behaviour covered</w:t>
      </w:r>
      <w:r>
        <w:t xml:space="preserve"> </w:t>
      </w:r>
      <w:r>
        <w:t xml:space="preserve">in the practice; it does not reproduce the source code in full.</w:t>
      </w:r>
    </w:p>
    <w:bookmarkEnd w:id="21"/>
    <w:bookmarkStart w:id="25" w:name="architecture"/>
    <w:p>
      <w:pPr>
        <w:pStyle w:val="Heading1"/>
      </w:pPr>
      <w:r>
        <w:t xml:space="preserve">2. General overview</w:t>
      </w:r>
    </w:p>
    <w:p>
      <w:pPr>
        <w:pStyle w:val="CaptionedFigure"/>
      </w:pPr>
      <w:r>
        <w:drawing>
          <wp:inline>
            <wp:extent cx="5969000" cy="4683767"/>
            <wp:effectExtent b="0" l="0" r="0" t="0"/>
            <wp:docPr descr="Components, communication paths and persistent state. The arrows show message exchange; TCP client/server roles are explained below." title="" id="23" name="Picture"/>
            <a:graphic>
              <a:graphicData uri="http://schemas.openxmlformats.org/drawingml/2006/picture">
                <pic:pic>
                  <pic:nvPicPr>
                    <pic:cNvPr descr="figures/architect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4683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Components, communication paths and persistent state. The arrows show message exchange; TCP client/server roles are explained below.</w:t>
      </w:r>
    </w:p>
    <w:p>
      <w:pPr>
        <w:pStyle w:val="BodyText"/>
      </w:pPr>
      <w:r>
        <w:t xml:space="preserve">We split communication into two paths.</w:t>
      </w:r>
      <w:r>
        <w:t xml:space="preserve"> </w:t>
      </w:r>
      <w:r>
        <w:rPr>
          <w:b/>
          <w:bCs/>
        </w:rPr>
        <w:t xml:space="preserve">Kafka carries work and results</w:t>
      </w:r>
      <w:r>
        <w:t xml:space="preserve">:</w:t>
      </w:r>
      <w:r>
        <w:t xml:space="preserve"> </w:t>
      </w:r>
      <w:r>
        <w:t xml:space="preserve">requests, station commands, confirmations, measurements and final summaries.</w:t>
      </w:r>
      <w:r>
        <w:t xml:space="preserve"> </w:t>
      </w:r>
      <w:r>
        <w:rPr>
          <w:b/>
          <w:bCs/>
        </w:rPr>
        <w:t xml:space="preserve">TCP sockets carry supervision</w:t>
      </w:r>
      <w:r>
        <w:t xml:space="preserve">: station registration, activation and health.</w:t>
      </w:r>
      <w:r>
        <w:t xml:space="preserve"> </w:t>
      </w:r>
      <w:r>
        <w:t xml:space="preserve">Keeping those paths separate lets us distinguish a working Engine from a station</w:t>
      </w:r>
      <w:r>
        <w:t xml:space="preserve"> </w:t>
      </w:r>
      <w:r>
        <w:t xml:space="preserve">whose supervision has disappeared.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Main responsibility</w:t>
            </w:r>
          </w:p>
        </w:tc>
        <w:tc>
          <w:tcPr/>
          <w:p>
            <w:pPr>
              <w:pStyle w:val="Compact"/>
            </w:pPr>
            <w:r>
              <w:t xml:space="preserve">What it talks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</w:t>
            </w:r>
          </w:p>
        </w:tc>
        <w:tc>
          <w:tcPr/>
          <w:p>
            <w:pPr>
              <w:pStyle w:val="Compact"/>
            </w:pPr>
            <w:r>
              <w:t xml:space="preserve">Register stations, coordinate operations and maintain the network view</w:t>
            </w:r>
          </w:p>
        </w:tc>
        <w:tc>
          <w:tcPr/>
          <w:p>
            <w:pPr>
              <w:pStyle w:val="Compact"/>
            </w:pPr>
            <w:r>
              <w:t xml:space="preserve">Monitor over NAP; Kafka; 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Operator</w:t>
            </w:r>
          </w:p>
        </w:tc>
        <w:tc>
          <w:tcPr/>
          <w:p>
            <w:pPr>
              <w:pStyle w:val="Compact"/>
            </w:pPr>
            <w:r>
              <w:t xml:space="preserve">Let an operator request work and see their station’s progress and result</w:t>
            </w:r>
          </w:p>
        </w:tc>
        <w:tc>
          <w:tcPr/>
          <w:p>
            <w:pPr>
              <w:pStyle w:val="Compact"/>
            </w:pPr>
            <w:r>
              <w:t xml:space="preserve">Kafka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Control the valve, integrate measurements, execute commands and retain recovery data</w:t>
            </w:r>
          </w:p>
        </w:tc>
        <w:tc>
          <w:tcPr/>
          <w:p>
            <w:pPr>
              <w:pStyle w:val="Compact"/>
            </w:pPr>
            <w:r>
              <w:t xml:space="preserve">Monitor over HCP; Kafka; local journal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</w:t>
            </w:r>
          </w:p>
        </w:tc>
        <w:tc>
          <w:tcPr/>
          <w:p>
            <w:pPr>
              <w:pStyle w:val="Compact"/>
            </w:pPr>
            <w:r>
              <w:t xml:space="preserve">Check Engine and report station health independently</w:t>
            </w:r>
          </w:p>
        </w:tc>
        <w:tc>
          <w:tcPr/>
          <w:p>
            <w:pPr>
              <w:pStyle w:val="Compact"/>
            </w:pPr>
            <w:r>
              <w:t xml:space="preserve">Engine over HCP; Central over NAP</w:t>
            </w:r>
          </w:p>
        </w:tc>
      </w:tr>
    </w:tbl>
    <w:p>
      <w:pPr>
        <w:pStyle w:val="BodyText"/>
      </w:pPr>
      <w:r>
        <w:t xml:space="preserve">Central, Kafka and SQLite are hosted in the cloud. The minimum lab scenario uses</w:t>
      </w:r>
      <w:r>
        <w:t xml:space="preserve"> </w:t>
      </w:r>
      <w:r>
        <w:t xml:space="preserve">one machine for two FO instances and another for two watering stations. Each WS</w:t>
      </w:r>
      <w:r>
        <w:t xml:space="preserve"> </w:t>
      </w:r>
      <w:r>
        <w:t xml:space="preserve">still consists of two independent processes and containers: Engine and Monitor.</w:t>
      </w:r>
      <w:r>
        <w:t xml:space="preserve"> </w:t>
      </w:r>
      <w:r>
        <w:t xml:space="preserve">They share a Docker bridge network, not a process or network namespace.</w:t>
      </w:r>
    </w:p>
    <w:p>
      <w:pPr>
        <w:pStyle w:val="BodyText"/>
      </w:pPr>
      <w:r>
        <w:t xml:space="preserve">On NAP,</w:t>
      </w:r>
      <w:r>
        <w:t xml:space="preserve"> </w:t>
      </w:r>
      <w:r>
        <w:rPr>
          <w:b/>
          <w:bCs/>
        </w:rPr>
        <w:t xml:space="preserve">Central is the TCP server and Monitor is the client</w:t>
      </w:r>
      <w:r>
        <w:t xml:space="preserve">. On HCP,</w:t>
      </w:r>
      <w:r>
        <w:t xml:space="preserve"> </w:t>
      </w:r>
      <w:r>
        <w:rPr>
          <w:b/>
          <w:bCs/>
        </w:rPr>
        <w:t xml:space="preserve">Engine is the server and Monitor is the client</w:t>
      </w:r>
      <w:r>
        <w:t xml:space="preserve">. This is the direction used in</w:t>
      </w:r>
      <w:r>
        <w:t xml:space="preserve"> </w:t>
      </w:r>
      <w:r>
        <w:t xml:space="preserve">our implementation and the agreed clarification for the practice. Engine gets</w:t>
      </w:r>
      <w:r>
        <w:t xml:space="preserve"> </w:t>
      </w:r>
      <w:r>
        <w:t xml:space="preserve">its station ID from Monitor’s initial identification message, so both halves of</w:t>
      </w:r>
      <w:r>
        <w:t xml:space="preserve"> </w:t>
      </w:r>
      <w:r>
        <w:t xml:space="preserve">a station use the same identity.</w:t>
      </w:r>
    </w:p>
    <w:p>
      <w:pPr>
        <w:pStyle w:val="BodyText"/>
      </w:pPr>
      <w:r>
        <w:t xml:space="preserve">The main entry points are small on purpose. Python’s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functions prepare</w:t>
      </w:r>
      <w:r>
        <w:t xml:space="preserve"> </w:t>
      </w:r>
      <w:r>
        <w:t xml:space="preserve">the service and workers. In C++,</w:t>
      </w:r>
      <w:r>
        <w:t xml:space="preserve"> </w:t>
      </w:r>
      <w:r>
        <w:rPr>
          <w:rStyle w:val="VerbatimChar"/>
        </w:rPr>
        <w:t xml:space="preserve">WM_WS_E.cpp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WM_WS_M.cpp</w:t>
      </w:r>
      <w:r>
        <w:t xml:space="preserve"> </w:t>
      </w:r>
      <w:r>
        <w:t xml:space="preserve">parse options,</w:t>
      </w:r>
      <w:r>
        <w:t xml:space="preserve"> </w:t>
      </w:r>
      <w:r>
        <w:t xml:space="preserve">open the log and hand execution to the application layer. The protocol and</w:t>
      </w:r>
      <w:r>
        <w:t xml:space="preserve"> </w:t>
      </w:r>
      <w:r>
        <w:t xml:space="preserve">watering logic live outside those entry points. See [S1], [S5], [S8] and [S9].</w:t>
      </w:r>
    </w:p>
    <w:bookmarkEnd w:id="25"/>
    <w:bookmarkStart w:id="26" w:name="request"/>
    <w:p>
      <w:pPr>
        <w:pStyle w:val="Heading1"/>
      </w:pPr>
      <w:r>
        <w:t xml:space="preserve">3. Following an irrigation request</w:t>
      </w:r>
    </w:p>
    <w:p>
      <w:pPr>
        <w:pStyle w:val="FirstParagraph"/>
      </w:pPr>
      <w:r>
        <w:t xml:space="preserve">Suppose operator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requests</w:t>
      </w:r>
      <w:r>
        <w:t xml:space="preserve"> </w:t>
      </w:r>
      <w:r>
        <w:rPr>
          <w:b/>
          <w:bCs/>
        </w:rPr>
        <w:t xml:space="preserve">120 seconds</w:t>
      </w:r>
      <w:r>
        <w:t xml:space="preserve"> </w:t>
      </w:r>
      <w:r>
        <w:t xml:space="preserve">of watering from station</w:t>
      </w:r>
      <w:r>
        <w:t xml:space="preserve"> </w:t>
      </w:r>
      <w:r>
        <w:rPr>
          <w:b/>
          <w:bCs/>
        </w:rPr>
        <w:t xml:space="preserve">1</w:t>
      </w:r>
      <w:r>
        <w:t xml:space="preserve">.</w:t>
      </w:r>
      <w:r>
        <w:t xml:space="preserve"> </w:t>
      </w:r>
      <w:r>
        <w:t xml:space="preserve">We use operation code</w:t>
      </w:r>
      <w:r>
        <w:t xml:space="preserve"> </w:t>
      </w:r>
      <w:r>
        <w:rPr>
          <w:b/>
          <w:bCs/>
        </w:rPr>
        <w:t xml:space="preserve">101</w:t>
      </w:r>
      <w:r>
        <w:t xml:space="preserve"> </w:t>
      </w:r>
      <w:r>
        <w:t xml:space="preserve">to keep this example readable.</w:t>
      </w:r>
    </w:p>
    <w:p>
      <w:pPr>
        <w:pStyle w:val="Compact"/>
        <w:numPr>
          <w:ilvl w:val="0"/>
          <w:numId w:val="1002"/>
        </w:numPr>
      </w:pPr>
      <w:r>
        <w:t xml:space="preserve">FO publishes the request on</w:t>
      </w:r>
      <w:r>
        <w:t xml:space="preserve"> </w:t>
      </w:r>
      <w:r>
        <w:rPr>
          <w:rStyle w:val="VerbatimChar"/>
        </w:rPr>
        <w:t xml:space="preserve">fo-req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Central checks that the station exists and is Available. A rejected request</w:t>
      </w:r>
      <w:r>
        <w:t xml:space="preserve"> </w:t>
      </w:r>
      <w:r>
        <w:t xml:space="preserve">receives a reason; a valid one becomes an</w:t>
      </w:r>
      <w:r>
        <w:t xml:space="preserve"> </w:t>
      </w:r>
      <w:r>
        <w:rPr>
          <w:rStyle w:val="VerbatimChar"/>
        </w:rPr>
        <w:t xml:space="preserve">IRRIGATION</w:t>
      </w:r>
      <w:r>
        <w:t xml:space="preserve"> </w:t>
      </w:r>
      <w:r>
        <w:t xml:space="preserve">command on</w:t>
      </w:r>
      <w:r>
        <w:t xml:space="preserve"> </w:t>
      </w:r>
      <w:r>
        <w:rPr>
          <w:rStyle w:val="VerbatimChar"/>
        </w:rPr>
        <w:t xml:space="preserve">central-ops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Engine checks the command again. Central’s view may have become outdated, so</w:t>
      </w:r>
      <w:r>
        <w:t xml:space="preserve"> </w:t>
      </w:r>
      <w:r>
        <w:t xml:space="preserve">Engine is the final authority on whether the valve can open safely.</w:t>
      </w:r>
    </w:p>
    <w:p>
      <w:pPr>
        <w:pStyle w:val="Compact"/>
        <w:numPr>
          <w:ilvl w:val="0"/>
          <w:numId w:val="1002"/>
        </w:numPr>
      </w:pPr>
      <w:r>
        <w:t xml:space="preserve">Before changing the valve, the station saves the operation intent. It then</w:t>
      </w:r>
      <w:r>
        <w:t xml:space="preserve"> </w:t>
      </w:r>
      <w:r>
        <w:t xml:space="preserve">starts irrigation and queues an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confirmation on</w:t>
      </w:r>
      <w:r>
        <w:t xml:space="preserve"> </w:t>
      </w:r>
      <w:r>
        <w:rPr>
          <w:rStyle w:val="VerbatimChar"/>
        </w:rPr>
        <w:t xml:space="preserve">ws-start-conf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Central uses that confirmation to update the station and answer FO through</w:t>
      </w:r>
      <w:r>
        <w:t xml:space="preserve"> </w:t>
      </w:r>
      <w:r>
        <w:rPr>
          <w:rStyle w:val="VerbatimChar"/>
        </w:rPr>
        <w:t xml:space="preserve">central-notis</w:t>
      </w:r>
      <w:r>
        <w:t xml:space="preserve">. We correlate the whole exchange with operation code 101.</w:t>
      </w:r>
    </w:p>
    <w:p>
      <w:pPr>
        <w:pStyle w:val="Compact"/>
        <w:numPr>
          <w:ilvl w:val="0"/>
          <w:numId w:val="1002"/>
        </w:numPr>
      </w:pPr>
      <w:r>
        <w:t xml:space="preserve">While watering, Engine publishes telemetry once per second. Central can observe</w:t>
      </w:r>
      <w:r>
        <w:t xml:space="preserve"> </w:t>
      </w:r>
      <w:r>
        <w:t xml:space="preserve">the station, and FO only displays telemetry addressed to its operator ID.</w:t>
      </w:r>
    </w:p>
    <w:p>
      <w:pPr>
        <w:pStyle w:val="Compact"/>
        <w:numPr>
          <w:ilvl w:val="0"/>
          <w:numId w:val="1002"/>
        </w:numPr>
      </w:pPr>
      <w:r>
        <w:t xml:space="preserve">At the deadline, the valve closes. Engine queues</w:t>
      </w:r>
      <w:r>
        <w:t xml:space="preserve"> </w:t>
      </w:r>
      <w:r>
        <w:rPr>
          <w:rStyle w:val="VerbatimChar"/>
        </w:rPr>
        <w:t xml:space="preserve">ws-finish-conf</w:t>
      </w:r>
      <w:r>
        <w:t xml:space="preserve"> </w:t>
      </w:r>
      <w:r>
        <w:t xml:space="preserve">with the</w:t>
      </w:r>
      <w:r>
        <w:t xml:space="preserve"> </w:t>
      </w:r>
      <w:r>
        <w:t xml:space="preserve">final litres, duration and the operator who started the irrigation. Central</w:t>
      </w:r>
      <w:r>
        <w:t xml:space="preserve"> </w:t>
      </w:r>
      <w:r>
        <w:t xml:space="preserve">forwards the summary to FO.</w:t>
      </w:r>
    </w:p>
    <w:p>
      <w:pPr>
        <w:pStyle w:val="FirstParagraph"/>
      </w:pPr>
      <w:r>
        <w:t xml:space="preserve">The station confirmation distinguishes a requested irrigation from one that</w:t>
      </w:r>
      <w:r>
        <w:t xml:space="preserve"> </w:t>
      </w:r>
      <w:r>
        <w:t xml:space="preserve">Engine actually accepted. For example, a leak may appear during the exchange</w:t>
      </w:r>
      <w:r>
        <w:t xml:space="preserve"> </w:t>
      </w:r>
      <w:r>
        <w:t xml:space="preserve">and prevent the valve from opening.</w:t>
      </w:r>
      <w:r>
        <w:t xml:space="preserve"> </w:t>
      </w:r>
      <w:r>
        <w:t xml:space="preserve">The final summary has a different job. It reports actual usage and keeps the</w:t>
      </w:r>
      <w:r>
        <w:t xml:space="preserve"> </w:t>
      </w:r>
      <w:r>
        <w:t xml:space="preserve">original operator, even if somebody else stopped the irrigation.</w:t>
      </w:r>
    </w:p>
    <w:p>
      <w:pPr>
        <w:pStyle w:val="BodyText"/>
      </w:pPr>
      <w:r>
        <w:t xml:space="preserve">A manual start follows the same station-side rules. Its confirmation contains</w:t>
      </w:r>
      <w:r>
        <w:t xml:space="preserve"> </w:t>
      </w:r>
      <w:r>
        <w:rPr>
          <w:rStyle w:val="VerbatimChar"/>
        </w:rPr>
        <w:t xml:space="preserve">station_id</w:t>
      </w:r>
      <w:r>
        <w:t xml:space="preserve"> </w:t>
      </w:r>
      <w:r>
        <w:t xml:space="preserve">and a null or omitted</w:t>
      </w:r>
      <w:r>
        <w:t xml:space="preserve"> </w:t>
      </w:r>
      <w:r>
        <w:rPr>
          <w:rStyle w:val="VerbatimChar"/>
        </w:rPr>
        <w:t xml:space="preserve">operation_code</w:t>
      </w:r>
      <w:r>
        <w:t xml:space="preserve">; Central recognises that the</w:t>
      </w:r>
      <w:r>
        <w:t xml:space="preserve"> </w:t>
      </w:r>
      <w:r>
        <w:t xml:space="preserve">station initiated it. Its</w:t>
      </w:r>
      <w:r>
        <w:t xml:space="preserve"> </w:t>
      </w:r>
      <w:r>
        <w:rPr>
          <w:rStyle w:val="VerbatimChar"/>
        </w:rPr>
        <w:t xml:space="preserve">operator_id</w:t>
      </w:r>
      <w:r>
        <w:t xml:space="preserve"> </w:t>
      </w:r>
      <w:r>
        <w:t xml:space="preserve">is null because no FO owns that session.</w:t>
      </w:r>
      <w:r>
        <w:t xml:space="preserve"> </w:t>
      </w:r>
      <w:r>
        <w:t xml:space="preserve">See the handlers in [S1] and the station command path in [S10].</w:t>
      </w:r>
    </w:p>
    <w:bookmarkEnd w:id="26"/>
    <w:bookmarkStart w:id="30" w:name="central-fo"/>
    <w:p>
      <w:pPr>
        <w:pStyle w:val="Heading1"/>
      </w:pPr>
      <w:r>
        <w:t xml:space="preserve">4. Central and the field operator</w:t>
      </w:r>
    </w:p>
    <w:bookmarkStart w:id="27" w:name="centrals-coordination-work"/>
    <w:p>
      <w:pPr>
        <w:pStyle w:val="Heading2"/>
      </w:pPr>
      <w:r>
        <w:t xml:space="preserve">4.1 Central’s coordination work</w:t>
      </w:r>
    </w:p>
    <w:p>
      <w:pPr>
        <w:pStyle w:val="FirstParagraph"/>
      </w:pPr>
      <w:r>
        <w:t xml:space="preserve">Central has two ways of receiving information: a TCP listener for Monitors and</w:t>
      </w:r>
      <w:r>
        <w:t xml:space="preserve"> </w:t>
      </w:r>
      <w:r>
        <w:t xml:space="preserve">Kafka consumers for station/FO messages. A worker thread handles each accepted</w:t>
      </w:r>
      <w:r>
        <w:t xml:space="preserve"> </w:t>
      </w:r>
      <w:r>
        <w:t xml:space="preserve">NAP connection. Separate Kafka workers dispatch incoming JSON to the handler</w:t>
      </w:r>
      <w:r>
        <w:t xml:space="preserve"> </w:t>
      </w:r>
      <w:r>
        <w:t xml:space="preserve">for its topic. One slow station therefore does not occupy the whole server.</w:t>
      </w:r>
    </w:p>
    <w:p>
      <w:pPr>
        <w:pStyle w:val="BodyText"/>
      </w:pPr>
      <w:r>
        <w:t xml:space="preserve">The request handler checks the requested action against the station’s state.</w:t>
      </w:r>
      <w:r>
        <w:t xml:space="preserve"> </w:t>
      </w:r>
      <w:r>
        <w:t xml:space="preserve">For example, an irrigation request needs an Available station; a BLOCK is refused</w:t>
      </w:r>
      <w:r>
        <w:t xml:space="preserve"> </w:t>
      </w:r>
      <w:r>
        <w:t xml:space="preserve">during a leak. Central forwards the accepted command and keeps the operation</w:t>
      </w:r>
      <w:r>
        <w:t xml:space="preserve"> </w:t>
      </w:r>
      <w:r>
        <w:t xml:space="preserve">correlation needed to deliver the eventual response to the right operator.</w:t>
      </w:r>
    </w:p>
    <w:p>
      <w:pPr>
        <w:pStyle w:val="BodyText"/>
      </w:pPr>
      <w:r>
        <w:t xml:space="preserve">The confirmation handler distinguishes station-initiated irrigation from a</w:t>
      </w:r>
      <w:r>
        <w:t xml:space="preserve"> </w:t>
      </w:r>
      <w:r>
        <w:t xml:space="preserve">Central/FO operation. For a commanded operation, it uses the saved command type</w:t>
      </w:r>
      <w:r>
        <w:t xml:space="preserve"> </w:t>
      </w:r>
      <w:r>
        <w:t xml:space="preserve">to interpret</w:t>
      </w:r>
      <w:r>
        <w:t xml:space="preserve"> </w:t>
      </w:r>
      <w:r>
        <w:rPr>
          <w:rStyle w:val="VerbatimChar"/>
        </w:rPr>
        <w:t xml:space="preserve">OK</w:t>
      </w:r>
      <w:r>
        <w:t xml:space="preserve">:</w:t>
      </w:r>
      <w:r>
        <w:t xml:space="preserve"> </w:t>
      </w:r>
      <w:r>
        <w:rPr>
          <w:rStyle w:val="VerbatimChar"/>
        </w:rPr>
        <w:t xml:space="preserve">IRRIGATION</w:t>
      </w:r>
      <w:r>
        <w:t xml:space="preserve"> </w:t>
      </w:r>
      <w:r>
        <w:t xml:space="preserve">means Watering,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means Out of service,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ACTIVATE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means Available. A</w:t>
      </w:r>
      <w:r>
        <w:t xml:space="preserve"> </w:t>
      </w:r>
      <w:r>
        <w:rPr>
          <w:rStyle w:val="VerbatimChar"/>
        </w:rPr>
        <w:t xml:space="preserve">KO</w:t>
      </w:r>
      <w:r>
        <w:t xml:space="preserve"> </w:t>
      </w:r>
      <w:r>
        <w:t xml:space="preserve">carries a reason and does not</w:t>
      </w:r>
      <w:r>
        <w:t xml:space="preserve"> </w:t>
      </w:r>
      <w:r>
        <w:t xml:space="preserve">pretend that the requested state transition happened.</w:t>
      </w:r>
    </w:p>
    <w:p>
      <w:pPr>
        <w:pStyle w:val="BodyText"/>
      </w:pPr>
      <w:r>
        <w:t xml:space="preserve">Central’s network view uses the assignment’s states: Available, Watering, Leak,</w:t>
      </w:r>
      <w:r>
        <w:t xml:space="preserve"> </w:t>
      </w:r>
      <w:r>
        <w:t xml:space="preserve">Out of service and Disconnected. Health reports provide liveness and fault</w:t>
      </w:r>
      <w:r>
        <w:t xml:space="preserve"> </w:t>
      </w:r>
      <w:r>
        <w:t xml:space="preserve">information; operational confirmations provide the watering/blocking state.</w:t>
      </w:r>
      <w:r>
        <w:t xml:space="preserve"> </w:t>
      </w:r>
      <w:r>
        <w:t xml:space="preserve">An ordinary health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must not erase an ongoing irrigation or an administrative</w:t>
      </w:r>
      <w:r>
        <w:t xml:space="preserve"> </w:t>
      </w:r>
      <w:r>
        <w:t xml:space="preserve">block. This separation also matters when messages from different topics arrive</w:t>
      </w:r>
      <w:r>
        <w:t xml:space="preserve"> </w:t>
      </w:r>
      <w:r>
        <w:t xml:space="preserve">in different orders. See [S1] and [S2].</w:t>
      </w:r>
    </w:p>
    <w:p>
      <w:pPr>
        <w:pStyle w:val="BodyText"/>
      </w:pPr>
      <w:r>
        <w:t xml:space="preserve">The final dashboard shows each station’s ID, location and state. Watering rows</w:t>
      </w:r>
      <w:r>
        <w:t xml:space="preserve"> </w:t>
      </w:r>
      <w:r>
        <w:t xml:space="preserve">also show the operator, flow in L/min and accumulated litres. Available uses</w:t>
      </w:r>
      <w:r>
        <w:t xml:space="preserve"> </w:t>
      </w:r>
      <w:r>
        <w:t xml:space="preserve">green, Watering uses blinking green or an equivalent activity indicator, Leak</w:t>
      </w:r>
      <w:r>
        <w:t xml:space="preserve"> </w:t>
      </w:r>
      <w:r>
        <w:t xml:space="preserve">uses red, Out of service uses orange, and Disconnected uses gray. Central can</w:t>
      </w:r>
      <w:r>
        <w:t xml:space="preserve"> </w:t>
      </w:r>
      <w:r>
        <w:t xml:space="preserve">send irrigation, BLOCK and ACTIVATE to one chosen station or all stations;</w:t>
      </w:r>
      <w:r>
        <w:t xml:space="preserve"> </w:t>
      </w:r>
      <w:r>
        <w:t xml:space="preserve">STOP ends an individual irrigation without blocking it.</w:t>
      </w:r>
    </w:p>
    <w:p>
      <w:pPr>
        <w:pStyle w:val="BodyText"/>
      </w:pPr>
      <w:r>
        <w:t xml:space="preserve">On startup, saved registrations are shown as Disconnected until their Monitors</w:t>
      </w:r>
      <w:r>
        <w:t xml:space="preserve"> </w:t>
      </w:r>
      <w:r>
        <w:t xml:space="preserve">reconnect. For the live volume display, we distinguish a Central-side running</w:t>
      </w:r>
      <w:r>
        <w:t xml:space="preserve"> </w:t>
      </w:r>
      <w:r>
        <w:t xml:space="preserve">value from the authoritative final meter total. The three-field telemetry</w:t>
      </w:r>
      <w:r>
        <w:t xml:space="preserve"> </w:t>
      </w:r>
      <w:r>
        <w:t xml:space="preserve">contract carries flow, not accumulated litres; the final accounting record</w:t>
      </w:r>
      <w:r>
        <w:t xml:space="preserve"> </w:t>
      </w:r>
      <w:r>
        <w:t xml:space="preserve">comes from</w:t>
      </w:r>
      <w:r>
        <w:t xml:space="preserve"> </w:t>
      </w:r>
      <w:r>
        <w:rPr>
          <w:rStyle w:val="VerbatimChar"/>
        </w:rPr>
        <w:t xml:space="preserve">ws-finish-conf</w:t>
      </w:r>
      <w:r>
        <w:t xml:space="preserve">.</w:t>
      </w:r>
    </w:p>
    <w:bookmarkEnd w:id="27"/>
    <w:bookmarkStart w:id="28" w:name="sqlite-and-concurrent-access"/>
    <w:p>
      <w:pPr>
        <w:pStyle w:val="Heading2"/>
      </w:pPr>
      <w:r>
        <w:t xml:space="preserve">4.2 SQLite and concurrent access</w:t>
      </w:r>
    </w:p>
    <w:p>
      <w:pPr>
        <w:pStyle w:val="FirstParagraph"/>
      </w:pPr>
      <w:r>
        <w:t xml:space="preserve">SQLite stores the stations’ IDs, locations and states, together with registered</w:t>
      </w:r>
      <w:r>
        <w:t xml:space="preserve"> </w:t>
      </w:r>
      <w:r>
        <w:t xml:space="preserve">operator IDs. The station table also keeps</w:t>
      </w:r>
      <w:r>
        <w:t xml:space="preserve"> </w:t>
      </w:r>
      <w:r>
        <w:rPr>
          <w:rStyle w:val="VerbatimChar"/>
        </w:rPr>
        <w:t xml:space="preserve">previous_status</w:t>
      </w:r>
      <w:r>
        <w:t xml:space="preserve"> </w:t>
      </w:r>
      <w:r>
        <w:t xml:space="preserve">for leak recovery.</w:t>
      </w:r>
      <w:r>
        <w:t xml:space="preserve"> </w:t>
      </w:r>
      <w:r>
        <w:t xml:space="preserve">We mount the database directory on persistent storage, so replacing a container</w:t>
      </w:r>
      <w:r>
        <w:t xml:space="preserve"> </w:t>
      </w:r>
      <w:r>
        <w:t xml:space="preserve">does not remove its registration data.</w:t>
      </w:r>
    </w:p>
    <w:p>
      <w:pPr>
        <w:pStyle w:val="BodyText"/>
      </w:pPr>
      <w:r>
        <w:t xml:space="preserve">Database writes go through a queue and a single writer thread. Read operations</w:t>
      </w:r>
      <w:r>
        <w:t xml:space="preserve"> </w:t>
      </w:r>
      <w:r>
        <w:t xml:space="preserve">open their own connections, and WAL mode allows reads to proceed alongside the</w:t>
      </w:r>
      <w:r>
        <w:t xml:space="preserve"> </w:t>
      </w:r>
      <w:r>
        <w:t xml:space="preserve">writer. This keeps the socket threads and Kafka workers from writing through the</w:t>
      </w:r>
      <w:r>
        <w:t xml:space="preserve"> </w:t>
      </w:r>
      <w:r>
        <w:t xml:space="preserve">same SQLite connection concurrently.</w:t>
      </w:r>
    </w:p>
    <w:p>
      <w:pPr>
        <w:pStyle w:val="BodyText"/>
      </w:pPr>
      <w:r>
        <w:t xml:space="preserve">Queueing a write is not the same as committing it. Any flow that immediately</w:t>
      </w:r>
      <w:r>
        <w:t xml:space="preserve"> </w:t>
      </w:r>
      <w:r>
        <w:t xml:space="preserve">depends on a just-written row needs to respect that ordering. Similarly, SQLite</w:t>
      </w:r>
      <w:r>
        <w:t xml:space="preserve"> </w:t>
      </w:r>
      <w:r>
        <w:t xml:space="preserve">persistence and Kafka acknowledgement are different boundaries: one does not</w:t>
      </w:r>
      <w:r>
        <w:t xml:space="preserve"> </w:t>
      </w:r>
      <w:r>
        <w:t xml:space="preserve">automatically prove that the other completed. The database implementation is</w:t>
      </w:r>
      <w:r>
        <w:t xml:space="preserve"> </w:t>
      </w:r>
      <w:r>
        <w:t xml:space="preserve">collected in [S3].</w:t>
      </w:r>
    </w:p>
    <w:bookmarkEnd w:id="28"/>
    <w:bookmarkStart w:id="29" w:name="the-operators-interface"/>
    <w:p>
      <w:pPr>
        <w:pStyle w:val="Heading2"/>
      </w:pPr>
      <w:r>
        <w:t xml:space="preserve">4.3 The operator’s interface</w:t>
      </w:r>
    </w:p>
    <w:p>
      <w:pPr>
        <w:pStyle w:val="FirstParagraph"/>
      </w:pPr>
      <w:r>
        <w:t xml:space="preserve">We keep the FO workflow centred on a few actions: choose a station, request</w:t>
      </w:r>
      <w:r>
        <w:t xml:space="preserve"> </w:t>
      </w:r>
      <w:r>
        <w:t xml:space="preserve">irrigation, stop it, block or activate it, and inspect the station list. The GUI</w:t>
      </w:r>
      <w:r>
        <w:t xml:space="preserve"> </w:t>
      </w:r>
      <w:r>
        <w:t xml:space="preserve">presents those actions and displays confirmations, current flow and the final</w:t>
      </w:r>
      <w:r>
        <w:t xml:space="preserve"> </w:t>
      </w:r>
      <w:r>
        <w:t xml:space="preserve">summary. The same request/response logic can be followed in the command-line</w:t>
      </w:r>
      <w:r>
        <w:t xml:space="preserve"> </w:t>
      </w:r>
      <w:r>
        <w:t xml:space="preserve">workflow, which is useful when testing a container without a graphical display.</w:t>
      </w:r>
    </w:p>
    <w:p>
      <w:pPr>
        <w:pStyle w:val="BodyText"/>
      </w:pPr>
      <w:r>
        <w:t xml:space="preserve">FO does not connect directly to a station. It sends JSON to Kafka and lets</w:t>
      </w:r>
      <w:r>
        <w:t xml:space="preserve"> </w:t>
      </w:r>
      <w:r>
        <w:t xml:space="preserve">Central decide whether the request should proceed. One consumer receives</w:t>
      </w:r>
      <w:r>
        <w:t xml:space="preserve"> </w:t>
      </w:r>
      <w:r>
        <w:rPr>
          <w:rStyle w:val="VerbatimChar"/>
        </w:rPr>
        <w:t xml:space="preserve">central-notis</w:t>
      </w:r>
      <w:r>
        <w:t xml:space="preserve">; another receives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. Notifications go into a queue,</w:t>
      </w:r>
      <w:r>
        <w:t xml:space="preserve"> </w:t>
      </w:r>
      <w:r>
        <w:t xml:space="preserve">while telemetry uses a one-item queue that keeps the newest reading rather than</w:t>
      </w:r>
      <w:r>
        <w:t xml:space="preserve"> </w:t>
      </w:r>
      <w:r>
        <w:t xml:space="preserve">building up a backlog of old display values.</w:t>
      </w:r>
    </w:p>
    <w:p>
      <w:pPr>
        <w:pStyle w:val="BodyText"/>
      </w:pPr>
      <w:r>
        <w:t xml:space="preserve">FO also accepts a file of requests. Each non-empty line contains a station ID,</w:t>
      </w:r>
      <w:r>
        <w:t xml:space="preserve"> </w:t>
      </w:r>
      <w:r>
        <w:t xml:space="preserve">optionally followed by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and a duration in seconds:</w:t>
      </w:r>
    </w:p>
    <w:p>
      <w:pPr>
        <w:pStyle w:val="SourceCode"/>
      </w:pPr>
      <w:r>
        <w:rPr>
          <w:rStyle w:val="VerbatimChar"/>
        </w:rPr>
        <w:t xml:space="preserve">1#120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1#60</w:t>
      </w:r>
    </w:p>
    <w:p>
      <w:pPr>
        <w:pStyle w:val="FirstParagraph"/>
      </w:pPr>
      <w:r>
        <w:t xml:space="preserve">Here the second request has no duration limit. The file reader converts these</w:t>
      </w:r>
      <w:r>
        <w:t xml:space="preserve"> </w:t>
      </w:r>
      <w:r>
        <w:t xml:space="preserve">lines into the same requests used by the interactive controls. Playback is</w:t>
      </w:r>
      <w:r>
        <w:t xml:space="preserve"> </w:t>
      </w:r>
      <w:r>
        <w:t xml:space="preserve">sequential: FO waits until the service finishes or fails, then waits four seconds</w:t>
      </w:r>
      <w:r>
        <w:t xml:space="preserve"> </w:t>
      </w:r>
      <w:r>
        <w:t xml:space="preserve">before the next request. An indefinite request therefore needs to be stopped</w:t>
      </w:r>
      <w:r>
        <w:t xml:space="preserve"> </w:t>
      </w:r>
      <w:r>
        <w:t xml:space="preserve">before playback can continue. FO’s request flow</w:t>
      </w:r>
      <w:r>
        <w:t xml:space="preserve"> </w:t>
      </w:r>
      <w:r>
        <w:t xml:space="preserve">and Kafka adapter are in [S5] and [S6]; file parsing is in [S7].</w:t>
      </w:r>
    </w:p>
    <w:p>
      <w:pPr>
        <w:pStyle w:val="BlockText"/>
      </w:pPr>
      <w:r>
        <w:rPr>
          <w:b/>
          <w:bCs/>
        </w:rPr>
        <w:t xml:space="preserve">Screenshot 1 — Field Operator.</w:t>
      </w:r>
      <w:r>
        <w:t xml:space="preserve"> </w:t>
      </w:r>
      <w:r>
        <w:t xml:space="preserve">Insert the final FO GUI with operator 7,</w:t>
      </w:r>
      <w:r>
        <w:t xml:space="preserve"> </w:t>
      </w:r>
      <w:r>
        <w:t xml:space="preserve">the station list, station 1 selected, and a visible successful irrigation</w:t>
      </w:r>
      <w:r>
        <w:t xml:space="preserve"> </w:t>
      </w:r>
      <w:r>
        <w:t xml:space="preserve">response. Keep the ID, duration and status readable.</w:t>
      </w:r>
    </w:p>
    <w:bookmarkEnd w:id="29"/>
    <w:bookmarkEnd w:id="30"/>
    <w:bookmarkStart w:id="34" w:name="station"/>
    <w:p>
      <w:pPr>
        <w:pStyle w:val="Heading1"/>
      </w:pPr>
      <w:r>
        <w:t xml:space="preserve">5. Inside a watering station</w:t>
      </w:r>
    </w:p>
    <w:bookmarkStart w:id="31" w:name="Xe59594e60b86cda02feab2e92291cdb3e9a0b4e"/>
    <w:p>
      <w:pPr>
        <w:pStyle w:val="Heading2"/>
      </w:pPr>
      <w:r>
        <w:t xml:space="preserve">5.1 Engine: the physical simulation and its permissions</w:t>
      </w:r>
    </w:p>
    <w:p>
      <w:pPr>
        <w:pStyle w:val="FirstParagraph"/>
      </w:pPr>
      <w:r>
        <w:t xml:space="preserve">Engine owns the simulated valve, flow meter and leak detector. A shared worker</w:t>
      </w:r>
      <w:r>
        <w:t xml:space="preserve"> </w:t>
      </w:r>
      <w:r>
        <w:t xml:space="preserve">checks deadlines and sensors approximately every 100 ms. The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mutex</w:t>
      </w:r>
      <w:r>
        <w:t xml:space="preserve"> </w:t>
      </w:r>
      <w:r>
        <w:t xml:space="preserve">protects its state, so an incoming command cannot interleave half a valve change</w:t>
      </w:r>
      <w:r>
        <w:t xml:space="preserve"> </w:t>
      </w:r>
      <w:r>
        <w:t xml:space="preserve">with fault handling.</w:t>
      </w:r>
    </w:p>
    <w:p>
      <w:pPr>
        <w:pStyle w:val="BodyText"/>
      </w:pPr>
      <w:r>
        <w:t xml:space="preserve">The flow is not a fixed number on the screen. We model small pressure variations</w:t>
      </w:r>
      <w:r>
        <w:t xml:space="preserve"> </w:t>
      </w:r>
      <w:r>
        <w:t xml:space="preserve">within 2% below the configured setting. For a 40 L/min request, the reading stays</w:t>
      </w:r>
      <w:r>
        <w:t xml:space="preserve"> </w:t>
      </w:r>
      <w:r>
        <w:t xml:space="preserve">roughly between 39.2 and 40 L/min. The volume calculation integrates the same</w:t>
      </w:r>
      <w:r>
        <w:t xml:space="preserve"> </w:t>
      </w:r>
      <w:r>
        <w:t xml:space="preserve">varying curve over elapsed time; it does not multiply a last sample by the whole</w:t>
      </w:r>
      <w:r>
        <w:t xml:space="preserve"> </w:t>
      </w:r>
      <w:r>
        <w:t xml:space="preserve">duration. Closing the valve fixes the final totals.</w:t>
      </w:r>
    </w:p>
    <w:p>
      <w:pPr>
        <w:pStyle w:val="BodyText"/>
      </w:pPr>
      <w:r>
        <w:t xml:space="preserve">We use a steady clock for irrigation time and deadlines. Changing the machine’s</w:t>
      </w:r>
      <w:r>
        <w:t xml:space="preserve"> </w:t>
      </w:r>
      <w:r>
        <w:t xml:space="preserve">wall clock should not extend an irrigation. UTC wall-clock timestamps are used</w:t>
      </w:r>
      <w:r>
        <w:t xml:space="preserve"> </w:t>
      </w:r>
      <w:r>
        <w:t xml:space="preserve">for logs, where an understandable calendar time is more useful.</w:t>
      </w:r>
    </w:p>
    <w:p>
      <w:pPr>
        <w:pStyle w:val="BodyText"/>
      </w:pPr>
      <w:r>
        <w:t xml:space="preserve">Engine separates physical state from permissions. Idle, Watering and Fault are</w:t>
      </w:r>
      <w:r>
        <w:t xml:space="preserve"> </w:t>
      </w:r>
      <w:r>
        <w:t xml:space="preserve">physical states; activation, Central availability, Monitor connectivity and</w:t>
      </w:r>
      <w:r>
        <w:t xml:space="preserve"> </w:t>
      </w:r>
      <w:r>
        <w:t xml:space="preserve">administrative blocking are additional conditions. This is why a healthy answer</w:t>
      </w:r>
      <w:r>
        <w:t xml:space="preserve"> </w:t>
      </w:r>
      <w:r>
        <w:t xml:space="preserve">does not automatically mean “you may start watering”. A start must pass all the</w:t>
      </w:r>
      <w:r>
        <w:t xml:space="preserve"> </w:t>
      </w:r>
      <w:r>
        <w:t xml:space="preserve">relevant guards. See [S11] and [S12].</w:t>
      </w:r>
    </w:p>
    <w:bookmarkEnd w:id="31"/>
    <w:bookmarkStart w:id="32" w:name="start-stop-block-and-activate"/>
    <w:p>
      <w:pPr>
        <w:pStyle w:val="Heading2"/>
      </w:pPr>
      <w:r>
        <w:t xml:space="preserve">5.2 Start, STOP, BLOCK and ACTIVATE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Meaning at the station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IRRIGATION</w:t>
            </w:r>
          </w:p>
        </w:tc>
        <w:tc>
          <w:tcPr/>
          <w:p>
            <w:pPr>
              <w:pStyle w:val="Compact"/>
            </w:pPr>
            <w:r>
              <w:t xml:space="preserve">Start only if the station is active, healthy, supervised, unblocked and has Central available.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Close the current irrigation but keep activation. Also return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t xml:space="preserve">if already Available.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End irrigation and deliberately disable new starts. Reject a new block during an active leak.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ACTIVATE</w:t>
            </w:r>
          </w:p>
        </w:tc>
        <w:tc>
          <w:tcPr/>
          <w:p>
            <w:pPr>
              <w:pStyle w:val="Compact"/>
            </w:pPr>
            <w:r>
              <w:t xml:space="preserve">Clear a deliberate block when the health and supervision checks permit it. Do not start watering automatically.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STOP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therefore solve different problems. To finish one irrigation</w:t>
      </w:r>
      <w:r>
        <w:t xml:space="preserve"> </w:t>
      </w:r>
      <w:r>
        <w:t xml:space="preserve">and accept another later, we use STOP. To put the station Out of service until</w:t>
      </w:r>
      <w:r>
        <w:t xml:space="preserve"> </w:t>
      </w:r>
      <w:r>
        <w:t xml:space="preserve">an explicit external activation, we use BLOCK. STOP cannot repair a fault,</w:t>
      </w:r>
      <w:r>
        <w:t xml:space="preserve"> </w:t>
      </w:r>
      <w:r>
        <w:t xml:space="preserve">unblock a station or activate one that has not yet been authorised.</w:t>
      </w:r>
    </w:p>
    <w:p>
      <w:pPr>
        <w:pStyle w:val="BodyText"/>
      </w:pPr>
      <w:r>
        <w:t xml:space="preserve">A block accepted before a leak survives repair. A new block received during</w:t>
      </w:r>
      <w:r>
        <w:t xml:space="preserve"> </w:t>
      </w:r>
      <w:r>
        <w:t xml:space="preserve">that leak is rejected with</w:t>
      </w:r>
      <w:r>
        <w:t xml:space="preserve"> </w:t>
      </w:r>
      <w:r>
        <w:rPr>
          <w:rStyle w:val="VerbatimChar"/>
        </w:rPr>
        <w:t xml:space="preserve">KO</w:t>
      </w:r>
      <w:r>
        <w:t xml:space="preserve">, without replacing the fault. We also preserve</w:t>
      </w:r>
      <w:r>
        <w:t xml:space="preserve"> </w:t>
      </w:r>
      <w:r>
        <w:t xml:space="preserve">the saved block during restart, even if the sensor faults before recovery loads</w:t>
      </w:r>
      <w:r>
        <w:t xml:space="preserve"> </w:t>
      </w:r>
      <w:r>
        <w:t xml:space="preserve">the journal. Restoring an existing decision is different from accepting a new</w:t>
      </w:r>
      <w:r>
        <w:t xml:space="preserve"> </w:t>
      </w:r>
      <w:r>
        <w:t xml:space="preserve">BLOCK command.</w:t>
      </w:r>
    </w:p>
    <w:p>
      <w:pPr>
        <w:pStyle w:val="BodyText"/>
      </w:pPr>
      <w:r>
        <w:t xml:space="preserve">The local Engine menu exposes start, stop, fault, repair, status and quit. It</w:t>
      </w:r>
      <w:r>
        <w:t xml:space="preserve"> </w:t>
      </w:r>
      <w:r>
        <w:t xml:space="preserve">refreshes watering time, flow and delivered volume without needing another</w:t>
      </w:r>
      <w:r>
        <w:t xml:space="preserve"> </w:t>
      </w:r>
      <w:r>
        <w:t xml:space="preserve">command. Fault injection is also available while idle or blocked, so we can</w:t>
      </w:r>
      <w:r>
        <w:t xml:space="preserve"> </w:t>
      </w:r>
      <w:r>
        <w:t xml:space="preserve">demonstrate the health behaviour without starting irrigation first.</w:t>
      </w:r>
    </w:p>
    <w:p>
      <w:pPr>
        <w:pStyle w:val="BlockText"/>
      </w:pPr>
      <w:r>
        <w:rPr>
          <w:b/>
          <w:bCs/>
        </w:rPr>
        <w:t xml:space="preserve">Screenshot 2 — Engine during irrigation.</w:t>
      </w:r>
      <w:r>
        <w:t xml:space="preserve"> </w:t>
      </w:r>
      <w:r>
        <w:t xml:space="preserve">Insert Engine showing station 1,</w:t>
      </w:r>
      <w:r>
        <w:t xml:space="preserve"> </w:t>
      </w:r>
      <w:r>
        <w:t xml:space="preserve">Active, Watering, positive delivered litres and elapsed time. Capture two nearby</w:t>
      </w:r>
      <w:r>
        <w:t xml:space="preserve"> </w:t>
      </w:r>
      <w:r>
        <w:t xml:space="preserve">readings if possible so the changing flow and time are visible.</w:t>
      </w:r>
    </w:p>
    <w:bookmarkEnd w:id="32"/>
    <w:bookmarkStart w:id="33" w:name="X44f0671a885259c76cf0df2501183fbb61443ac"/>
    <w:p>
      <w:pPr>
        <w:pStyle w:val="Heading2"/>
      </w:pPr>
      <w:r>
        <w:t xml:space="preserve">5.3 Monitor: supervision without controlling the valve</w:t>
      </w:r>
    </w:p>
    <w:p>
      <w:pPr>
        <w:pStyle w:val="FirstParagraph"/>
      </w:pPr>
      <w:r>
        <w:t xml:space="preserve">Monitor checks Engine once per second over HCP. Its NAP Reporter runs separately,</w:t>
      </w:r>
      <w:r>
        <w:t xml:space="preserve"> </w:t>
      </w:r>
      <w:r>
        <w:t xml:space="preserve">so a slow or unavailable Central does not stop local health checks. A valid NAP</w:t>
      </w:r>
      <w:r>
        <w:t xml:space="preserve"> </w:t>
      </w:r>
      <w:r>
        <w:t xml:space="preserve">activation and acknowledged healthy reporting authorise the HCP activation step.</w:t>
      </w:r>
      <w:r>
        <w:t xml:space="preserve"> </w:t>
      </w:r>
      <w:r>
        <w:t xml:space="preserve">Identification alone grants no permission to irrigate.</w:t>
      </w:r>
    </w:p>
    <w:p>
      <w:pPr>
        <w:pStyle w:val="BodyText"/>
      </w:pPr>
      <w:r>
        <w:t xml:space="preserve">During a leak, HCP keeps responding</w:t>
      </w:r>
      <w:r>
        <w:t xml:space="preserve"> </w:t>
      </w:r>
      <w:r>
        <w:rPr>
          <w:rStyle w:val="VerbatimChar"/>
        </w:rPr>
        <w:t xml:space="preserve">KO</w:t>
      </w:r>
      <w:r>
        <w:t xml:space="preserve"> </w:t>
      </w:r>
      <w:r>
        <w:t xml:space="preserve">and NAP keeps reporting</w:t>
      </w:r>
      <w:r>
        <w:t xml:space="preserve"> </w:t>
      </w:r>
      <w:r>
        <w:rPr>
          <w:rStyle w:val="VerbatimChar"/>
        </w:rPr>
        <w:t xml:space="preserve">KO</w:t>
      </w:r>
      <w:r>
        <w:t xml:space="preserve"> </w:t>
      </w:r>
      <w:r>
        <w:t xml:space="preserve">on its</w:t>
      </w:r>
      <w:r>
        <w:t xml:space="preserve"> </w:t>
      </w:r>
      <w:r>
        <w:t xml:space="preserve">persistent health connection. Repair changes reporting back to</w:t>
      </w:r>
      <w:r>
        <w:t xml:space="preserve"> </w:t>
      </w:r>
      <w:r>
        <w:rPr>
          <w:rStyle w:val="VerbatimChar"/>
        </w:rPr>
        <w:t xml:space="preserve">OK</w:t>
      </w:r>
      <w:r>
        <w:t xml:space="preserve">. Once that</w:t>
      </w:r>
      <w:r>
        <w:t xml:space="preserve"> </w:t>
      </w:r>
      <w:r>
        <w:t xml:space="preserve">healthy report is acknowledged, Monitor renews Engine authorisation using HCP</w:t>
      </w:r>
      <w:r>
        <w:t xml:space="preserve"> </w:t>
      </w:r>
      <w:r>
        <w:rPr>
          <w:rStyle w:val="VerbatimChar"/>
        </w:rPr>
        <w:t xml:space="preserve">AC</w:t>
      </w:r>
      <w:r>
        <w:t xml:space="preserve">; it does not reopen the NAP activation connection just because a leak was</w:t>
      </w:r>
      <w:r>
        <w:t xml:space="preserve"> </w:t>
      </w:r>
      <w:r>
        <w:t xml:space="preserve">repaired. This authorisation still cannot clear a Central block.</w:t>
      </w:r>
    </w:p>
    <w:p>
      <w:pPr>
        <w:pStyle w:val="BodyText"/>
      </w:pPr>
      <w:r>
        <w:t xml:space="preserve">The terminal view and optional Qt panel use the same status observer. The panel</w:t>
      </w:r>
      <w:r>
        <w:t xml:space="preserve"> </w:t>
      </w:r>
      <w:r>
        <w:t xml:space="preserve">shows the station, Engine health, last response time, Central connection and</w:t>
      </w:r>
      <w:r>
        <w:t xml:space="preserve"> </w:t>
      </w:r>
      <w:r>
        <w:t xml:space="preserve">diagnostic paths. Help, the read-only activity log and Quit have keyboard</w:t>
      </w:r>
      <w:r>
        <w:t xml:space="preserve"> </w:t>
      </w:r>
      <w:r>
        <w:t xml:space="preserve">shortcuts; opening a dialog does not pause monitoring. Routine logs stay in</w:t>
      </w:r>
      <w:r>
        <w:t xml:space="preserve"> </w:t>
      </w:r>
      <w:r>
        <w:t xml:space="preserve">files, while fatal errors remain visible with a suggested next step. See [S9],</w:t>
      </w:r>
      <w:r>
        <w:t xml:space="preserve"> </w:t>
      </w:r>
      <w:r>
        <w:t xml:space="preserve">[S13] and [S14].</w:t>
      </w:r>
    </w:p>
    <w:p>
      <w:pPr>
        <w:pStyle w:val="BlockText"/>
      </w:pPr>
      <w:r>
        <w:rPr>
          <w:b/>
          <w:bCs/>
        </w:rPr>
        <w:t xml:space="preserve">Screenshot 3 — Monitor.</w:t>
      </w:r>
      <w:r>
        <w:t xml:space="preserve"> </w:t>
      </w:r>
      <w:r>
        <w:t xml:space="preserve">Insert the Qt panel connected to Engine and Central,</w:t>
      </w:r>
      <w:r>
        <w:t xml:space="preserve"> </w:t>
      </w:r>
      <w:r>
        <w:t xml:space="preserve">with Healthy/Available indicators, a recent health timestamp and the log</w:t>
      </w:r>
      <w:r>
        <w:t xml:space="preserve"> </w:t>
      </w:r>
      <w:r>
        <w:t xml:space="preserve">controls. This should be a real connected run, not a layout mock-up.</w:t>
      </w:r>
    </w:p>
    <w:bookmarkEnd w:id="33"/>
    <w:bookmarkEnd w:id="34"/>
    <w:bookmarkStart w:id="37" w:name="sockets"/>
    <w:p>
      <w:pPr>
        <w:pStyle w:val="Heading1"/>
      </w:pPr>
      <w:r>
        <w:t xml:space="preserve">6. The socket protocols: NAP and HCP</w:t>
      </w:r>
    </w:p>
    <w:bookmarkStart w:id="35" w:name="nap-framing-and-validation"/>
    <w:p>
      <w:pPr>
        <w:pStyle w:val="Heading2"/>
      </w:pPr>
      <w:r>
        <w:t xml:space="preserve">6.1 NAP framing and validation</w:t>
      </w:r>
    </w:p>
    <w:p>
      <w:pPr>
        <w:pStyle w:val="FirstParagraph"/>
      </w:pPr>
      <w:r>
        <w:t xml:space="preserve">NAP is the Monitor–Central protocol. Messages are UTF-8 text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separators:</w:t>
      </w:r>
    </w:p>
    <w:p>
      <w:pPr>
        <w:pStyle w:val="SourceCode"/>
      </w:pPr>
      <w:r>
        <w:rPr>
          <w:rStyle w:val="VerbatimChar"/>
        </w:rPr>
        <w:t xml:space="preserve">NAP#1.0#&lt;ack-code&gt;#&lt;protocol-code&gt;[#fields]#&lt;LRC&gt;#FIN</w:t>
      </w:r>
    </w:p>
    <w:p>
      <w:pPr>
        <w:pStyle w:val="FirstParagraph"/>
      </w:pPr>
      <w:r>
        <w:rPr>
          <w:rStyle w:val="VerbatimChar"/>
        </w:rPr>
        <w:t xml:space="preserve">ack-code</w:t>
      </w:r>
      <w:r>
        <w:t xml:space="preserve"> </w:t>
      </w:r>
      <w:r>
        <w:t xml:space="preserve">identifies a request within its connection. The matching response</w:t>
      </w:r>
      <w:r>
        <w:t xml:space="preserve"> </w:t>
      </w:r>
      <w:r>
        <w:t xml:space="preserve">must carry the same code and station ID. This is separate from a Kafka</w:t>
      </w:r>
      <w:r>
        <w:t xml:space="preserve"> </w:t>
      </w:r>
      <w:r>
        <w:rPr>
          <w:rStyle w:val="VerbatimChar"/>
        </w:rPr>
        <w:t xml:space="preserve">operation_code</w:t>
      </w:r>
      <w:r>
        <w:t xml:space="preserve">: one correlates a socket exchange; the other identifies a</w:t>
      </w:r>
      <w:r>
        <w:t xml:space="preserve"> </w:t>
      </w:r>
      <w:r>
        <w:t xml:space="preserve">watering/control operation.</w:t>
      </w:r>
    </w:p>
    <w:p>
      <w:pPr>
        <w:pStyle w:val="BodyText"/>
      </w:pPr>
      <w:r>
        <w:t xml:space="preserve">The LRC is the XOR of the bytes before the separator preceding the checksum.</w:t>
      </w:r>
      <w:r>
        <w:t xml:space="preserve"> </w:t>
      </w:r>
      <w:r>
        <w:t xml:space="preserve">It is encoded as two uppercase hexadecimal digits. We exclude the checksum,</w:t>
      </w:r>
      <w:r>
        <w:t xml:space="preserve"> </w:t>
      </w:r>
      <w:r>
        <w:t xml:space="preserve">its preceding</w:t>
      </w:r>
      <w:r>
        <w:t xml:space="preserve"> </w:t>
      </w:r>
      <w:r>
        <w:rPr>
          <w:rStyle w:val="VerbatimChar"/>
        </w:rPr>
        <w:t xml:space="preserve">#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#FIN</w:t>
      </w:r>
      <w:r>
        <w:t xml:space="preserve"> </w:t>
      </w:r>
      <w:r>
        <w:t xml:space="preserve">from the XOR. This detects accidental frame</w:t>
      </w:r>
      <w:r>
        <w:t xml:space="preserve"> </w:t>
      </w:r>
      <w:r>
        <w:t xml:space="preserve">corruption; it is not encryption or proof of a sender’s identity.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Protocol code</w:t>
            </w:r>
          </w:p>
        </w:tc>
        <w:tc>
          <w:tcPr/>
          <w:p>
            <w:pPr>
              <w:pStyle w:val="Compact"/>
            </w:pPr>
            <w:r>
              <w:t xml:space="preserve">Request/response body after the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&lt;station-id&gt;#&lt;location&gt;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Activation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&lt;station-id&gt;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Health/status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&lt;station-id&gt;#OK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&lt;station-id&gt;#KO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  <w:r>
              <w:t xml:space="preserve"> </w:t>
            </w:r>
            <w:r>
              <w:t xml:space="preserve">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&lt;station-id&gt;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  <w:r>
              <w:t xml:space="preserve"> </w:t>
            </w:r>
            <w:r>
              <w:t xml:space="preserve">NACK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&lt;error-code&gt;#&lt;station-id&gt;</w:t>
            </w:r>
          </w:p>
        </w:tc>
      </w:tr>
    </w:tbl>
    <w:p>
      <w:pPr>
        <w:pStyle w:val="BodyText"/>
      </w:pPr>
      <w:r>
        <w:t xml:space="preserve">For example, station 1’s activation exchange is:</w:t>
      </w:r>
    </w:p>
    <w:p>
      <w:pPr>
        <w:pStyle w:val="SourceCode"/>
      </w:pPr>
      <w:r>
        <w:rPr>
          <w:rStyle w:val="VerbatimChar"/>
        </w:rPr>
        <w:t xml:space="preserve">Monitor -&gt; Central: NAP#1.0#1#1#1#41#FIN</w:t>
      </w:r>
      <w:r>
        <w:br/>
      </w:r>
      <w:r>
        <w:rPr>
          <w:rStyle w:val="VerbatimChar"/>
        </w:rPr>
        <w:t xml:space="preserve">Central -&gt; Monitor: NAP#1.0#1#3#1#43#FIN</w:t>
      </w:r>
    </w:p>
    <w:p>
      <w:pPr>
        <w:pStyle w:val="FirstParagraph"/>
      </w:pPr>
      <w:r>
        <w:t xml:space="preserve">The NACK error codes are 0 for malformed syntax, 1 for an already registered</w:t>
      </w:r>
      <w:r>
        <w:t xml:space="preserve"> </w:t>
      </w:r>
      <w:r>
        <w:t xml:space="preserve">station, 2 for an unknown station, and 3 for an unknown protocol code. An</w:t>
      </w:r>
      <w:r>
        <w:t xml:space="preserve"> </w:t>
      </w:r>
      <w:r>
        <w:t xml:space="preserve">already-registered response lets Monitor proceed to activation; it does not</w:t>
      </w:r>
      <w:r>
        <w:t xml:space="preserve"> </w:t>
      </w:r>
      <w:r>
        <w:t xml:space="preserve">mean that a duplicate registration should destroy the existing record.</w:t>
      </w:r>
    </w:p>
    <w:p>
      <w:pPr>
        <w:pStyle w:val="BodyText"/>
      </w:pPr>
      <w:r>
        <w:t xml:space="preserve">Registration and activation use separate short-lived connections. After them,</w:t>
      </w:r>
      <w:r>
        <w:t xml:space="preserve"> </w:t>
      </w:r>
      <w:r>
        <w:t xml:space="preserve">health reporting uses one persistent connection. Both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KO</w:t>
      </w:r>
      <w:r>
        <w:t xml:space="preserve"> </w:t>
      </w:r>
      <w:r>
        <w:t xml:space="preserve">receive an</w:t>
      </w:r>
      <w:r>
        <w:t xml:space="preserve"> </w:t>
      </w:r>
      <w:r>
        <w:t xml:space="preserve">ACK, and a fault does not close that connection. The normal reporting interval</w:t>
      </w:r>
      <w:r>
        <w:t xml:space="preserve"> </w:t>
      </w:r>
      <w:r>
        <w:t xml:space="preserve">is one second, configurable for tests.</w:t>
      </w:r>
    </w:p>
    <w:p>
      <w:pPr>
        <w:pStyle w:val="BodyText"/>
      </w:pPr>
      <w:r>
        <w:t xml:space="preserve">TCP does not preserve application message boundaries. Central accumulates bytes</w:t>
      </w:r>
      <w:r>
        <w:t xml:space="preserve"> </w:t>
      </w:r>
      <w:r>
        <w:t xml:space="preserve">until it finds</w:t>
      </w:r>
      <w:r>
        <w:t xml:space="preserve"> </w:t>
      </w:r>
      <w:r>
        <w:rPr>
          <w:rStyle w:val="VerbatimChar"/>
        </w:rPr>
        <w:t xml:space="preserve">#FIN</w:t>
      </w:r>
      <w:r>
        <w:t xml:space="preserve">; Monitor reads one complete response and validates the</w:t>
      </w:r>
      <w:r>
        <w:t xml:space="preserve"> </w:t>
      </w:r>
      <w:r>
        <w:t xml:space="preserve">version, field count, request number, station ID and LRC. There is only one</w:t>
      </w:r>
      <w:r>
        <w:t xml:space="preserve"> </w:t>
      </w:r>
      <w:r>
        <w:t xml:space="preserve">outstanding request per connection. A truncated or late frame cannot safely</w:t>
      </w:r>
      <w:r>
        <w:t xml:space="preserve"> </w:t>
      </w:r>
      <w:r>
        <w:t xml:space="preserve">be reused as the reply to a different request. The wire specification and</w:t>
      </w:r>
      <w:r>
        <w:t xml:space="preserve"> </w:t>
      </w:r>
      <w:r>
        <w:t xml:space="preserve">implementation are in [S2], [S13] and [S15].</w:t>
      </w:r>
    </w:p>
    <w:bookmarkEnd w:id="35"/>
    <w:bookmarkStart w:id="36" w:name="hcp-identification-and-two-byte-messages"/>
    <w:p>
      <w:pPr>
        <w:pStyle w:val="Heading2"/>
      </w:pPr>
      <w:r>
        <w:t xml:space="preserve">6.2 HCP identification and two-byte messages</w:t>
      </w:r>
    </w:p>
    <w:p>
      <w:pPr>
        <w:pStyle w:val="FirstParagraph"/>
      </w:pPr>
      <w:r>
        <w:t xml:space="preserve">HCP is deliberately smaller because it runs between one Monitor and its Engine.</w:t>
      </w:r>
      <w:r>
        <w:t xml:space="preserve"> </w:t>
      </w:r>
      <w:r>
        <w:t xml:space="preserve">Monitor connects to Engine and first sends:</w:t>
      </w:r>
    </w:p>
    <w:p>
      <w:pPr>
        <w:pStyle w:val="SourceCode"/>
      </w:pPr>
      <w:r>
        <w:rPr>
          <w:rStyle w:val="VerbatimChar"/>
        </w:rPr>
        <w:t xml:space="preserve">ID 1\n</w:t>
      </w:r>
    </w:p>
    <w:p>
      <w:pPr>
        <w:pStyle w:val="FirstParagraph"/>
      </w:pPr>
      <w:r>
        <w:t xml:space="preserve">The newline terminates identification. Engine answers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KO</w:t>
      </w:r>
      <w:r>
        <w:t xml:space="preserve">. It stores</w:t>
      </w:r>
      <w:r>
        <w:t xml:space="preserve"> </w:t>
      </w:r>
      <w:r>
        <w:t xml:space="preserve">the accepted ID and rejects a different identity on later connections until it</w:t>
      </w:r>
      <w:r>
        <w:t xml:space="preserve"> </w:t>
      </w:r>
      <w:r>
        <w:t xml:space="preserve">restarts. HCP permits a wider text ID format for health-only use, but a complete</w:t>
      </w:r>
      <w:r>
        <w:t xml:space="preserve"> </w:t>
      </w:r>
      <w:r>
        <w:t xml:space="preserve">Kafka deployment uses numeric station IDs.</w:t>
      </w:r>
    </w:p>
    <w:p>
      <w:pPr>
        <w:pStyle w:val="BodyText"/>
      </w:pPr>
      <w:r>
        <w:t xml:space="preserve">After identification, each HCP request and response is exactly two bytes: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</w:t>
            </w:r>
          </w:p>
        </w:tc>
        <w:tc>
          <w:tcPr/>
          <w:p>
            <w:pPr>
              <w:pStyle w:val="Compact"/>
            </w:pPr>
            <w:r>
              <w:t xml:space="preserve">Check Engine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Apply acknowledged recovery/activation authorisation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KO</w:t>
            </w:r>
            <w:r>
              <w:t xml:space="preserve"> </w:t>
            </w:r>
            <w:r>
              <w:t xml:space="preserve">if activation is refused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</w:t>
            </w:r>
          </w:p>
        </w:tc>
        <w:tc>
          <w:tcPr/>
          <w:p>
            <w:pPr>
              <w:pStyle w:val="Compact"/>
            </w:pPr>
            <w:r>
              <w:t xml:space="preserve">Central is unavailable; prevent new starts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t xml:space="preserve">acknowledges receipt</w:t>
            </w:r>
          </w:p>
        </w:tc>
      </w:tr>
    </w:tbl>
    <w:p>
      <w:pPr>
        <w:pStyle w:val="BodyText"/>
      </w:pPr>
      <w:r>
        <w:t xml:space="preserve">No newline or null terminator follows these two-byte frames. The default</w:t>
      </w:r>
      <w:r>
        <w:t xml:space="preserve"> </w:t>
      </w:r>
      <w:r>
        <w:t xml:space="preserve">operation deadline is two seconds. A partial read does not restart the deadline.</w:t>
      </w:r>
    </w:p>
    <w:p>
      <w:pPr>
        <w:pStyle w:val="BodyText"/>
      </w:pPr>
      <w:r>
        <w:rPr>
          <w:rStyle w:val="VerbatimChar"/>
        </w:rPr>
        <w:t xml:space="preserve">HC</w:t>
      </w:r>
      <w:r>
        <w:t xml:space="preserve"> </w:t>
      </w:r>
      <w:r>
        <w:t xml:space="preserve">answers health, including a latched fault: even a leak repaired between</w:t>
      </w:r>
      <w:r>
        <w:t xml:space="preserve"> </w:t>
      </w:r>
      <w:r>
        <w:t xml:space="preserve">polls must be reported at least once.</w:t>
      </w:r>
      <w:r>
        <w:t xml:space="preserve"> </w:t>
      </w:r>
      <w:r>
        <w:rPr>
          <w:rStyle w:val="VerbatimChar"/>
        </w:rPr>
        <w:t xml:space="preserve">AC</w:t>
      </w:r>
      <w:r>
        <w:t xml:space="preserve"> </w:t>
      </w:r>
      <w:r>
        <w:t xml:space="preserve">answers permission to activate, so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KO</w:t>
      </w:r>
      <w:r>
        <w:t xml:space="preserve"> </w:t>
      </w:r>
      <w:r>
        <w:t xml:space="preserve">may mean that the hardware is healthy but Central deliberately blocked</w:t>
      </w:r>
      <w:r>
        <w:t xml:space="preserve"> </w:t>
      </w:r>
      <w:r>
        <w:t xml:space="preserve">it.</w:t>
      </w:r>
      <w:r>
        <w:t xml:space="preserve"> </w:t>
      </w:r>
      <w:r>
        <w:rPr>
          <w:rStyle w:val="VerbatimChar"/>
        </w:rPr>
        <w:t xml:space="preserve">DC</w:t>
      </w:r>
      <w:r>
        <w:t xml:space="preserve"> </w:t>
      </w:r>
      <w:r>
        <w:t xml:space="preserve">is an availability notification and must not consume a pending leak or</w:t>
      </w:r>
      <w:r>
        <w:t xml:space="preserve"> </w:t>
      </w:r>
      <w:r>
        <w:t xml:space="preserve">close a valve that is allowed to finish its current irrigation.</w:t>
      </w:r>
    </w:p>
    <w:p>
      <w:pPr>
        <w:pStyle w:val="BodyText"/>
      </w:pPr>
      <w:r>
        <w:t xml:space="preserve">When the HCP connection actually fails, Engine revokes activation, closes the</w:t>
      </w:r>
      <w:r>
        <w:t xml:space="preserve"> </w:t>
      </w:r>
      <w:r>
        <w:t xml:space="preserve">valve and suppresses Kafka publication until supervision is restored. HCP and</w:t>
      </w:r>
      <w:r>
        <w:t xml:space="preserve"> </w:t>
      </w:r>
      <w:r>
        <w:t xml:space="preserve">its deadline helpers are described in [S16] and implemented by [S17].</w:t>
      </w:r>
    </w:p>
    <w:bookmarkEnd w:id="36"/>
    <w:bookmarkEnd w:id="37"/>
    <w:bookmarkStart w:id="42" w:name="kafka"/>
    <w:p>
      <w:pPr>
        <w:pStyle w:val="Heading1"/>
      </w:pPr>
      <w:r>
        <w:t xml:space="preserve">7. The Kafka messages</w:t>
      </w:r>
    </w:p>
    <w:bookmarkStart w:id="38" w:name="topics-identities-and-routing"/>
    <w:p>
      <w:pPr>
        <w:pStyle w:val="Heading2"/>
      </w:pPr>
      <w:r>
        <w:t xml:space="preserve">7.1 Topics, identities and routing</w:t>
      </w:r>
    </w:p>
    <w:p>
      <w:pPr>
        <w:pStyle w:val="FirstParagraph"/>
      </w:pPr>
      <w:r>
        <w:t xml:space="preserve">The JSON messages use numbers for IDs, not strings containing placeholders.</w:t>
      </w:r>
      <w:r>
        <w:t xml:space="preserve"> </w:t>
      </w:r>
      <w:r>
        <w:rPr>
          <w:rStyle w:val="VerbatimChar"/>
        </w:rPr>
        <w:t xml:space="preserve">operation_code</w:t>
      </w:r>
      <w:r>
        <w:t xml:space="preserve"> </w:t>
      </w:r>
      <w:r>
        <w:t xml:space="preserve">is a nonnegative integer supporting FO’s full 128-bit UUID range.</w:t>
      </w:r>
      <w:r>
        <w:t xml:space="preserve"> </w:t>
      </w:r>
      <w:r>
        <w:t xml:space="preserve">It stays unchanged from FO’s request through the command and confirmation.</w:t>
      </w:r>
      <w:r>
        <w:t xml:space="preserve"> </w:t>
      </w:r>
      <w:r>
        <w:t xml:space="preserve">The station preserves large codes as exact decimal digits and writes them as</w:t>
      </w:r>
      <w:r>
        <w:t xml:space="preserve"> </w:t>
      </w:r>
      <w:r>
        <w:t xml:space="preserve">JSON numbers, avoiding a conversion through floating point [S23].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is meaningful: a Central-originated command has no FO, and a manually</w:t>
      </w:r>
      <w:r>
        <w:t xml:space="preserve"> </w:t>
      </w:r>
      <w:r>
        <w:t xml:space="preserve">started irrigation has no external operation code.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Producer</w:t>
            </w:r>
          </w:p>
        </w:tc>
        <w:tc>
          <w:tcPr/>
          <w:p>
            <w:pPr>
              <w:pStyle w:val="Compact"/>
            </w:pPr>
            <w:r>
              <w:t xml:space="preserve">Consumer(s)</w:t>
            </w:r>
          </w:p>
        </w:tc>
        <w:tc>
          <w:tcPr/>
          <w:p>
            <w:pPr>
              <w:pStyle w:val="Compact"/>
            </w:pPr>
            <w:r>
              <w:t xml:space="preserve">Routing recipient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fo-req</w:t>
            </w:r>
          </w:p>
        </w:tc>
        <w:tc>
          <w:tcPr/>
          <w:p>
            <w:pPr>
              <w:pStyle w:val="Compact"/>
            </w:pPr>
            <w:r>
              <w:t xml:space="preserve">FO</w:t>
            </w:r>
          </w:p>
        </w:tc>
        <w:tc>
          <w:tcPr/>
          <w:p>
            <w:pPr>
              <w:pStyle w:val="Compact"/>
            </w:pPr>
            <w:r>
              <w:t xml:space="preserve">Central</w:t>
            </w:r>
          </w:p>
        </w:tc>
        <w:tc>
          <w:tcPr/>
          <w:p>
            <w:pPr>
              <w:pStyle w:val="Compact"/>
            </w:pPr>
            <w:r>
              <w:t xml:space="preserve">Central consumes the 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central-ops</w:t>
            </w:r>
          </w:p>
        </w:tc>
        <w:tc>
          <w:tcPr/>
          <w:p>
            <w:pPr>
              <w:pStyle w:val="Compact"/>
            </w:pPr>
            <w:r>
              <w:t xml:space="preserve">Central</w:t>
            </w:r>
          </w:p>
        </w:tc>
        <w:tc>
          <w:tcPr/>
          <w:p>
            <w:pPr>
              <w:pStyle w:val="Compact"/>
            </w:pPr>
            <w:r>
              <w:t xml:space="preserve">WS Engine</w:t>
            </w:r>
          </w:p>
        </w:tc>
        <w:tc>
          <w:tcPr/>
          <w:p>
            <w:pPr>
              <w:pStyle w:val="Compact"/>
            </w:pPr>
            <w:r>
              <w:t xml:space="preserve">Station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ws-start-conf</w:t>
            </w:r>
          </w:p>
        </w:tc>
        <w:tc>
          <w:tcPr/>
          <w:p>
            <w:pPr>
              <w:pStyle w:val="Compact"/>
            </w:pPr>
            <w:r>
              <w:t xml:space="preserve">WS Engine</w:t>
            </w:r>
          </w:p>
        </w:tc>
        <w:tc>
          <w:tcPr/>
          <w:p>
            <w:pPr>
              <w:pStyle w:val="Compact"/>
            </w:pPr>
            <w:r>
              <w:t xml:space="preserve">Central</w:t>
            </w:r>
          </w:p>
        </w:tc>
        <w:tc>
          <w:tcPr/>
          <w:p>
            <w:pPr>
              <w:pStyle w:val="Compact"/>
            </w:pPr>
            <w:r>
              <w:t xml:space="preserve">Central consumes all partitions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ws-finish-conf</w:t>
            </w:r>
          </w:p>
        </w:tc>
        <w:tc>
          <w:tcPr/>
          <w:p>
            <w:pPr>
              <w:pStyle w:val="Compact"/>
            </w:pPr>
            <w:r>
              <w:t xml:space="preserve">WS Engine</w:t>
            </w:r>
          </w:p>
        </w:tc>
        <w:tc>
          <w:tcPr/>
          <w:p>
            <w:pPr>
              <w:pStyle w:val="Compact"/>
            </w:pPr>
            <w:r>
              <w:t xml:space="preserve">Central</w:t>
            </w:r>
          </w:p>
        </w:tc>
        <w:tc>
          <w:tcPr/>
          <w:p>
            <w:pPr>
              <w:pStyle w:val="Compact"/>
            </w:pPr>
            <w:r>
              <w:t xml:space="preserve">Central consumes all partitions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WS Engine</w:t>
            </w:r>
          </w:p>
        </w:tc>
        <w:tc>
          <w:tcPr/>
          <w:p>
            <w:pPr>
              <w:pStyle w:val="Compact"/>
            </w:pPr>
            <w:r>
              <w:t xml:space="preserve">Central and FO</w:t>
            </w:r>
          </w:p>
        </w:tc>
        <w:tc>
          <w:tcPr/>
          <w:p>
            <w:pPr>
              <w:pStyle w:val="Compact"/>
            </w:pPr>
            <w:r>
              <w:t xml:space="preserve">Original operator ID; station ID for ownerless telemetry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central-notis</w:t>
            </w:r>
          </w:p>
        </w:tc>
        <w:tc>
          <w:tcPr/>
          <w:p>
            <w:pPr>
              <w:pStyle w:val="Compact"/>
            </w:pPr>
            <w:r>
              <w:t xml:space="preserve">Central</w:t>
            </w:r>
          </w:p>
        </w:tc>
        <w:tc>
          <w:tcPr/>
          <w:p>
            <w:pPr>
              <w:pStyle w:val="Compact"/>
            </w:pPr>
            <w:r>
              <w:t xml:space="preserve">FO</w:t>
            </w:r>
          </w:p>
        </w:tc>
        <w:tc>
          <w:tcPr/>
          <w:p>
            <w:pPr>
              <w:pStyle w:val="Compact"/>
            </w:pPr>
            <w:r>
              <w:t xml:space="preserve">Operator ID</w:t>
            </w:r>
          </w:p>
        </w:tc>
      </w:tr>
    </w:tbl>
    <w:p>
      <w:pPr>
        <w:pStyle w:val="BodyText"/>
      </w:pPr>
      <w:r>
        <w:t xml:space="preserve">WS-produced records use</w:t>
      </w:r>
      <w:r>
        <w:t xml:space="preserve"> </w:t>
      </w:r>
      <w:r>
        <w:rPr>
          <w:rStyle w:val="VerbatimChar"/>
        </w:rPr>
        <w:t xml:space="preserve">numeric_id % number_of_partitions</w:t>
      </w:r>
      <w:r>
        <w:t xml:space="preserve"> </w:t>
      </w:r>
      <w:r>
        <w:t xml:space="preserve">for the recipient.</w:t>
      </w:r>
      <w:r>
        <w:t xml:space="preserve"> </w:t>
      </w:r>
      <w:r>
        <w:t xml:space="preserve">FO assigns its telemetry and notification consumers with this same modulo rule.</w:t>
      </w:r>
      <w:r>
        <w:t xml:space="preserve"> </w:t>
      </w:r>
      <w:r>
        <w:t xml:space="preserve">Different IDs can share a partition, so the consumer must still filter the JSON</w:t>
      </w:r>
      <w:r>
        <w:t xml:space="preserve"> </w:t>
      </w:r>
      <w:r>
        <w:t xml:space="preserve">recipient. For instance, operator IDs 1 and 4 share partition 1 when there are</w:t>
      </w:r>
      <w:r>
        <w:t xml:space="preserve"> </w:t>
      </w:r>
      <w:r>
        <w:t xml:space="preserve">three partitions, but must not display each other’s messages.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central-ops</w:t>
      </w:r>
      <w:r>
        <w:t xml:space="preserve">, Central supplies the station ID as a Kafka key and uses</w:t>
      </w:r>
      <w:r>
        <w:t xml:space="preserve"> </w:t>
      </w:r>
      <w:r>
        <w:t xml:space="preserve">librdkafka’s default CRC32 partitioning. WS follows that key-based assignment,</w:t>
      </w:r>
      <w:r>
        <w:t xml:space="preserve"> </w:t>
      </w:r>
      <w:r>
        <w:t xml:space="preserve">using the canonical decimal station ID, so it reads the partition where Central</w:t>
      </w:r>
      <w:r>
        <w:t xml:space="preserve"> </w:t>
      </w:r>
      <w:r>
        <w:t xml:space="preserve">actually writes its commands. Recipient filtering still applies.</w:t>
      </w:r>
    </w:p>
    <w:p>
      <w:pPr>
        <w:pStyle w:val="BodyText"/>
      </w:pPr>
      <w:r>
        <w:t xml:space="preserve">WS queries Kafka metadata and refreshes its partition counts every five seconds.</w:t>
      </w:r>
      <w:r>
        <w:t xml:space="preserve"> </w:t>
      </w:r>
      <w:r>
        <w:t xml:space="preserve">FO also queries its notification/telemetry topic counts when assigning its</w:t>
      </w:r>
      <w:r>
        <w:t xml:space="preserve"> </w:t>
      </w:r>
      <w:r>
        <w:t xml:space="preserve">consumers. We use distinct station/operator consumer groups so adding an</w:t>
      </w:r>
      <w:r>
        <w:t xml:space="preserve"> </w:t>
      </w:r>
      <w:r>
        <w:t xml:space="preserve">independent instance does not steal another recipient’s commands. Increasing a</w:t>
      </w:r>
      <w:r>
        <w:t xml:space="preserve"> </w:t>
      </w:r>
      <w:r>
        <w:t xml:space="preserve">topic’s partition count during irrigation is a separate migration problem:</w:t>
      </w:r>
      <w:r>
        <w:t xml:space="preserve"> </w:t>
      </w:r>
      <w:r>
        <w:t xml:space="preserve">the recipient’s partition can change while older messages remain in the original one.</w:t>
      </w:r>
      <w:r>
        <w:t xml:space="preserve"> </w:t>
      </w:r>
      <w:r>
        <w:t xml:space="preserve">See [S4], [S6] and [S18].</w:t>
      </w:r>
    </w:p>
    <w:bookmarkEnd w:id="38"/>
    <w:bookmarkStart w:id="39" w:name="request-command-and-acknowledgement"/>
    <w:p>
      <w:pPr>
        <w:pStyle w:val="Heading2"/>
      </w:pPr>
      <w:r>
        <w:t xml:space="preserve">7.2 Request, command and acknowledgement</w:t>
      </w:r>
    </w:p>
    <w:p>
      <w:pPr>
        <w:pStyle w:val="FirstParagraph"/>
      </w:pPr>
      <w:r>
        <w:t xml:space="preserve">The request from operator 7 is: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"IRRIGATION"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"operation_code"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rStyle w:val="VerbatimChar"/>
        </w:rPr>
        <w:t xml:space="preserve">central-ops</w:t>
      </w:r>
      <w:r>
        <w:t xml:space="preserve">, the corresponding object uses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command_type</w:t>
      </w:r>
      <w:r>
        <w:t xml:space="preserve">; the other fields keep their meaning.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is in seconds.</w:t>
      </w:r>
      <w:r>
        <w:t xml:space="preserve"> </w:t>
      </w:r>
      <w:r>
        <w:t xml:space="preserve">Null or omitted duration means no automatic time limit. Central forwards the</w:t>
      </w:r>
      <w:r>
        <w:t xml:space="preserve"> </w:t>
      </w:r>
      <w:r>
        <w:t xml:space="preserve">request only after checking the station, and Engine checks it again locally.</w:t>
      </w:r>
    </w:p>
    <w:p>
      <w:pPr>
        <w:pStyle w:val="BodyText"/>
      </w:pPr>
      <w:r>
        <w:t xml:space="preserve">The other operational types are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STOP</w:t>
      </w:r>
      <w:r>
        <w:t xml:space="preserve">; duration is</w:t>
      </w:r>
      <w:r>
        <w:t xml:space="preserve"> </w:t>
      </w:r>
      <w:r>
        <w:t xml:space="preserve">ignored for them. For example, this stops the current irrigation without</w:t>
      </w:r>
      <w:r>
        <w:t xml:space="preserve"> </w:t>
      </w:r>
      <w:r>
        <w:t xml:space="preserve">putting the station Out of service: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"operation_code"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operation response on</w:t>
      </w:r>
      <w:r>
        <w:t xml:space="preserve"> </w:t>
      </w:r>
      <w:r>
        <w:rPr>
          <w:rStyle w:val="VerbatimChar"/>
        </w:rPr>
        <w:t xml:space="preserve">ws-start-conf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"operation_code"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Despite the topic’s name,</w:t>
      </w:r>
      <w:r>
        <w:t xml:space="preserve"> </w:t>
      </w:r>
      <w:r>
        <w:rPr>
          <w:rStyle w:val="VerbatimChar"/>
        </w:rPr>
        <w:t xml:space="preserve">ws-start-conf</w:t>
      </w:r>
      <w:r>
        <w:t xml:space="preserve"> </w:t>
      </w:r>
      <w:r>
        <w:t xml:space="preserve">confirms every operation, including</w:t>
      </w:r>
      <w:r>
        <w:t xml:space="preserve"> </w:t>
      </w:r>
      <w:r>
        <w:t xml:space="preserve">STOP, BLOCK and ACTIVATE. A rejected operation uses</w:t>
      </w:r>
      <w:r>
        <w:t xml:space="preserve"> </w:t>
      </w:r>
      <w:r>
        <w:rPr>
          <w:rStyle w:val="VerbatimChar"/>
        </w:rPr>
        <w:t xml:space="preserve">KO</w:t>
      </w:r>
      <w:r>
        <w:t xml:space="preserve"> </w:t>
      </w:r>
      <w:r>
        <w:t xml:space="preserve">and a readable reason.</w:t>
      </w:r>
      <w:r>
        <w:t xml:space="preserve"> </w:t>
      </w:r>
      <w:r>
        <w:t xml:space="preserve">An already Available station acknowledges a new STOP with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and creates no</w:t>
      </w:r>
      <w:r>
        <w:t xml:space="preserve"> </w:t>
      </w:r>
      <w:r>
        <w:t xml:space="preserve">second final summary.</w:t>
      </w:r>
    </w:p>
    <w:p>
      <w:pPr>
        <w:pStyle w:val="BodyText"/>
      </w:pPr>
      <w:r>
        <w:t xml:space="preserve">Engine remembers each normalised command and its result. Repeating the same</w:t>
      </w:r>
      <w:r>
        <w:t xml:space="preserve"> </w:t>
      </w:r>
      <w:r>
        <w:t xml:space="preserve">operation code replays its confirmation; it does not repeat the valve action.</w:t>
      </w:r>
      <w:r>
        <w:t xml:space="preserve"> </w:t>
      </w:r>
      <w:r>
        <w:t xml:space="preserve">Reusing that code with different content is rejected. This is particularly</w:t>
      </w:r>
      <w:r>
        <w:t xml:space="preserve"> </w:t>
      </w:r>
      <w:r>
        <w:t xml:space="preserve">important for STOP: replaying an old stop must not terminate a newer irrigation.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Station::handle()</w:t>
      </w:r>
      <w:r>
        <w:t xml:space="preserve"> </w:t>
      </w:r>
      <w:r>
        <w:t xml:space="preserve">in [S10].</w:t>
      </w:r>
    </w:p>
    <w:bookmarkEnd w:id="39"/>
    <w:bookmarkStart w:id="40" w:name="measurements-and-completion"/>
    <w:p>
      <w:pPr>
        <w:pStyle w:val="Heading2"/>
      </w:pPr>
      <w:r>
        <w:t xml:space="preserve">7.3 Measurements and completion</w:t>
      </w:r>
    </w:p>
    <w:p>
      <w:pPr>
        <w:pStyle w:val="FirstParagraph"/>
      </w:pPr>
      <w:r>
        <w:t xml:space="preserve">During watering, the telemetry object is deliberately small: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"flux_l_min"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39.72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flow is in litres per minute. Telemetry does not carry final accumulated</w:t>
      </w:r>
      <w:r>
        <w:t xml:space="preserve"> </w:t>
      </w:r>
      <w:r>
        <w:t xml:space="preserve">usage; that belongs in</w:t>
      </w:r>
      <w:r>
        <w:t xml:space="preserve"> </w:t>
      </w:r>
      <w:r>
        <w:rPr>
          <w:rStyle w:val="VerbatimChar"/>
        </w:rPr>
        <w:t xml:space="preserve">ws-finish-conf</w:t>
      </w:r>
      <w:r>
        <w:t xml:space="preserve">. The agreed final-summary time unit is</w:t>
      </w:r>
      <w:r>
        <w:t xml:space="preserve"> </w:t>
      </w:r>
      <w:r>
        <w:t xml:space="preserve">minutes, while request durations and Engine’s internal elapsed time use seconds.</w:t>
      </w:r>
      <w:r>
        <w:t xml:space="preserve"> </w:t>
      </w:r>
      <w:r>
        <w:t xml:space="preserve">Consumers need to make that conversion explicit rather than infer a unit from</w:t>
      </w:r>
      <w:r>
        <w:t xml:space="preserve"> </w:t>
      </w:r>
      <w:r>
        <w:t xml:space="preserve">the JSON number.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"FINISHED"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"total_liters"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79.4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These figures are an illustrative two-minute session, not a measured test result.</w:t>
      </w:r>
      <w:r>
        <w:t xml:space="preserve"> </w:t>
      </w:r>
      <w:r>
        <w:t xml:space="preserve">The operator is the person who started the session. If another operator or</w:t>
      </w:r>
      <w:r>
        <w:t xml:space="preserve"> </w:t>
      </w:r>
      <w:r>
        <w:t xml:space="preserve">Central stops it, the result still belongs to the original owner. Manual</w:t>
      </w:r>
      <w:r>
        <w:t xml:space="preserve"> </w:t>
      </w:r>
      <w:r>
        <w:t xml:space="preserve">irrigation uses null ownership.</w:t>
      </w:r>
    </w:p>
    <w:p>
      <w:pPr>
        <w:pStyle w:val="BodyText"/>
      </w:pPr>
      <w:r>
        <w:rPr>
          <w:rStyle w:val="VerbatimChar"/>
        </w:rPr>
        <w:t xml:space="preserve">FINISHED</w:t>
      </w:r>
      <w:r>
        <w:t xml:space="preserve"> </w:t>
      </w:r>
      <w:r>
        <w:t xml:space="preserve">records that a session ended. It does not mean that the station must</w:t>
      </w:r>
      <w:r>
        <w:t xml:space="preserve"> </w:t>
      </w:r>
      <w:r>
        <w:t xml:space="preserve">be Available: a session can also finish because of a leak or BLOCK. Central’s</w:t>
      </w:r>
      <w:r>
        <w:t xml:space="preserve"> </w:t>
      </w:r>
      <w:r>
        <w:t xml:space="preserve">health and administrative state must take precedence over a late summary.</w:t>
      </w:r>
    </w:p>
    <w:bookmarkEnd w:id="40"/>
    <w:bookmarkStart w:id="41" w:name="notifications-to-fo"/>
    <w:p>
      <w:pPr>
        <w:pStyle w:val="Heading2"/>
      </w:pPr>
      <w:r>
        <w:t xml:space="preserve">7.4 Notifications to FO</w:t>
      </w:r>
    </w:p>
    <w:p>
      <w:pPr>
        <w:pStyle w:val="FirstParagraph"/>
      </w:pPr>
      <w:r>
        <w:t xml:space="preserve">Central sends responses to the originating operator on</w:t>
      </w:r>
      <w:r>
        <w:t xml:space="preserve"> </w:t>
      </w:r>
      <w:r>
        <w:rPr>
          <w:rStyle w:val="VerbatimChar"/>
        </w:rPr>
        <w:t xml:space="preserve">central-notis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"operation_code"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GET-STATIONS</w:t>
      </w:r>
      <w:r>
        <w:t xml:space="preserve">, the response also carries a</w:t>
      </w:r>
      <w:r>
        <w:t xml:space="preserve"> </w:t>
      </w:r>
      <w:r>
        <w:rPr>
          <w:rStyle w:val="VerbatimChar"/>
        </w:rPr>
        <w:t xml:space="preserve">stations</w:t>
      </w:r>
      <w:r>
        <w:t xml:space="preserve"> </w:t>
      </w:r>
      <w:r>
        <w:t xml:space="preserve">array of</w:t>
      </w:r>
      <w:r>
        <w:t xml:space="preserve"> </w:t>
      </w:r>
      <w:r>
        <w:rPr>
          <w:rStyle w:val="VerbatimChar"/>
        </w:rPr>
        <w:t xml:space="preserve">[station_id, location, status]</w:t>
      </w:r>
      <w:r>
        <w:t xml:space="preserve"> </w:t>
      </w:r>
      <w:r>
        <w:t xml:space="preserve">entries. After irrigation, a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notification carries</w:t>
      </w:r>
      <w:r>
        <w:t xml:space="preserve"> </w:t>
      </w:r>
      <w:r>
        <w:rPr>
          <w:rStyle w:val="VerbatimChar"/>
        </w:rPr>
        <w:t xml:space="preserve">summary: [station_id, total_time_minutes, total_litres]</w:t>
      </w:r>
      <w:r>
        <w:t xml:space="preserve">.</w:t>
      </w:r>
      <w:r>
        <w:t xml:space="preserve"> </w:t>
      </w:r>
      <w:r>
        <w:t xml:space="preserve">These tuples become JSON arrays; they are not Python-specific objects on the</w:t>
      </w:r>
      <w:r>
        <w:t xml:space="preserve"> </w:t>
      </w:r>
      <w:r>
        <w:t xml:space="preserve">wire. Fields that are irrelevant to a notification may be omitted or null.</w:t>
      </w:r>
    </w:p>
    <w:p>
      <w:pPr>
        <w:pStyle w:val="BodyText"/>
      </w:pPr>
      <w:r>
        <w:t xml:space="preserve">Operator filtering happens before data reaches the interface. Receiving a</w:t>
      </w:r>
      <w:r>
        <w:t xml:space="preserve"> </w:t>
      </w:r>
      <w:r>
        <w:t xml:space="preserve">partition does not entitle FO to see every station record in it. The shared</w:t>
      </w:r>
      <w:r>
        <w:t xml:space="preserve"> </w:t>
      </w:r>
      <w:r>
        <w:t xml:space="preserve">topic definitions are in [S19], with the message adapters in [S4] and [S6].</w:t>
      </w:r>
    </w:p>
    <w:bookmarkEnd w:id="41"/>
    <w:bookmarkEnd w:id="42"/>
    <w:bookmarkStart w:id="46" w:name="recovery"/>
    <w:p>
      <w:pPr>
        <w:pStyle w:val="Heading1"/>
      </w:pPr>
      <w:r>
        <w:t xml:space="preserve">8. State, concurrency and recovery</w:t>
      </w:r>
    </w:p>
    <w:bookmarkStart w:id="43" w:name="X46b037f50b11d1bc6f2b8b9869cc986b615c111"/>
    <w:p>
      <w:pPr>
        <w:pStyle w:val="Heading2"/>
      </w:pPr>
      <w:r>
        <w:t xml:space="preserve">8.1 What should happen when a component disappears?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Local effect</w:t>
            </w:r>
          </w:p>
        </w:tc>
        <w:tc>
          <w:tcPr/>
          <w:p>
            <w:pPr>
              <w:pStyle w:val="Compact"/>
            </w:pPr>
            <w:r>
              <w:t xml:space="preserve">Recovery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</w:t>
            </w:r>
          </w:p>
        </w:tc>
        <w:tc>
          <w:tcPr/>
          <w:p>
            <w:pPr>
              <w:pStyle w:val="Compact"/>
            </w:pPr>
            <w:r>
              <w:t xml:space="preserve">Close the valve immediately; keep reporting</w:t>
            </w:r>
            <w:r>
              <w:t xml:space="preserve"> </w:t>
            </w:r>
            <w:r>
              <w:rPr>
                <w:rStyle w:val="VerbatimChar"/>
              </w:rPr>
              <w:t xml:space="preserve">KO</w:t>
            </w:r>
          </w:p>
        </w:tc>
        <w:tc>
          <w:tcPr/>
          <w:p>
            <w:pPr>
              <w:pStyle w:val="Compact"/>
            </w:pPr>
            <w:r>
              <w:t xml:space="preserve">Repair, acknowledged healthy reporting and HCP authorisation; no automatic watering resume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 stops</w:t>
            </w:r>
          </w:p>
        </w:tc>
        <w:tc>
          <w:tcPr/>
          <w:p>
            <w:pPr>
              <w:pStyle w:val="Compact"/>
            </w:pPr>
            <w:r>
              <w:t xml:space="preserve">Engine stops watering and withholds Kafka publication</w:t>
            </w:r>
          </w:p>
        </w:tc>
        <w:tc>
          <w:tcPr/>
          <w:p>
            <w:pPr>
              <w:pStyle w:val="Compact"/>
            </w:pPr>
            <w:r>
              <w:t xml:space="preserve">Restore supervision and authorisation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 stops</w:t>
            </w:r>
          </w:p>
        </w:tc>
        <w:tc>
          <w:tcPr/>
          <w:p>
            <w:pPr>
              <w:pStyle w:val="Compact"/>
            </w:pPr>
            <w:r>
              <w:t xml:space="preserve">Monitor reports failure; Central shows the fault</w:t>
            </w:r>
          </w:p>
        </w:tc>
        <w:tc>
          <w:tcPr/>
          <w:p>
            <w:pPr>
              <w:pStyle w:val="Compact"/>
            </w:pPr>
            <w:r>
              <w:t xml:space="preserve">Restore saved usage and send the interrupted session’s final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 stops</w:t>
            </w:r>
          </w:p>
        </w:tc>
        <w:tc>
          <w:tcPr/>
          <w:p>
            <w:pPr>
              <w:pStyle w:val="Compact"/>
            </w:pPr>
            <w:r>
              <w:t xml:space="preserve">Existing irrigation can finish; new starts are refused</w:t>
            </w:r>
          </w:p>
        </w:tc>
        <w:tc>
          <w:tcPr/>
          <w:p>
            <w:pPr>
              <w:pStyle w:val="Compact"/>
            </w:pPr>
            <w:r>
              <w:t xml:space="preserve">Reconnect/re-authorise without restarting healthy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 stops</w:t>
            </w:r>
          </w:p>
        </w:tc>
        <w:tc>
          <w:tcPr/>
          <w:p>
            <w:pPr>
              <w:pStyle w:val="Compact"/>
            </w:pPr>
            <w:r>
              <w:t xml:space="preserve">The station continues its service</w:t>
            </w:r>
          </w:p>
        </w:tc>
        <w:tc>
          <w:tcPr/>
          <w:p>
            <w:pPr>
              <w:pStyle w:val="Compact"/>
            </w:pPr>
            <w:r>
              <w:t xml:space="preserve">Resume the operator’s notifications/results after reconnecting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is unavailable</w:t>
            </w:r>
          </w:p>
        </w:tc>
        <w:tc>
          <w:tcPr/>
          <w:p>
            <w:pPr>
              <w:pStyle w:val="Compact"/>
            </w:pPr>
            <w:r>
              <w:t xml:space="preserve">Retain pending station events locally</w:t>
            </w:r>
          </w:p>
        </w:tc>
        <w:tc>
          <w:tcPr/>
          <w:p>
            <w:pPr>
              <w:pStyle w:val="Compact"/>
            </w:pPr>
            <w:r>
              <w:t xml:space="preserve">Retry delivery after the broker returns</w:t>
            </w:r>
          </w:p>
        </w:tc>
      </w:tr>
    </w:tbl>
    <w:p>
      <w:pPr>
        <w:pStyle w:val="BodyText"/>
      </w:pPr>
      <w:r>
        <w:t xml:space="preserve">The Monitor/Engine combinations explain the visible failure states. If Monitor</w:t>
      </w:r>
      <w:r>
        <w:t xml:space="preserve"> </w:t>
      </w:r>
      <w:r>
        <w:t xml:space="preserve">is alive but Engine is not, Monitor can report a fault. If Monitor is down,</w:t>
      </w:r>
      <w:r>
        <w:t xml:space="preserve"> </w:t>
      </w:r>
      <w:r>
        <w:t xml:space="preserve">Central receives no life messages and must show Disconnected, whether Engine</w:t>
      </w:r>
      <w:r>
        <w:t xml:space="preserve"> </w:t>
      </w:r>
      <w:r>
        <w:t xml:space="preserve">is alive or not. Engine telemetry must not conceal that loss of supervision.</w:t>
      </w:r>
    </w:p>
    <w:p>
      <w:pPr>
        <w:pStyle w:val="BodyText"/>
      </w:pPr>
      <w:r>
        <w:t xml:space="preserve">Central failure is deliberately less restrictive than Monitor failure. Monitor</w:t>
      </w:r>
      <w:r>
        <w:t xml:space="preserve"> </w:t>
      </w:r>
      <w:r>
        <w:t xml:space="preserve">can still supervise the valve locally, so an existing irrigation may finish.</w:t>
      </w:r>
      <w:r>
        <w:t xml:space="preserve"> </w:t>
      </w:r>
      <w:r>
        <w:t xml:space="preserve">It sends</w:t>
      </w:r>
      <w:r>
        <w:t xml:space="preserve"> </w:t>
      </w:r>
      <w:r>
        <w:rPr>
          <w:rStyle w:val="VerbatimChar"/>
        </w:rPr>
        <w:t xml:space="preserve">DC</w:t>
      </w:r>
      <w:r>
        <w:t xml:space="preserve"> </w:t>
      </w:r>
      <w:r>
        <w:t xml:space="preserve">to prevent another start. When Central returns, a fresh</w:t>
      </w:r>
      <w:r>
        <w:t xml:space="preserve"> </w:t>
      </w:r>
      <w:r>
        <w:t xml:space="preserve">acknowledged exchange restores admission. Repair or reconnecting never clears</w:t>
      </w:r>
      <w:r>
        <w:t xml:space="preserve"> </w:t>
      </w:r>
      <w:r>
        <w:t xml:space="preserve">an administrative block by itself.</w:t>
      </w:r>
    </w:p>
    <w:bookmarkEnd w:id="43"/>
    <w:bookmarkStart w:id="44" w:name="the-station-journal-and-pending-messages"/>
    <w:p>
      <w:pPr>
        <w:pStyle w:val="Heading2"/>
      </w:pPr>
      <w:r>
        <w:t xml:space="preserve">8.2 The station journal and pending messages</w:t>
      </w:r>
    </w:p>
    <w:p>
      <w:pPr>
        <w:pStyle w:val="FirstParagraph"/>
      </w:pPr>
      <w:r>
        <w:t xml:space="preserve">Engine’s Kafka layer has three useful boundaries.</w:t>
      </w:r>
      <w:r>
        <w:t xml:space="preserve"> </w:t>
      </w:r>
      <w:r>
        <w:rPr>
          <w:rStyle w:val="VerbatimChar"/>
        </w:rPr>
        <w:t xml:space="preserve">Station</w:t>
      </w:r>
      <w:r>
        <w:t xml:space="preserve"> </w:t>
      </w:r>
      <w:r>
        <w:t xml:space="preserve">understands the</w:t>
      </w:r>
      <w:r>
        <w:t xml:space="preserve"> </w:t>
      </w:r>
      <w:r>
        <w:t xml:space="preserve">messages and watering sessions.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owns the broker clients and worker.</w:t>
      </w:r>
      <w:r>
        <w:t xml:space="preserve"> </w:t>
      </w:r>
      <w:r>
        <w:rPr>
          <w:rStyle w:val="VerbatimChar"/>
        </w:rPr>
        <w:t xml:space="preserve">Journal</w:t>
      </w:r>
      <w:r>
        <w:t xml:space="preserve"> </w:t>
      </w:r>
      <w:r>
        <w:t xml:space="preserve">saves the local state. Keeping those jobs separate makes it possible</w:t>
      </w:r>
      <w:r>
        <w:t xml:space="preserve"> </w:t>
      </w:r>
      <w:r>
        <w:t xml:space="preserve">to test a command without running a real broker.</w:t>
      </w:r>
    </w:p>
    <w:p>
      <w:pPr>
        <w:pStyle w:val="BodyText"/>
      </w:pPr>
      <w:r>
        <w:t xml:space="preserve">The journal uses two alternating files, suffixed</w:t>
      </w:r>
      <w:r>
        <w:t xml:space="preserve"> </w:t>
      </w:r>
      <w:r>
        <w:rPr>
          <w:rStyle w:val="VerbatimChar"/>
        </w:rPr>
        <w:t xml:space="preserve">.0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.1</w:t>
      </w:r>
      <w:r>
        <w:t xml:space="preserve">. Each stores a</w:t>
      </w:r>
      <w:r>
        <w:t xml:space="preserve"> </w:t>
      </w:r>
      <w:r>
        <w:t xml:space="preserve">JSON object containing a revision and a state snapshot. On load, we parse both</w:t>
      </w:r>
      <w:r>
        <w:t xml:space="preserve"> </w:t>
      </w:r>
      <w:r>
        <w:t xml:space="preserve">and choose the highest valid revision. A torn latest file therefore does not</w:t>
      </w:r>
      <w:r>
        <w:t xml:space="preserve"> </w:t>
      </w:r>
      <w:r>
        <w:t xml:space="preserve">replace an older valid snapshot. If files exist but neither is valid, Engine</w:t>
      </w:r>
      <w:r>
        <w:t xml:space="preserve"> </w:t>
      </w:r>
      <w:r>
        <w:t xml:space="preserve">reports a controlled storage failure instead of silently starting with no state.</w:t>
      </w:r>
    </w:p>
    <w:p>
      <w:pPr>
        <w:pStyle w:val="BodyText"/>
      </w:pPr>
      <w:r>
        <w:t xml:space="preserve">The snapshot contains the station identity, administrative block, current</w:t>
      </w:r>
      <w:r>
        <w:t xml:space="preserve"> </w:t>
      </w:r>
      <w:r>
        <w:t xml:space="preserve">session, pending intent, command/result cache, meter totals and outgoing events.</w:t>
      </w:r>
      <w:r>
        <w:t xml:space="preserve"> </w:t>
      </w:r>
      <w:r>
        <w:t xml:space="preserve">An outgoing event stores its topic, recipient and JSON value. The journal is</w:t>
      </w:r>
      <w:r>
        <w:t xml:space="preserve"> </w:t>
      </w:r>
      <w:r>
        <w:t xml:space="preserve">local recovery data, not a Kafka wire format. Schema version 2 keeps meter time</w:t>
      </w:r>
      <w:r>
        <w:t xml:space="preserve"> </w:t>
      </w:r>
      <w:r>
        <w:t xml:space="preserve">in seconds and outgoing final durations in minutes. Older checkpoints remain</w:t>
      </w:r>
      <w:r>
        <w:t xml:space="preserve"> </w:t>
      </w:r>
      <w:r>
        <w:t xml:space="preserve">readable; pending final durations from the previous schema are converted once</w:t>
      </w:r>
      <w:r>
        <w:t xml:space="preserve"> </w:t>
      </w:r>
      <w:r>
        <w:t xml:space="preserve">when loaded. Large operation codes use decimal strings inside this local file,</w:t>
      </w:r>
      <w:r>
        <w:t xml:space="preserve"> </w:t>
      </w:r>
      <w:r>
        <w:t xml:space="preserve">while their Kafka representation remains numeric.</w:t>
      </w:r>
    </w:p>
    <w:p>
      <w:pPr>
        <w:pStyle w:val="BodyText"/>
      </w:pPr>
      <w:r>
        <w:t xml:space="preserve">We save intent before actuation and save outgoing records before publication.</w:t>
      </w:r>
      <w:r>
        <w:t xml:space="preserve"> </w:t>
      </w:r>
      <w:r>
        <w:t xml:space="preserve">A record is removed only after its broker delivery callback succeeds and that</w:t>
      </w:r>
      <w:r>
        <w:t xml:space="preserve"> </w:t>
      </w:r>
      <w:r>
        <w:t xml:space="preserve">removal is saved. The producer’s idempotence helps broker retries, but the</w:t>
      </w:r>
      <w:r>
        <w:t xml:space="preserve"> </w:t>
      </w:r>
      <w:r>
        <w:t xml:space="preserve">application guarantee remains</w:t>
      </w:r>
      <w:r>
        <w:t xml:space="preserve"> </w:t>
      </w:r>
      <w:r>
        <w:rPr>
          <w:b/>
          <w:bCs/>
        </w:rPr>
        <w:t xml:space="preserve">at least once</w:t>
      </w:r>
      <w:r>
        <w:t xml:space="preserve">: a crash after broker acceptance</w:t>
      </w:r>
      <w:r>
        <w:t xml:space="preserve"> </w:t>
      </w:r>
      <w:r>
        <w:t xml:space="preserve">and before the local removal checkpoint can replay a record. Central must</w:t>
      </w:r>
      <w:r>
        <w:t xml:space="preserve"> </w:t>
      </w:r>
      <w:r>
        <w:t xml:space="preserve">handle that replay; we do not claim distributed exactly-once accounting.</w:t>
      </w:r>
    </w:p>
    <w:p>
      <w:pPr>
        <w:pStyle w:val="BodyText"/>
      </w:pPr>
      <w:r>
        <w:t xml:space="preserve">The file write is flushed and synchronised before the revision advances.</w:t>
      </w:r>
      <w:r>
        <w:t xml:space="preserve"> </w:t>
      </w:r>
      <w:r>
        <w:t xml:space="preserve">Windows uses the native commit operation; Unix uses file and directory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.</w:t>
      </w:r>
      <w:r>
        <w:t xml:space="preserve"> </w:t>
      </w:r>
      <w:r>
        <w:t xml:space="preserve">Those platform choices follow NINTTP’s platform flags. See [S10], [S18] and [S20].</w:t>
      </w:r>
    </w:p>
    <w:bookmarkEnd w:id="44"/>
    <w:bookmarkStart w:id="45" w:name="Xbfd61faeb3ed07ff90cf4d93d4173a1518334a0"/>
    <w:p>
      <w:pPr>
        <w:pStyle w:val="Heading2"/>
      </w:pPr>
      <w:r>
        <w:t xml:space="preserve">8.3 Retaining measurements without reopening the valve</w:t>
      </w:r>
    </w:p>
    <w:p>
      <w:pPr>
        <w:pStyle w:val="FirstParagraph"/>
      </w:pPr>
      <w:r>
        <w:t xml:space="preserve">The simulated meter exposes a progress snapshot only after that snapshot has</w:t>
      </w:r>
      <w:r>
        <w:t xml:space="preserve"> </w:t>
      </w:r>
      <w:r>
        <w:t xml:space="preserve">been saved. Sampling has a nominal 100 ms cadence, not a hard real-time bound.</w:t>
      </w:r>
      <w:r>
        <w:t xml:space="preserve"> </w:t>
      </w:r>
      <w:r>
        <w:t xml:space="preserve">The disk write happens outside Engine’s state mutex, so closing a valve does</w:t>
      </w:r>
      <w:r>
        <w:t xml:space="preserve"> </w:t>
      </w:r>
      <w:r>
        <w:t xml:space="preserve">not have to wait for storage.</w:t>
      </w:r>
    </w:p>
    <w:p>
      <w:pPr>
        <w:pStyle w:val="BodyText"/>
      </w:pPr>
      <w:r>
        <w:t xml:space="preserve">After a crash, the station restores the saved totals and owner, ends the</w:t>
      </w:r>
      <w:r>
        <w:t xml:space="preserve"> </w:t>
      </w:r>
      <w:r>
        <w:t xml:space="preserve">interrupted session and keeps its final result for delivery. It does not</w:t>
      </w:r>
      <w:r>
        <w:t xml:space="preserve"> </w:t>
      </w:r>
      <w:r>
        <w:t xml:space="preserve">reopen irrigation or count the time spent offline. A generation check prevents</w:t>
      </w:r>
      <w:r>
        <w:t xml:space="preserve"> </w:t>
      </w:r>
      <w:r>
        <w:t xml:space="preserve">a delayed snapshot from an older irrigation overwriting a new one.</w:t>
      </w:r>
    </w:p>
    <w:p>
      <w:pPr>
        <w:pStyle w:val="BodyText"/>
      </w:pPr>
      <w:r>
        <w:t xml:space="preserve">This protects committed simulated usage. It does not reconstruct physical water</w:t>
      </w:r>
      <w:r>
        <w:t xml:space="preserve"> </w:t>
      </w:r>
      <w:r>
        <w:t xml:space="preserve">delivered between disk commits, and it cannot recover a volume that has itself</w:t>
      </w:r>
      <w:r>
        <w:t xml:space="preserve"> </w:t>
      </w:r>
      <w:r>
        <w:t xml:space="preserve">been deleted. For the same reason, each independent station needs its own state</w:t>
      </w:r>
      <w:r>
        <w:t xml:space="preserve"> </w:t>
      </w:r>
      <w:r>
        <w:t xml:space="preserve">volume rather than a shared journal file.</w:t>
      </w:r>
    </w:p>
    <w:p>
      <w:pPr>
        <w:pStyle w:val="BlockText"/>
      </w:pPr>
      <w:r>
        <w:rPr>
          <w:b/>
          <w:bCs/>
        </w:rPr>
        <w:t xml:space="preserve">Screenshot 4 — Fault and repair.</w:t>
      </w:r>
      <w:r>
        <w:t xml:space="preserve"> </w:t>
      </w:r>
      <w:r>
        <w:t xml:space="preserve">Insert a real leak while watering: Engine</w:t>
      </w:r>
      <w:r>
        <w:t xml:space="preserve"> </w:t>
      </w:r>
      <w:r>
        <w:t xml:space="preserve">stopped, Monitor reporting a fault, and Central showing Leak. Add the repaired</w:t>
      </w:r>
      <w:r>
        <w:t xml:space="preserve"> </w:t>
      </w:r>
      <w:r>
        <w:t xml:space="preserve">view beside it; if the station was previously blocked, it must remain Out of</w:t>
      </w:r>
      <w:r>
        <w:t xml:space="preserve"> </w:t>
      </w:r>
      <w:r>
        <w:t xml:space="preserve">service rather than start watering.</w:t>
      </w:r>
    </w:p>
    <w:bookmarkEnd w:id="45"/>
    <w:bookmarkEnd w:id="46"/>
    <w:bookmarkStart w:id="52" w:name="deployment"/>
    <w:p>
      <w:pPr>
        <w:pStyle w:val="Heading1"/>
      </w:pPr>
      <w:r>
        <w:t xml:space="preserve">9. Deployment and demonstration</w:t>
      </w:r>
    </w:p>
    <w:bookmarkStart w:id="47" w:name="preparing-the-cloud-and-images"/>
    <w:p>
      <w:pPr>
        <w:pStyle w:val="Heading2"/>
      </w:pPr>
      <w:r>
        <w:t xml:space="preserve">9.1 Preparing the cloud and images</w:t>
      </w:r>
    </w:p>
    <w:p>
      <w:pPr>
        <w:pStyle w:val="FirstParagraph"/>
      </w:pPr>
      <w:r>
        <w:t xml:space="preserve">We prepare the cloud before the lab demonstration. Kafka must advertise an</w:t>
      </w:r>
      <w:r>
        <w:t xml:space="preserve"> </w:t>
      </w:r>
      <w:r>
        <w:t xml:space="preserve">address reachable by the clients, Central must listen on its configured TCP</w:t>
      </w:r>
      <w:r>
        <w:t xml:space="preserve"> </w:t>
      </w:r>
      <w:r>
        <w:t xml:space="preserve">port, and SQLite must use a mounted persistent directory. The cloud endpoint</w:t>
      </w:r>
      <w:r>
        <w:t xml:space="preserve"> </w:t>
      </w:r>
      <w:r>
        <w:t xml:space="preserve">and broker address are configuration, not values compiled into WS.</w:t>
      </w:r>
    </w:p>
    <w:p>
      <w:pPr>
        <w:pStyle w:val="BodyText"/>
      </w:pPr>
      <w:r>
        <w:t xml:space="preserve">The six required Kafka topics are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fo-req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central-notis</w:t>
      </w:r>
      <w:r>
        <w:t xml:space="preserve">,</w:t>
      </w:r>
      <w:r>
        <w:t xml:space="preserve"> </w:t>
      </w:r>
      <w:r>
        <w:rPr>
          <w:rStyle w:val="VerbatimChar"/>
        </w:rPr>
        <w:t xml:space="preserve">ws-finish-conf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central-ops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ws-start-conf</w:t>
      </w:r>
      <w:r>
        <w:t xml:space="preserve">. We create them before</w:t>
      </w:r>
      <w:r>
        <w:t xml:space="preserve"> </w:t>
      </w:r>
      <w:r>
        <w:t xml:space="preserve">launching clients and use the same partition counts at both ends of each</w:t>
      </w:r>
      <w:r>
        <w:t xml:space="preserve"> </w:t>
      </w:r>
      <w:r>
        <w:t xml:space="preserve">recipient-routed interface.</w:t>
      </w:r>
    </w:p>
    <w:p>
      <w:pPr>
        <w:pStyle w:val="BodyText"/>
      </w:pPr>
      <w:r>
        <w:t xml:space="preserve">Build the images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grading, from the repository root: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wm-central WM_Central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wm-fo WM_FO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WM_WS/compose.yaml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ws-1 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WM_WS/compose.yaml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ws-2 build</w:t>
      </w:r>
    </w:p>
    <w:p>
      <w:pPr>
        <w:pStyle w:val="FirstParagraph"/>
      </w:pPr>
      <w:r>
        <w:t xml:space="preserve">The WS build context is</w:t>
      </w:r>
      <w:r>
        <w:t xml:space="preserve"> </w:t>
      </w:r>
      <w:r>
        <w:rPr>
          <w:rStyle w:val="VerbatimChar"/>
        </w:rPr>
        <w:t xml:space="preserve">WM_WS</w:t>
      </w:r>
      <w:r>
        <w:t xml:space="preserve">, not an individual executable folder, because</w:t>
      </w:r>
      <w:r>
        <w:t xml:space="preserve"> </w:t>
      </w:r>
      <w:r>
        <w:t xml:space="preserve">both modules need shared headers and CMake support. Compose reads that context</w:t>
      </w:r>
      <w:r>
        <w:t xml:space="preserve"> </w:t>
      </w:r>
      <w:r>
        <w:t xml:space="preserve">from its file and prepares image tags for each project. Building both</w:t>
      </w:r>
      <w:r>
        <w:t xml:space="preserve"> </w:t>
      </w:r>
      <w:r>
        <w:rPr>
          <w:rStyle w:val="VerbatimChar"/>
        </w:rPr>
        <w:t xml:space="preserve">ws-1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ws-2</w:t>
      </w:r>
      <w:r>
        <w:t xml:space="preserve"> </w:t>
      </w:r>
      <w:r>
        <w:t xml:space="preserve">beforehand avoids building missing images during grading. Python images use Python</w:t>
      </w:r>
      <w:r>
        <w:t xml:space="preserve"> </w:t>
      </w:r>
      <w:r>
        <w:t xml:space="preserve">3.12 and install</w:t>
      </w:r>
      <w:r>
        <w:t xml:space="preserve"> </w:t>
      </w:r>
      <w:r>
        <w:rPr>
          <w:rStyle w:val="VerbatimChar"/>
        </w:rPr>
        <w:t xml:space="preserve">confluent-kafka</w:t>
      </w:r>
      <w:r>
        <w:t xml:space="preserve">; SQLite comes with Python. The C++ builds use</w:t>
      </w:r>
      <w:r>
        <w:t xml:space="preserve"> </w:t>
      </w:r>
      <w:r>
        <w:t xml:space="preserve">CMake, Boost and NINTTP, plus librdkafka for Engine. Qt is optional for Monitor;</w:t>
      </w:r>
      <w:r>
        <w:t xml:space="preserve"> </w:t>
      </w:r>
      <w:r>
        <w:t xml:space="preserve">the container commands below use its terminal frontend. See [S21] and [S22].</w:t>
      </w:r>
    </w:p>
    <w:p>
      <w:pPr>
        <w:pStyle w:val="BodyText"/>
      </w:pPr>
      <w:r>
        <w:t xml:space="preserve">For a self-managed Central container, its equivalent cloud configuration is: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volume create wm-central-db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wm-central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8080:8080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wm-central-db:/data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DB_DIR=/data wm-central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--server-ip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--kafka-ip</w:t>
      </w:r>
      <w:r>
        <w:rPr>
          <w:rStyle w:val="NormalTok"/>
        </w:rPr>
        <w:t xml:space="preserve"> iriguchi.proxy.rlwy.net </w:t>
      </w:r>
      <w:r>
        <w:rPr>
          <w:rStyle w:val="AttributeTok"/>
        </w:rPr>
        <w:t xml:space="preserve">--kafka-port</w:t>
      </w:r>
      <w:r>
        <w:rPr>
          <w:rStyle w:val="NormalTok"/>
        </w:rPr>
        <w:t xml:space="preserve"> 37040</w:t>
      </w:r>
    </w:p>
    <w:p>
      <w:pPr>
        <w:pStyle w:val="FirstParagraph"/>
      </w:pPr>
      <w:r>
        <w:t xml:space="preserve">On Railway, the same image/service receives these settings and a persistent</w:t>
      </w:r>
      <w:r>
        <w:t xml:space="preserve"> </w:t>
      </w:r>
      <w:r>
        <w:t xml:space="preserve">mount through the service configuration. Its public TCP proxy forwards to the</w:t>
      </w:r>
      <w:r>
        <w:t xml:space="preserve"> </w:t>
      </w:r>
      <w:r>
        <w:t xml:space="preserve">internal listening port. Central and SQLite are one application deployment</w:t>
      </w:r>
      <w:r>
        <w:t xml:space="preserve"> </w:t>
      </w:r>
      <w:r>
        <w:t xml:space="preserve">with a mounted database; SQLite is not a separate TCP database server.</w:t>
      </w:r>
    </w:p>
    <w:bookmarkEnd w:id="47"/>
    <w:bookmarkStart w:id="48" w:name="starting-two-field-operators-on-lab-pc-1"/>
    <w:p>
      <w:pPr>
        <w:pStyle w:val="Heading2"/>
      </w:pPr>
      <w:r>
        <w:t xml:space="preserve">9.2 Starting two field operators on lab PC 1</w:t>
      </w:r>
    </w:p>
    <w:p>
      <w:pPr>
        <w:pStyle w:val="FirstParagraph"/>
      </w:pPr>
      <w:r>
        <w:t xml:space="preserve">Use a separate terminal for each operator: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wm-fo-7 wm-fo 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--kafka-ip</w:t>
      </w:r>
      <w:r>
        <w:rPr>
          <w:rStyle w:val="NormalTok"/>
        </w:rPr>
        <w:t xml:space="preserve"> iriguchi.proxy.rlwy.net </w:t>
      </w:r>
      <w:r>
        <w:rPr>
          <w:rStyle w:val="AttributeTok"/>
        </w:rPr>
        <w:t xml:space="preserve">--kafka-port</w:t>
      </w:r>
      <w:r>
        <w:rPr>
          <w:rStyle w:val="NormalTok"/>
        </w:rPr>
        <w:t xml:space="preserve"> 37040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wm-fo-8 wm-fo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--kafka-ip</w:t>
      </w:r>
      <w:r>
        <w:rPr>
          <w:rStyle w:val="NormalTok"/>
        </w:rPr>
        <w:t xml:space="preserve"> iriguchi.proxy.rlwy.net </w:t>
      </w:r>
      <w:r>
        <w:rPr>
          <w:rStyle w:val="AttributeTok"/>
        </w:rPr>
        <w:t xml:space="preserve">--kafka-port</w:t>
      </w:r>
      <w:r>
        <w:rPr>
          <w:rStyle w:val="NormalTok"/>
        </w:rPr>
        <w:t xml:space="preserve"> 37040</w:t>
      </w:r>
    </w:p>
    <w:p>
      <w:pPr>
        <w:pStyle w:val="FirstParagraph"/>
      </w:pPr>
      <w:r>
        <w:t xml:space="preserve">Those commands exercise the terminal workflow. The GUI uses the same operator</w:t>
      </w:r>
      <w:r>
        <w:t xml:space="preserve"> </w:t>
      </w:r>
      <w:r>
        <w:t xml:space="preserve">identity, requests and notifications; its launch requires the final GUI package</w:t>
      </w:r>
      <w:r>
        <w:t xml:space="preserve"> </w:t>
      </w:r>
      <w:r>
        <w:t xml:space="preserve">and a display. For request files, mount a local request directory into the</w:t>
      </w:r>
      <w:r>
        <w:t xml:space="preserve"> </w:t>
      </w:r>
      <w:r>
        <w:t xml:space="preserve">container and choose the path as seen inside that container.</w:t>
      </w:r>
    </w:p>
    <w:bookmarkEnd w:id="48"/>
    <w:bookmarkStart w:id="49" w:name="X52ad0b15a6380cb358fcbe09fc180e8a9579f89"/>
    <w:p>
      <w:pPr>
        <w:pStyle w:val="Heading2"/>
      </w:pPr>
      <w:r>
        <w:t xml:space="preserve">9.3 Starting two watering stations on lab PC 2</w:t>
      </w:r>
    </w:p>
    <w:p>
      <w:pPr>
        <w:pStyle w:val="FirstParagraph"/>
      </w:pPr>
      <w:r>
        <w:t xml:space="preserve">We use Compose to supply the images, networks, persistent volumes and environment</w:t>
      </w:r>
      <w:r>
        <w:t xml:space="preserve"> </w:t>
      </w:r>
      <w:r>
        <w:t xml:space="preserve">settings, but launch each application with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in its own terminal. Each pair</w:t>
      </w:r>
      <w:r>
        <w:t xml:space="preserve"> </w:t>
      </w:r>
      <w:r>
        <w:t xml:space="preserve">uses its own project name. The commands below use the images built in section</w:t>
      </w:r>
      <w:r>
        <w:t xml:space="preserve"> </w:t>
      </w:r>
      <w:r>
        <w:t xml:space="preserve">9.1, so there is no</w:t>
      </w:r>
      <w:r>
        <w:t xml:space="preserve"> </w:t>
      </w:r>
      <w:r>
        <w:rPr>
          <w:rStyle w:val="VerbatimChar"/>
        </w:rPr>
        <w:t xml:space="preserve">--build</w:t>
      </w:r>
      <w:r>
        <w:t xml:space="preserve"> </w:t>
      </w:r>
      <w:r>
        <w:t xml:space="preserve">during the demonstration.</w:t>
      </w:r>
    </w:p>
    <w:p>
      <w:pPr>
        <w:pStyle w:val="BodyText"/>
      </w:pPr>
      <w:r>
        <w:rPr>
          <w:b/>
          <w:bCs/>
        </w:rPr>
        <w:t xml:space="preserve">Terminal 1 - station 1, Engine: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WM_WS/compose.yaml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ws-1 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--no-deps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--use-aliases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wm-engine-1 engine</w:t>
      </w:r>
    </w:p>
    <w:p>
      <w:pPr>
        <w:pStyle w:val="FirstParagraph"/>
      </w:pPr>
      <w:r>
        <w:rPr>
          <w:b/>
          <w:bCs/>
        </w:rPr>
        <w:t xml:space="preserve">Terminal 2 - station 1, Monitor: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WM_WS/compose.yaml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ws-1 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--no-deps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wm-monitor-1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WS_ID=1 monitor</w:t>
      </w:r>
    </w:p>
    <w:p>
      <w:pPr>
        <w:pStyle w:val="FirstParagraph"/>
      </w:pPr>
      <w:r>
        <w:rPr>
          <w:b/>
          <w:bCs/>
        </w:rPr>
        <w:t xml:space="preserve">Terminal 3 - station 2, Engine: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WM_WS/compose.yaml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ws-2 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--no-deps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--use-aliases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wm-engine-2 engine</w:t>
      </w:r>
    </w:p>
    <w:p>
      <w:pPr>
        <w:pStyle w:val="FirstParagraph"/>
      </w:pPr>
      <w:r>
        <w:rPr>
          <w:b/>
          <w:bCs/>
        </w:rPr>
        <w:t xml:space="preserve">Terminal 4 - station 2, Monitor: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WM_WS/compose.yaml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ws-2 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--no-deps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wm-monitor-2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WS_ID=2 monitor</w:t>
      </w:r>
    </w:p>
    <w:p>
      <w:pPr>
        <w:pStyle w:val="FirstParagraph"/>
      </w:pPr>
      <w:r>
        <w:rPr>
          <w:rStyle w:val="VerbatimChar"/>
        </w:rPr>
        <w:t xml:space="preserve">--no-deps</w:t>
      </w:r>
      <w:r>
        <w:t xml:space="preserve"> </w:t>
      </w:r>
      <w:r>
        <w:t xml:space="preserve">launches only the selected application.</w:t>
      </w:r>
      <w:r>
        <w:t xml:space="preserve"> </w:t>
      </w:r>
      <w:r>
        <w:rPr>
          <w:rStyle w:val="VerbatimChar"/>
        </w:rPr>
        <w:t xml:space="preserve">--use-aliases</w:t>
      </w:r>
      <w:r>
        <w:t xml:space="preserve"> </w:t>
      </w:r>
      <w:r>
        <w:t xml:space="preserve">makes Engine</w:t>
      </w:r>
      <w:r>
        <w:t xml:space="preserve"> </w:t>
      </w:r>
      <w:r>
        <w:t xml:space="preserve">reachable as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on that project’s network, which is the hostname supplied</w:t>
      </w:r>
      <w:r>
        <w:t xml:space="preserve"> </w:t>
      </w:r>
      <w:r>
        <w:t xml:space="preserve">to Monitor by the Compose file. Both terminals for one station must use the</w:t>
      </w:r>
      <w:r>
        <w:t xml:space="preserve"> </w:t>
      </w:r>
      <w:r>
        <w:t xml:space="preserve">same project name. The container names and station IDs are different between</w:t>
      </w:r>
      <w:r>
        <w:t xml:space="preserve"> </w:t>
      </w:r>
      <w:r>
        <w:t xml:space="preserve">pairs; project-specific state and log volumes are created automatically.</w:t>
      </w:r>
    </w:p>
    <w:p>
      <w:pPr>
        <w:pStyle w:val="BodyText"/>
      </w:pPr>
      <w:r>
        <w:t xml:space="preserve">The default endpoints are:</w:t>
      </w:r>
    </w:p>
    <w:p>
      <w:pPr>
        <w:pStyle w:val="Compact"/>
        <w:numPr>
          <w:ilvl w:val="0"/>
          <w:numId w:val="1003"/>
        </w:numPr>
      </w:pPr>
      <w:r>
        <w:t xml:space="preserve">Kafka:</w:t>
      </w:r>
      <w:r>
        <w:t xml:space="preserve"> </w:t>
      </w:r>
      <w:r>
        <w:rPr>
          <w:rStyle w:val="VerbatimChar"/>
        </w:rPr>
        <w:t xml:space="preserve">iriguchi.proxy.rlwy.net:37040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Central NAP:</w:t>
      </w:r>
      <w:r>
        <w:t xml:space="preserve"> </w:t>
      </w:r>
      <w:r>
        <w:rPr>
          <w:rStyle w:val="VerbatimChar"/>
        </w:rPr>
        <w:t xml:space="preserve">altaria.proxy.rlwy.net:40931</w:t>
      </w:r>
      <w:r>
        <w:t xml:space="preserve">.</w:t>
      </w:r>
    </w:p>
    <w:p>
      <w:pPr>
        <w:pStyle w:val="FirstParagraph"/>
      </w:pPr>
      <w:r>
        <w:t xml:space="preserve">The file accepts</w:t>
      </w:r>
      <w:r>
        <w:t xml:space="preserve"> </w:t>
      </w:r>
      <w:r>
        <w:rPr>
          <w:rStyle w:val="VerbatimChar"/>
        </w:rPr>
        <w:t xml:space="preserve">QUEUE_ENDPOINT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CENTRAL_HOSTNAME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CENTRAL_PORT</w:t>
      </w:r>
      <w:r>
        <w:t xml:space="preserve"> </w:t>
      </w:r>
      <w:r>
        <w:t xml:space="preserve">overrides from the shell or a Compose</w:t>
      </w:r>
      <w:r>
        <w:t xml:space="preserve"> </w:t>
      </w:r>
      <w:r>
        <w:rPr>
          <w:rStyle w:val="VerbatimChar"/>
        </w:rPr>
        <w:t xml:space="preserve">--env-file</w:t>
      </w:r>
      <w:r>
        <w:t xml:space="preserve">. Monitor</w:t>
      </w:r>
      <w:r>
        <w:t xml:space="preserve"> </w:t>
      </w:r>
      <w:r>
        <w:t xml:space="preserve">resolves Engine’s name on every connection attempt, so recreating Engine does</w:t>
      </w:r>
      <w:r>
        <w:t xml:space="preserve"> </w:t>
      </w:r>
      <w:r>
        <w:t xml:space="preserve">not require restarting Monitor just to refresh an IP address.</w:t>
      </w:r>
    </w:p>
    <w:p>
      <w:pPr>
        <w:pStyle w:val="BodyText"/>
      </w:pPr>
      <w:r>
        <w:t xml:space="preserve">These are independent interactive containers. They do not need</w:t>
      </w:r>
      <w:r>
        <w:t xml:space="preserve"> </w:t>
      </w:r>
      <w:r>
        <w:rPr>
          <w:rStyle w:val="VerbatimChar"/>
        </w:rPr>
        <w:t xml:space="preserve">compose up</w:t>
      </w:r>
      <w:r>
        <w:t xml:space="preserve"> </w:t>
      </w:r>
      <w:r>
        <w:t xml:space="preserve">or a shared network namespace. After a container exits, use</w:t>
      </w:r>
      <w:r>
        <w:t xml:space="preserve"> </w:t>
      </w:r>
      <w:r>
        <w:rPr>
          <w:rStyle w:val="VerbatimChar"/>
        </w:rPr>
        <w:t xml:space="preserve">docker start -ai wm-engine-1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docker start -ai wm-monitor-1</w:t>
      </w:r>
      <w:r>
        <w:t xml:space="preserve"> </w:t>
      </w:r>
      <w:r>
        <w:t xml:space="preserve">in its own</w:t>
      </w:r>
      <w:r>
        <w:t xml:space="preserve"> </w:t>
      </w:r>
      <w:r>
        <w:t xml:space="preserve">terminal; station 2 uses the corresponding</w:t>
      </w:r>
      <w:r>
        <w:t xml:space="preserve"> </w:t>
      </w:r>
      <w:r>
        <w:rPr>
          <w:rStyle w:val="VerbatimChar"/>
        </w:rPr>
        <w:t xml:space="preserve">-2</w:t>
      </w:r>
      <w:r>
        <w:t xml:space="preserve"> </w:t>
      </w:r>
      <w:r>
        <w:t xml:space="preserve">names. To change configuration,</w:t>
      </w:r>
      <w:r>
        <w:t xml:space="preserve"> </w:t>
      </w:r>
      <w:r>
        <w:t xml:space="preserve">remove and recreate the stopped container while retaining the project’s volumes.</w:t>
      </w:r>
      <w:r>
        <w:t xml:space="preserve"> </w:t>
      </w:r>
      <w:r>
        <w:t xml:space="preserve">A new station uses another project, unique container names and a new</w:t>
      </w:r>
      <w:r>
        <w:t xml:space="preserve"> </w:t>
      </w:r>
      <w:r>
        <w:rPr>
          <w:rStyle w:val="VerbatimChar"/>
        </w:rPr>
        <w:t xml:space="preserve">WS_ID</w:t>
      </w:r>
      <w:r>
        <w:t xml:space="preserve">.</w:t>
      </w:r>
    </w:p>
    <w:p>
      <w:pPr>
        <w:pStyle w:val="BodyText"/>
      </w:pPr>
      <w:r>
        <w:t xml:space="preserve">The commands use Bash line continuations. In PowerShell, paste each command on</w:t>
      </w:r>
      <w:r>
        <w:t xml:space="preserve"> </w:t>
      </w:r>
      <w:r>
        <w:t xml:space="preserve">one line. Run them from the repository root in every terminal. The longer</w:t>
      </w:r>
      <w:r>
        <w:t xml:space="preserve"> </w:t>
      </w:r>
      <w:r>
        <w:t xml:space="preserve">build guide also covers native builds, GUI packaging and every executable</w:t>
      </w:r>
      <w:r>
        <w:t xml:space="preserve"> </w:t>
      </w:r>
      <w:r>
        <w:t xml:space="preserve">option [S21].</w:t>
      </w:r>
    </w:p>
    <w:bookmarkEnd w:id="49"/>
    <w:bookmarkStart w:id="50" w:name="X360c30eebe109005721d5adbef86f81ca16a912"/>
    <w:p>
      <w:pPr>
        <w:pStyle w:val="Heading2"/>
      </w:pPr>
      <w:r>
        <w:t xml:space="preserve">9.4 Native builds and complete executable commands</w:t>
      </w:r>
    </w:p>
    <w:p>
      <w:pPr>
        <w:pStyle w:val="FirstParagraph"/>
      </w:pPr>
      <w:r>
        <w:t xml:space="preserve">For development outside containers, use CMake 3.21 or newer, a C++23 compiler</w:t>
      </w:r>
      <w:r>
        <w:t xml:space="preserve"> </w:t>
      </w:r>
      <w:r>
        <w:t xml:space="preserve">and dependencies built for that same toolchain. On Windows we use MSYS2</w:t>
      </w:r>
      <w:r>
        <w:t xml:space="preserve"> </w:t>
      </w:r>
      <w:r>
        <w:t xml:space="preserve">MinGW64 and put its</w:t>
      </w:r>
      <w:r>
        <w:t xml:space="preserve"> </w:t>
      </w:r>
      <w:r>
        <w:rPr>
          <w:rStyle w:val="VerbatimChar"/>
        </w:rPr>
        <w:t xml:space="preserve">bin</w:t>
      </w:r>
      <w:r>
        <w:t xml:space="preserve"> </w:t>
      </w:r>
      <w:r>
        <w:t xml:space="preserve">directory on PATH. These commands configure both</w:t>
      </w:r>
      <w:r>
        <w:t xml:space="preserve"> </w:t>
      </w:r>
      <w:r>
        <w:t xml:space="preserve">modules explicitly, including their project-specific optional build settings:</w:t>
      </w:r>
    </w:p>
    <w:p>
      <w:pPr>
        <w:pStyle w:val="SourceCode"/>
      </w:pP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WM_WS/WM_WS_E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WM_WS/WM_WS_E/build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-DCMAKE_BUILD_TYPE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Release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-DBUILD_TESTING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 </w:t>
      </w:r>
      <w:r>
        <w:rPr>
          <w:rStyle w:val="AttributeTok"/>
        </w:rPr>
        <w:t xml:space="preserve">-DBUILD_EXAMPLES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OFF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WM_WS/WM_WS_E/build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--parallel</w:t>
      </w:r>
      <w:r>
        <w:rPr>
          <w:rStyle w:val="NormalTok"/>
        </w:rPr>
        <w:t xml:space="preserve"> 2</w:t>
      </w:r>
    </w:p>
    <w:p>
      <w:pPr>
        <w:pStyle w:val="SourceCode"/>
      </w:pP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WM_WS/WM_WS_M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WM_WS/WM_WS_M/build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-DCMAKE_BUILD_TYPE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Release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-DBUILD_TESTING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 </w:t>
      </w:r>
      <w:r>
        <w:rPr>
          <w:rStyle w:val="AttributeTok"/>
        </w:rPr>
        <w:t xml:space="preserve">-DBUILD_GUI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OFF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WM_WS/WM_WS_M/build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--parallel</w:t>
      </w:r>
      <w:r>
        <w:rPr>
          <w:rStyle w:val="NormalTok"/>
        </w:rPr>
        <w:t xml:space="preserve"> 2</w:t>
      </w:r>
    </w:p>
    <w:p>
      <w:pPr>
        <w:pStyle w:val="FirstParagraph"/>
      </w:pPr>
      <w:r>
        <w:rPr>
          <w:rStyle w:val="VerbatimChar"/>
        </w:rPr>
        <w:t xml:space="preserve">BUILD_TESTING=OFF</w:t>
      </w:r>
      <w:r>
        <w:t xml:space="preserve"> </w:t>
      </w:r>
      <w:r>
        <w:t xml:space="preserve">omits tests and GoogleTest. Engine’s</w:t>
      </w:r>
      <w:r>
        <w:t xml:space="preserve"> </w:t>
      </w:r>
      <w:r>
        <w:rPr>
          <w:rStyle w:val="VerbatimChar"/>
        </w:rPr>
        <w:t xml:space="preserve">BUILD_EXAMPLES=ON</w:t>
      </w:r>
      <w:r>
        <w:t xml:space="preserve"> </w:t>
      </w:r>
      <w:r>
        <w:t xml:space="preserve">adds the example targets; Monitor’s</w:t>
      </w:r>
      <w:r>
        <w:t xml:space="preserve"> </w:t>
      </w:r>
      <w:r>
        <w:rPr>
          <w:rStyle w:val="VerbatimChar"/>
        </w:rPr>
        <w:t xml:space="preserve">BUILD_GUI=ON</w:t>
      </w:r>
      <w:r>
        <w:t xml:space="preserve"> </w:t>
      </w:r>
      <w:r>
        <w:t xml:space="preserve">selects Qt instead of the</w:t>
      </w:r>
      <w:r>
        <w:t xml:space="preserve"> </w:t>
      </w:r>
      <w:r>
        <w:t xml:space="preserve">terminal frontend. Release chooses the build configuration, and</w:t>
      </w:r>
      <w:r>
        <w:t xml:space="preserve"> </w:t>
      </w:r>
      <w:r>
        <w:rPr>
          <w:rStyle w:val="VerbatimChar"/>
        </w:rPr>
        <w:t xml:space="preserve">--parallel 2</w:t>
      </w:r>
      <w:r>
        <w:t xml:space="preserve"> </w:t>
      </w:r>
      <w:r>
        <w:t xml:space="preserve">limits concurrent build jobs. With a multi-configuration generator, the executable</w:t>
      </w:r>
      <w:r>
        <w:t xml:space="preserve"> </w:t>
      </w:r>
      <w:r>
        <w:t xml:space="preserve">can be under</w:t>
      </w:r>
      <w:r>
        <w:t xml:space="preserve"> </w:t>
      </w:r>
      <w:r>
        <w:rPr>
          <w:rStyle w:val="VerbatimChar"/>
        </w:rPr>
        <w:t xml:space="preserve">Release/</w:t>
      </w:r>
      <w:r>
        <w:t xml:space="preserve">; on Windows its filename ends in</w:t>
      </w:r>
      <w:r>
        <w:t xml:space="preserve"> </w:t>
      </w:r>
      <w:r>
        <w:rPr>
          <w:rStyle w:val="VerbatimChar"/>
        </w:rPr>
        <w:t xml:space="preserve">.exe</w:t>
      </w:r>
      <w:r>
        <w:t xml:space="preserve">.</w:t>
      </w:r>
    </w:p>
    <w:p>
      <w:pPr>
        <w:pStyle w:val="BodyText"/>
      </w:pPr>
      <w:r>
        <w:t xml:space="preserve">Run Engine in one terminal with every operational parameter shown:</w:t>
      </w:r>
    </w:p>
    <w:p>
      <w:pPr>
        <w:pStyle w:val="SourceCode"/>
      </w:pPr>
      <w:r>
        <w:rPr>
          <w:rStyle w:val="ExtensionTok"/>
        </w:rPr>
        <w:t xml:space="preserve">./WM_WS/WM_WS_E/build/WM_WS_E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--queue</w:t>
      </w:r>
      <w:r>
        <w:rPr>
          <w:rStyle w:val="NormalTok"/>
        </w:rPr>
        <w:t xml:space="preserve"> iriguchi.proxy.rlwy.net:37040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--hcp-port</w:t>
      </w:r>
      <w:r>
        <w:rPr>
          <w:rStyle w:val="NormalTok"/>
        </w:rPr>
        <w:t xml:space="preserve"> 8080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--hcp-timeout-ms</w:t>
      </w:r>
      <w:r>
        <w:rPr>
          <w:rStyle w:val="NormalTok"/>
        </w:rPr>
        <w:t xml:space="preserve"> 2000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--state-file</w:t>
      </w:r>
      <w:r>
        <w:rPr>
          <w:rStyle w:val="NormalTok"/>
        </w:rPr>
        <w:t xml:space="preserve"> state/wm-ws-state.jsonl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--log-file</w:t>
      </w:r>
      <w:r>
        <w:rPr>
          <w:rStyle w:val="NormalTok"/>
        </w:rPr>
        <w:t xml:space="preserve"> log/wm-ws-engine.log</w:t>
      </w:r>
    </w:p>
    <w:p>
      <w:pPr>
        <w:pStyle w:val="FirstParagraph"/>
      </w:pPr>
      <w:r>
        <w:t xml:space="preserve">Run Monitor in another terminal, also showing every operational parameter:</w:t>
      </w:r>
    </w:p>
    <w:p>
      <w:pPr>
        <w:pStyle w:val="SourceCode"/>
      </w:pPr>
      <w:r>
        <w:rPr>
          <w:rStyle w:val="ExtensionTok"/>
        </w:rPr>
        <w:t xml:space="preserve">./WM_WS/WM_WS_M/build/WM_WS_M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--ws-id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--engine-ip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--engine-port</w:t>
      </w:r>
      <w:r>
        <w:rPr>
          <w:rStyle w:val="NormalTok"/>
        </w:rPr>
        <w:t xml:space="preserve"> 8080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--hcp-timeout-ms</w:t>
      </w:r>
      <w:r>
        <w:rPr>
          <w:rStyle w:val="NormalTok"/>
        </w:rPr>
        <w:t xml:space="preserve"> 2000 </w:t>
      </w:r>
      <w:r>
        <w:rPr>
          <w:rStyle w:val="AttributeTok"/>
        </w:rPr>
        <w:t xml:space="preserve">--hcp-retry-ms</w:t>
      </w:r>
      <w:r>
        <w:rPr>
          <w:rStyle w:val="NormalTok"/>
        </w:rPr>
        <w:t xml:space="preserve"> 1000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--nap-interval-ms</w:t>
      </w:r>
      <w:r>
        <w:rPr>
          <w:rStyle w:val="NormalTok"/>
        </w:rPr>
        <w:t xml:space="preserve"> 1000 </w:t>
      </w:r>
      <w:r>
        <w:rPr>
          <w:rStyle w:val="AttributeTok"/>
        </w:rPr>
        <w:t xml:space="preserve">--nap-timeout-ms</w:t>
      </w:r>
      <w:r>
        <w:rPr>
          <w:rStyle w:val="NormalTok"/>
        </w:rPr>
        <w:t xml:space="preserve"> 2000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--central-hostname</w:t>
      </w:r>
      <w:r>
        <w:rPr>
          <w:rStyle w:val="NormalTok"/>
        </w:rPr>
        <w:t xml:space="preserve"> altaria.proxy.rlwy.net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--central-port</w:t>
      </w:r>
      <w:r>
        <w:rPr>
          <w:rStyle w:val="NormalTok"/>
        </w:rPr>
        <w:t xml:space="preserve"> 40931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--monitor-location</w:t>
      </w:r>
      <w:r>
        <w:rPr>
          <w:rStyle w:val="NormalTok"/>
        </w:rPr>
        <w:t xml:space="preserve"> spain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--log-file</w:t>
      </w:r>
      <w:r>
        <w:rPr>
          <w:rStyle w:val="NormalTok"/>
        </w:rPr>
        <w:t xml:space="preserve"> log/wm-ws-monitor.log</w:t>
      </w:r>
    </w:p>
    <w:p>
      <w:pPr>
        <w:pStyle w:val="FirstParagraph"/>
      </w:pPr>
      <w:r>
        <w:t xml:space="preserve">For DNS-based discovery, use</w:t>
      </w:r>
      <w:r>
        <w:t xml:space="preserve"> </w:t>
      </w:r>
      <w:r>
        <w:rPr>
          <w:rStyle w:val="VerbatimChar"/>
        </w:rPr>
        <w:t xml:space="preserve">--engine-hostname localhost</w:t>
      </w:r>
      <w:r>
        <w:t xml:space="preserve"> </w:t>
      </w:r>
      <w:r>
        <w:t xml:space="preserve">instead of the IP</w:t>
      </w:r>
      <w:r>
        <w:t xml:space="preserve"> </w:t>
      </w:r>
      <w:r>
        <w:t xml:space="preserve">option, substituting Engine’s reachable hostname. These alternatives</w:t>
      </w:r>
      <w:r>
        <w:t xml:space="preserve"> </w:t>
      </w:r>
      <w:r>
        <w:t xml:space="preserve">are mutually exclusive.</w:t>
      </w:r>
      <w:r>
        <w:t xml:space="preserve"> </w:t>
      </w:r>
      <w:r>
        <w:rPr>
          <w:rStyle w:val="VerbatimChar"/>
        </w:rPr>
        <w:t xml:space="preserve">--ws-id</w:t>
      </w:r>
      <w:r>
        <w:t xml:space="preserve"> </w:t>
      </w:r>
      <w:r>
        <w:t xml:space="preserve">is required for Monitor; Engine obtains that</w:t>
      </w:r>
      <w:r>
        <w:t xml:space="preserve"> </w:t>
      </w:r>
      <w:r>
        <w:t xml:space="preserve">ID over HCP. Both HCP ports must agree. Positive timeouts, retries and intervals</w:t>
      </w:r>
      <w:r>
        <w:t xml:space="preserve"> </w:t>
      </w:r>
      <w:r>
        <w:t xml:space="preserve">are in milliseconds; the station location must be nonempty and contain no</w:t>
      </w:r>
      <w:r>
        <w:t xml:space="preserve"> </w:t>
      </w:r>
      <w:r>
        <w:rPr>
          <w:rStyle w:val="VerbatimChar"/>
        </w:rPr>
        <w:t xml:space="preserve">#</w:t>
      </w:r>
      <w:r>
        <w:t xml:space="preserve">.</w:t>
      </w:r>
      <w:r>
        <w:t xml:space="preserve"> </w:t>
      </w:r>
      <w:r>
        <w:t xml:space="preserve">Use distinct state/log paths and HCP ports for independent native station pairs.</w:t>
      </w:r>
    </w:p>
    <w:p>
      <w:pPr>
        <w:pStyle w:val="BodyText"/>
      </w:pPr>
      <w:r>
        <w:t xml:space="preserve">The remaining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option prints the available parameters without starting</w:t>
      </w:r>
      <w:r>
        <w:t xml:space="preserve"> </w:t>
      </w:r>
      <w:r>
        <w:t xml:space="preserve">network services:</w:t>
      </w:r>
    </w:p>
    <w:p>
      <w:pPr>
        <w:pStyle w:val="SourceCode"/>
      </w:pPr>
      <w:r>
        <w:rPr>
          <w:rStyle w:val="ExtensionTok"/>
        </w:rPr>
        <w:t xml:space="preserve">./WM_WS/WM_WS_E/build/WM_WS_E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br/>
      </w:r>
      <w:r>
        <w:rPr>
          <w:rStyle w:val="ExtensionTok"/>
        </w:rPr>
        <w:t xml:space="preserve">./WM_WS/WM_WS_M/build/WM_WS_M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t xml:space="preserve">For Monitor’s Qt build, keep a separate build directory:</w:t>
      </w:r>
    </w:p>
    <w:p>
      <w:pPr>
        <w:pStyle w:val="SourceCode"/>
      </w:pP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WM_WS/WM_WS_M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WM_WS/WM_WS_M/build/gui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-DCMAKE_BUILD_TYPE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Release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-DBUILD_TESTING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 </w:t>
      </w:r>
      <w:r>
        <w:rPr>
          <w:rStyle w:val="AttributeTok"/>
        </w:rPr>
        <w:t xml:space="preserve">-DBUILD_GUI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WM_WS/WM_WS_M/build/gui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--parallel</w:t>
      </w:r>
      <w:r>
        <w:rPr>
          <w:rStyle w:val="NormalTok"/>
        </w:rPr>
        <w:t xml:space="preserve"> 2</w:t>
      </w:r>
    </w:p>
    <w:p>
      <w:pPr>
        <w:pStyle w:val="FirstParagraph"/>
      </w:pPr>
      <w:r>
        <w:t xml:space="preserve">Launch</w:t>
      </w:r>
      <w:r>
        <w:t xml:space="preserve"> </w:t>
      </w:r>
      <w:r>
        <w:rPr>
          <w:rStyle w:val="VerbatimChar"/>
        </w:rPr>
        <w:t xml:space="preserve">WM_WS/WM_WS_M/build/gui/WM_WS_M</w:t>
      </w:r>
      <w:r>
        <w:t xml:space="preserve"> </w:t>
      </w:r>
      <w:r>
        <w:t xml:space="preserve">with the same complete Monitor arguments</w:t>
      </w:r>
      <w:r>
        <w:t xml:space="preserve"> </w:t>
      </w:r>
      <w:r>
        <w:t xml:space="preserve">shown above, adding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or the configuration directory when needed. Qt builds</w:t>
      </w:r>
      <w:r>
        <w:t xml:space="preserve"> </w:t>
      </w:r>
      <w:r>
        <w:t xml:space="preserve">require a graphical display and the Qt libraries/plugins alongside the program.</w:t>
      </w:r>
      <w:r>
        <w:t xml:space="preserve"> </w:t>
      </w:r>
      <w:r>
        <w:t xml:space="preserve">These compilation commands are preparation/development steps; the lab assessment</w:t>
      </w:r>
      <w:r>
        <w:t xml:space="preserve"> </w:t>
      </w:r>
      <w:r>
        <w:t xml:space="preserve">uses the prebuilt container images.</w:t>
      </w:r>
    </w:p>
    <w:bookmarkEnd w:id="50"/>
    <w:bookmarkStart w:id="51" w:name="what-we-demonstrate"/>
    <w:p>
      <w:pPr>
        <w:pStyle w:val="Heading2"/>
      </w:pPr>
      <w:r>
        <w:t xml:space="preserve">9.5 What we demonstrate</w:t>
      </w:r>
    </w:p>
    <w:p>
      <w:pPr>
        <w:pStyle w:val="FirstParagraph"/>
      </w:pPr>
      <w:r>
        <w:t xml:space="preserve">We first show both stations registered and healthy, then request timed and</w:t>
      </w:r>
      <w:r>
        <w:t xml:space="preserve"> </w:t>
      </w:r>
      <w:r>
        <w:t xml:space="preserve">manual irrigation. We demonstrate STOP, BLOCK/ACTIVATE, a rejected request,</w:t>
      </w:r>
      <w:r>
        <w:t xml:space="preserve"> </w:t>
      </w:r>
      <w:r>
        <w:t xml:space="preserve">and a leak followed by repair. Finally we stop Monitor, Engine, FO and Central</w:t>
      </w:r>
      <w:r>
        <w:t xml:space="preserve"> </w:t>
      </w:r>
      <w:r>
        <w:t xml:space="preserve">in separate scenarios, restoring only the components that actually need it.</w:t>
      </w:r>
    </w:p>
    <w:p>
      <w:pPr>
        <w:pStyle w:val="BodyText"/>
      </w:pPr>
      <w:r>
        <w:t xml:space="preserve">We leave the endpoints, station/operator IDs and current state visible so the</w:t>
      </w:r>
      <w:r>
        <w:t xml:space="preserve"> </w:t>
      </w:r>
      <w:r>
        <w:t xml:space="preserve">observer can follow the same request across screens. Detaching with</w:t>
      </w:r>
      <w:r>
        <w:t xml:space="preserve"> </w:t>
      </w:r>
      <w:r>
        <w:rPr>
          <w:rStyle w:val="VerbatimChar"/>
        </w:rPr>
        <w:t xml:space="preserve">Ctrl+P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Ctrl+Q</w:t>
      </w:r>
      <w:r>
        <w:t xml:space="preserve"> </w:t>
      </w:r>
      <w:r>
        <w:t xml:space="preserve">leaves a container running; it is not a crash test.</w:t>
      </w:r>
      <w:r>
        <w:t xml:space="preserve"> </w:t>
      </w:r>
      <w:r>
        <w:rPr>
          <w:rStyle w:val="VerbatimChar"/>
        </w:rPr>
        <w:t xml:space="preserve">docker kill</w:t>
      </w:r>
      <w:r>
        <w:t xml:space="preserve"> </w:t>
      </w:r>
      <w:r>
        <w:t xml:space="preserve">is used when we deliberately want an abrupt failure. The grading run reuses</w:t>
      </w:r>
      <w:r>
        <w:t xml:space="preserve"> </w:t>
      </w:r>
      <w:r>
        <w:t xml:space="preserve">prepared images and requires no recompilation.</w:t>
      </w:r>
    </w:p>
    <w:p>
      <w:pPr>
        <w:pStyle w:val="BlockText"/>
      </w:pPr>
      <w:r>
        <w:rPr>
          <w:b/>
          <w:bCs/>
        </w:rPr>
        <w:t xml:space="preserve">Screenshot 5 — Connected minimum scenario.</w:t>
      </w:r>
      <w:r>
        <w:t xml:space="preserve"> </w:t>
      </w:r>
      <w:r>
        <w:t xml:space="preserve">Insert a readable overview of</w:t>
      </w:r>
      <w:r>
        <w:t xml:space="preserve"> </w:t>
      </w:r>
      <w:r>
        <w:t xml:space="preserve">Central, two FO instances and two WS pairs, using IDs 7/8 and 1/2. Capture one</w:t>
      </w:r>
      <w:r>
        <w:t xml:space="preserve"> </w:t>
      </w:r>
      <w:r>
        <w:t xml:space="preserve">station watering and the other Available. Include the final summary received</w:t>
      </w:r>
      <w:r>
        <w:t xml:space="preserve"> </w:t>
      </w:r>
      <w:r>
        <w:t xml:space="preserve">by its original operator in a second capture.</w:t>
      </w:r>
    </w:p>
    <w:bookmarkEnd w:id="51"/>
    <w:bookmarkEnd w:id="52"/>
    <w:bookmarkStart w:id="53" w:name="testing"/>
    <w:p>
      <w:pPr>
        <w:pStyle w:val="Heading1"/>
      </w:pPr>
      <w:r>
        <w:t xml:space="preserve">10. Testing and results</w:t>
      </w:r>
    </w:p>
    <w:p>
      <w:pPr>
        <w:pStyle w:val="FirstParagraph"/>
      </w:pPr>
      <w:r>
        <w:t xml:space="preserve">We tested the station in layers. Engine tests exercise the valve, deadlines,</w:t>
      </w:r>
      <w:r>
        <w:t xml:space="preserve"> </w:t>
      </w:r>
      <w:r>
        <w:t xml:space="preserve">flow integration and state guards. Station tests feed JSON directly into the</w:t>
      </w:r>
      <w:r>
        <w:t xml:space="preserve"> </w:t>
      </w:r>
      <w:r>
        <w:t xml:space="preserve">command path. Service tests use a mock Kafka broker for routing, delivery</w:t>
      </w:r>
      <w:r>
        <w:t xml:space="preserve"> </w:t>
      </w:r>
      <w:r>
        <w:t xml:space="preserve">failures and retained records. Process tests launch real Engine/Monitor</w:t>
      </w:r>
      <w:r>
        <w:t xml:space="preserve"> </w:t>
      </w:r>
      <w:r>
        <w:t xml:space="preserve">executables against local peers, including abrupt termination and recovery.</w:t>
      </w:r>
    </w:p>
    <w:p>
      <w:pPr>
        <w:pStyle w:val="BodyText"/>
      </w:pPr>
      <w:r>
        <w:t xml:space="preserve">The recorded station verification results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Recorded result</w:t>
            </w:r>
          </w:p>
        </w:tc>
        <w:tc>
          <w:tcPr/>
          <w:p>
            <w:pPr>
              <w:pStyle w:val="Compact"/>
            </w:pPr>
            <w:r>
              <w:t xml:space="preserve">What the result establishes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Engine/Station/Journal/Service suite, Windows</w:t>
            </w:r>
          </w:p>
        </w:tc>
        <w:tc>
          <w:tcPr/>
          <w:p>
            <w:pPr>
              <w:pStyle w:val="Compact"/>
            </w:pPr>
            <w:r>
              <w:t xml:space="preserve">76 passed</w:t>
            </w:r>
          </w:p>
        </w:tc>
        <w:tc>
          <w:tcPr/>
          <w:p>
            <w:pPr>
              <w:pStyle w:val="Compact"/>
            </w:pPr>
            <w:r>
              <w:t xml:space="preserve">Core behaviour, UUID correlation, routing, minute-based totals and local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Engine suite, Linux containers</w:t>
            </w:r>
          </w:p>
        </w:tc>
        <w:tc>
          <w:tcPr/>
          <w:p>
            <w:pPr>
              <w:pStyle w:val="Compact"/>
            </w:pPr>
            <w:r>
              <w:t xml:space="preserve">76 passed</w:t>
            </w:r>
          </w:p>
        </w:tc>
        <w:tc>
          <w:tcPr/>
          <w:p>
            <w:pPr>
              <w:pStyle w:val="Compact"/>
            </w:pPr>
            <w:r>
              <w:t xml:space="preserve">The same checks with the container’s Boost and Kafka libraries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 backend and GUI suite, Windows/Linux</w:t>
            </w:r>
          </w:p>
        </w:tc>
        <w:tc>
          <w:tcPr/>
          <w:p>
            <w:pPr>
              <w:pStyle w:val="Compact"/>
            </w:pPr>
            <w:r>
              <w:t xml:space="preserve">39 passed on each</w:t>
            </w:r>
          </w:p>
        </w:tc>
        <w:tc>
          <w:tcPr/>
          <w:p>
            <w:pPr>
              <w:pStyle w:val="Compact"/>
            </w:pPr>
            <w:r>
              <w:t xml:space="preserve">NAP validation, continuous fault reporting, GUI controls and shutdown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process integration</w:t>
            </w:r>
          </w:p>
        </w:tc>
        <w:tc>
          <w:tcPr/>
          <w:p>
            <w:pPr>
              <w:pStyle w:val="Compact"/>
            </w:pPr>
            <w:r>
              <w:t xml:space="preserve">22 passed</w:t>
            </w:r>
          </w:p>
        </w:tc>
        <w:tc>
          <w:tcPr/>
          <w:p>
            <w:pPr>
              <w:pStyle w:val="Compact"/>
            </w:pPr>
            <w:r>
              <w:t xml:space="preserve">Real executable supervision, socket failures and crash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 Docker/Compose smoke checks</w:t>
            </w:r>
          </w:p>
        </w:tc>
        <w:tc>
          <w:tcPr/>
          <w:p>
            <w:pPr>
              <w:pStyle w:val="Compact"/>
            </w:pPr>
            <w:r>
              <w:t xml:space="preserve">13 passed</w:t>
            </w:r>
          </w:p>
        </w:tc>
        <w:tc>
          <w:tcPr/>
          <w:p>
            <w:pPr>
              <w:pStyle w:val="Compact"/>
            </w:pPr>
            <w:r>
              <w:t xml:space="preserve">Startup order, DNS reconnection, volumes and pair isolation</w:t>
            </w:r>
          </w:p>
        </w:tc>
      </w:tr>
    </w:tbl>
    <w:p>
      <w:pPr>
        <w:pStyle w:val="BodyText"/>
      </w:pPr>
      <w:r>
        <w:t xml:space="preserve">Engine and native process checks were rerun on 30 October 2026. The Monitor and</w:t>
      </w:r>
      <w:r>
        <w:t xml:space="preserve"> </w:t>
      </w:r>
      <w:r>
        <w:t xml:space="preserve">Docker smoke results are from 28–29 October. These are local verification results,</w:t>
      </w:r>
      <w:r>
        <w:t xml:space="preserve"> </w:t>
      </w:r>
      <w:r>
        <w:t xml:space="preserve">not a cloud benchmark. The Monitor result includes its backend tests; we do</w:t>
      </w:r>
      <w:r>
        <w:t xml:space="preserve"> </w:t>
      </w:r>
      <w:r>
        <w:t xml:space="preserve">not count the same tests again as a separate GUI total. Local peers and a mock</w:t>
      </w:r>
      <w:r>
        <w:t xml:space="preserve"> </w:t>
      </w:r>
      <w:r>
        <w:t xml:space="preserve">broker test faults safely without issuing test irrigation to cloud stations.</w:t>
      </w:r>
    </w:p>
    <w:p>
      <w:pPr>
        <w:pStyle w:val="BodyText"/>
      </w:pPr>
      <w:r>
        <w:t xml:space="preserve">For the full scenario, the useful evidence is the observed state transition,</w:t>
      </w:r>
      <w:r>
        <w:t xml:space="preserve"> </w:t>
      </w:r>
      <w:r>
        <w:t xml:space="preserve">the correlated confirmation and the final usage. Our demonstration checks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Observation to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Successful/rejected request</w:t>
            </w:r>
          </w:p>
        </w:tc>
        <w:tc>
          <w:tcPr/>
          <w:p>
            <w:pPr>
              <w:pStyle w:val="Compact"/>
            </w:pPr>
            <w:r>
              <w:t xml:space="preserve">Same operation code at FO, Central and station; clear OK/KO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Valve closed, final summary retained, station still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 then repair</w:t>
            </w:r>
          </w:p>
        </w:tc>
        <w:tc>
          <w:tcPr/>
          <w:p>
            <w:pPr>
              <w:pStyle w:val="Compact"/>
            </w:pPr>
            <w:r>
              <w:t xml:space="preserve">Immediate stop, repeated KO, later OK; no watering resume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before leak</w:t>
            </w:r>
          </w:p>
        </w:tc>
        <w:tc>
          <w:tcPr/>
          <w:p>
            <w:pPr>
              <w:pStyle w:val="Compact"/>
            </w:pPr>
            <w:r>
              <w:t xml:space="preserve">Repair does not clear the earlier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 crash</w:t>
            </w:r>
          </w:p>
        </w:tc>
        <w:tc>
          <w:tcPr/>
          <w:p>
            <w:pPr>
              <w:pStyle w:val="Compact"/>
            </w:pPr>
            <w:r>
              <w:t xml:space="preserve">Central shows Disconnected; Engine stops and cannot start manually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 crash</w:t>
            </w:r>
          </w:p>
        </w:tc>
        <w:tc>
          <w:tcPr/>
          <w:p>
            <w:pPr>
              <w:pStyle w:val="Compact"/>
            </w:pPr>
            <w:r>
              <w:t xml:space="preserve">Monitor reports failure; restart retains committed usage and final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 crash</w:t>
            </w:r>
          </w:p>
        </w:tc>
        <w:tc>
          <w:tcPr/>
          <w:p>
            <w:pPr>
              <w:pStyle w:val="Compact"/>
            </w:pPr>
            <w:r>
              <w:t xml:space="preserve">Irrigation continues; original operator obtains its result after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 crash</w:t>
            </w:r>
          </w:p>
        </w:tc>
        <w:tc>
          <w:tcPr/>
          <w:p>
            <w:pPr>
              <w:pStyle w:val="Compact"/>
            </w:pPr>
            <w:r>
              <w:t xml:space="preserve">Current irrigation finishes; new starts wait for Central</w:t>
            </w:r>
          </w:p>
        </w:tc>
      </w:tr>
    </w:tbl>
    <w:p>
      <w:pPr>
        <w:pStyle w:val="BodyText"/>
      </w:pPr>
      <w:r>
        <w:t xml:space="preserve">Those observations complement the automated results. A passing unit test alone</w:t>
      </w:r>
      <w:r>
        <w:t xml:space="preserve"> </w:t>
      </w:r>
      <w:r>
        <w:t xml:space="preserve">does not prove that a cloud dashboard displayed the right state. We also retain</w:t>
      </w:r>
      <w:r>
        <w:t xml:space="preserve"> </w:t>
      </w:r>
      <w:r>
        <w:t xml:space="preserve">the deployment commands, logs and screenshots so the practical defence can</w:t>
      </w:r>
      <w:r>
        <w:t xml:space="preserve"> </w:t>
      </w:r>
      <w:r>
        <w:t xml:space="preserve">follow a specific run rather than rely on a description.</w:t>
      </w:r>
    </w:p>
    <w:bookmarkEnd w:id="53"/>
    <w:bookmarkStart w:id="85" w:name="sources"/>
    <w:p>
      <w:pPr>
        <w:pStyle w:val="Heading1"/>
      </w:pPr>
      <w:r>
        <w:t xml:space="preserve">11. Source references</w:t>
      </w:r>
    </w:p>
    <w:p>
      <w:pPr>
        <w:pStyle w:val="FirstParagraph"/>
      </w:pPr>
      <w:r>
        <w:t xml:space="preserve">References identify the main code paths reviewed for this report. They are</w:t>
      </w:r>
      <w:r>
        <w:t xml:space="preserve"> </w:t>
      </w:r>
      <w:r>
        <w:t xml:space="preserve">pinned to repository snapshot</w:t>
      </w:r>
      <w:r>
        <w:t xml:space="preserve"> </w:t>
      </w:r>
      <w:r>
        <w:rPr>
          <w:rStyle w:val="VerbatimChar"/>
        </w:rPr>
        <w:t xml:space="preserve">9550791</w:t>
      </w:r>
      <w:r>
        <w:t xml:space="preserve">; the interface definitions above describe</w:t>
      </w:r>
      <w:r>
        <w:t xml:space="preserve"> </w:t>
      </w:r>
      <w:r>
        <w:t xml:space="preserve">the agreed completed system. Short function names make the references useful</w:t>
      </w:r>
      <w:r>
        <w:t xml:space="preserve"> </w:t>
      </w:r>
      <w:r>
        <w:t xml:space="preserve">in a printed copy as well as through the clickable links.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Ref.</w:t>
            </w:r>
          </w:p>
        </w:tc>
        <w:tc>
          <w:tcPr/>
          <w:p>
            <w:pPr>
              <w:pStyle w:val="Compact"/>
            </w:pPr>
            <w:r>
              <w:t xml:space="preserve">Source and reading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[S1]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WM_Central.py</w:t>
              </w:r>
            </w:hyperlink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manage_WS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fo_req_handler</w:t>
            </w:r>
            <w:r>
              <w:t xml:space="preserve">, confirmation/summary handlers and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[S2]</w:t>
            </w:r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Central NAPManager.py</w:t>
              </w:r>
            </w:hyperlink>
            <w:r>
              <w:t xml:space="preserve">: framing, LRC, registration, activation and persistent health handling.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[S3]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DBManager.py</w:t>
              </w:r>
            </w:hyperlink>
            <w:r>
              <w:t xml:space="preserve">: schema, WAL, write queue and reads.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[S4]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Central kafka_clients.py</w:t>
              </w:r>
            </w:hyperlink>
            <w:r>
              <w:t xml:space="preserve">: producer, consumer workers and JSON dispatch.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[S5]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WM_FO.py</w:t>
              </w:r>
            </w:hyperlink>
            <w:r>
              <w:t xml:space="preserve">: request correlation, irrigation display and result handling.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[S6]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FO kafka_clients.py</w:t>
              </w:r>
            </w:hyperlink>
            <w:r>
              <w:t xml:space="preserve">: requests, topic metadata, recipient filtering and queues.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[S7]</w:t>
            </w:r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FO utils.py</w:t>
              </w:r>
            </w:hyperlink>
            <w:r>
              <w:t xml:space="preserve">: request-file parsing and terminal helpers.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[S8]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Engine app.cpp</w:t>
              </w:r>
            </w:hyperlink>
            <w:r>
              <w:t xml:space="preserve">: Engine, Kafka, console and health-server lifetime.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[S9]</w:t>
            </w:r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Monitor app.cpp</w:t>
              </w:r>
            </w:hyperlink>
            <w:r>
              <w:t xml:space="preserve">: HCP session, health polling and recovery authorisation.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[S10]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Station implementation</w:t>
              </w:r>
            </w:hyperlink>
            <w:r>
              <w:t xml:space="preserve">: command validation, deduplication, sessions, summaries and checkpoint recovery.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[S11]</w:t>
            </w:r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Engine implementation</w:t>
              </w:r>
            </w:hyperlink>
            <w:r>
              <w:t xml:space="preserve">: guarded state transitions, fault handling, deadlines and meter snapshots.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[S12]</w:t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Flow meter</w:t>
              </w:r>
            </w:hyperlink>
            <w:r>
              <w:t xml:space="preserve">: pressure variation and integrated litres.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[S13]</w:t>
            </w:r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Reporter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Connection</w:t>
              </w:r>
            </w:hyperlink>
            <w:r>
              <w:t xml:space="preserve">: asynchronous reporting and validated NAP exchanges.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[S14]</w:t>
            </w:r>
          </w:p>
        </w:tc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</w:rPr>
                <w:t xml:space="preserve">Qt window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GUI guide</w:t>
              </w:r>
            </w:hyperlink>
            <w:r>
              <w:t xml:space="preserve">: status, activity log and graceful close.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[S15]</w:t>
            </w:r>
          </w:p>
        </w:tc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NAP specification</w:t>
              </w:r>
            </w:hyperlink>
            <w:r>
              <w:t xml:space="preserve">: shared frame and error-code definitions.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[S16]</w:t>
            </w:r>
          </w:p>
        </w:tc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HCP specification</w:t>
              </w:r>
            </w:hyperlink>
            <w:r>
              <w:t xml:space="preserve">: ID, HC, AC, DC and deadlines.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[S17]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Health server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HCP helpers</w:t>
              </w:r>
            </w:hyperlink>
            <w:r>
              <w:t xml:space="preserve">: exact frames and failed-session cleanup.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[S18]</w:t>
            </w:r>
          </w:p>
        </w:tc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</w:rPr>
                <w:t xml:space="preserve">Kafka Service</w:t>
              </w:r>
            </w:hyperlink>
            <w:r>
              <w:t xml:space="preserve">: worker, metadata routing, durable send and broker callbacks.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[S19]</w:t>
            </w:r>
          </w:p>
        </w:tc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Repository README</w:t>
              </w:r>
            </w:hyperlink>
            <w:r>
              <w:t xml:space="preserve">: Kafka topics and agreed JSON fields.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[S20]</w:t>
            </w:r>
          </w:p>
        </w:tc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Journal</w:t>
              </w:r>
            </w:hyperlink>
            <w:r>
              <w:t xml:space="preserve">: alternating snapshots, validation and file synchronisation.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[S21]</w:t>
            </w:r>
          </w:p>
        </w:tc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</w:rPr>
                <w:t xml:space="preserve">BUILDING.md</w:t>
              </w:r>
            </w:hyperlink>
            <w:r>
              <w:t xml:space="preserve">,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Compose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acceptance matrix</w:t>
              </w:r>
            </w:hyperlink>
            <w:r>
              <w:t xml:space="preserve">: reproduction and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[S22]</w:t>
            </w:r>
          </w:p>
        </w:tc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Central Dockerfile</w:t>
              </w:r>
            </w:hyperlink>
            <w:r>
              <w:t xml:space="preserve">,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FO Dockerfile</w:t>
              </w:r>
            </w:hyperlink>
            <w:r>
              <w:t xml:space="preserve">,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Engine Dockerfile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Monitor Dockerfile</w:t>
              </w:r>
            </w:hyperlink>
            <w:r>
              <w:t xml:space="preserve">: image build and startup.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[S23]</w:t>
            </w:r>
          </w:p>
        </w:tc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</w:rPr>
                <w:t xml:space="preserve">Kafka codec</w:t>
              </w:r>
            </w:hyperlink>
            <w:r>
              <w:t xml:space="preserve">: lossless UUID parsing, operation keys and numeric wire serialization.</w:t>
            </w:r>
          </w:p>
        </w:tc>
      </w:tr>
    </w:tbl>
    <w:p>
      <w:pPr>
        <w:pStyle w:val="BodyText"/>
      </w:pPr>
      <w:r>
        <w:t xml:space="preserve">The assignment’s documentation and deployment requirements are in</w:t>
      </w:r>
      <w:r>
        <w:t xml:space="preserve"> </w:t>
      </w:r>
      <w:r>
        <w:rPr>
          <w:rStyle w:val="VerbatimChar"/>
        </w:rPr>
        <w:t xml:space="preserve">practice-description.pdf</w:t>
      </w:r>
      <w:r>
        <w:t xml:space="preserve">, pp. 13–14. The correction guide adds the live</w:t>
      </w:r>
      <w:r>
        <w:t xml:space="preserve"> </w:t>
      </w:r>
      <w:r>
        <w:t xml:space="preserve">demonstration and submission checks on pp. 1–3. AI prompt records are under</w:t>
      </w:r>
      <w:r>
        <w:t xml:space="preserve"> </w:t>
      </w:r>
      <w:r>
        <w:rPr>
          <w:rStyle w:val="VerbatimChar"/>
        </w:rPr>
        <w:t xml:space="preserve">prompts/48801791T/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prompts/77043897S/</w:t>
      </w:r>
      <w:r>
        <w:t xml:space="preserve">.</w:t>
      </w:r>
    </w:p>
    <w:bookmarkEnd w:id="85"/>
    <w:sectPr>
      <w:footerReference r:id="rId9" w:type="default"/>
      <w:footnotePr>
        <w:numRestart w:val="eachSect"/>
      </w:footnotePr>
      <w:pgSz w:h="16838" w:w="11906"/>
      <w:pgMar w:bottom="1247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-report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WaterManagement | </w:t>
    </w:r>
    <w:fldSimple w:instr="PAGE">
      <w:r>
        <w:rPr>
          <w:sz w:val="18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sz w:val="22"/>
      <w:szCs w:val="22"/>
      <w:rFonts w:ascii="Calibri" w:cs="Calibri" w:hAnsi="Calibri"/>
    </w:rPr>
    <w:pPr>
      <w:spacing w:after="120" w:line="264" w:lineRule="auto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  <w:color w:val="202B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  <w:color w:val="202B3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202B36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02B36"/>
      <w:sz w:val="25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202B3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keepLines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-report.xml" Type="http://schemas.openxmlformats.org/officeDocument/2006/relationships/footer" /><Relationship Type="http://schemas.openxmlformats.org/officeDocument/2006/relationships/image" Id="rId22" Target="media/rId22.png" /><Relationship Type="http://schemas.openxmlformats.org/officeDocument/2006/relationships/hyperlink" Id="rId75" Target="https://github.com/NicolasSerranoGarcia/UA_SD/blob/9550791993cff6274daa1ac676fc4b9aad4d921f/Readme.md" TargetMode="External" /><Relationship Type="http://schemas.openxmlformats.org/officeDocument/2006/relationships/hyperlink" Id="rId80" Target="https://github.com/NicolasSerranoGarcia/UA_SD/blob/9550791993cff6274daa1ac676fc4b9aad4d921f/WM_Central/Dockerfile" TargetMode="External" /><Relationship Type="http://schemas.openxmlformats.org/officeDocument/2006/relationships/hyperlink" Id="rId54" Target="https://github.com/NicolasSerranoGarcia/UA_SD/blob/9550791993cff6274daa1ac676fc4b9aad4d921f/WM_Central/WM_Central.py" TargetMode="External" /><Relationship Type="http://schemas.openxmlformats.org/officeDocument/2006/relationships/hyperlink" Id="rId56" Target="https://github.com/NicolasSerranoGarcia/UA_SD/blob/9550791993cff6274daa1ac676fc4b9aad4d921f/WM_Central/modules/DBManager.py" TargetMode="External" /><Relationship Type="http://schemas.openxmlformats.org/officeDocument/2006/relationships/hyperlink" Id="rId55" Target="https://github.com/NicolasSerranoGarcia/UA_SD/blob/9550791993cff6274daa1ac676fc4b9aad4d921f/WM_Central/modules/NAPManager.py" TargetMode="External" /><Relationship Type="http://schemas.openxmlformats.org/officeDocument/2006/relationships/hyperlink" Id="rId57" Target="https://github.com/NicolasSerranoGarcia/UA_SD/blob/9550791993cff6274daa1ac676fc4b9aad4d921f/WM_Central/modules/kafka_clients.py" TargetMode="External" /><Relationship Type="http://schemas.openxmlformats.org/officeDocument/2006/relationships/hyperlink" Id="rId81" Target="https://github.com/NicolasSerranoGarcia/UA_SD/blob/9550791993cff6274daa1ac676fc4b9aad4d921f/WM_FO/Dockerfile" TargetMode="External" /><Relationship Type="http://schemas.openxmlformats.org/officeDocument/2006/relationships/hyperlink" Id="rId58" Target="https://github.com/NicolasSerranoGarcia/UA_SD/blob/9550791993cff6274daa1ac676fc4b9aad4d921f/WM_FO/WM_FO.py" TargetMode="External" /><Relationship Type="http://schemas.openxmlformats.org/officeDocument/2006/relationships/hyperlink" Id="rId59" Target="https://github.com/NicolasSerranoGarcia/UA_SD/blob/9550791993cff6274daa1ac676fc4b9aad4d921f/WM_FO/modules/kafka_clients.py" TargetMode="External" /><Relationship Type="http://schemas.openxmlformats.org/officeDocument/2006/relationships/hyperlink" Id="rId60" Target="https://github.com/NicolasSerranoGarcia/UA_SD/blob/9550791993cff6274daa1ac676fc4b9aad4d921f/WM_FO/modules/utils.py" TargetMode="External" /><Relationship Type="http://schemas.openxmlformats.org/officeDocument/2006/relationships/hyperlink" Id="rId79" Target="https://github.com/NicolasSerranoGarcia/UA_SD/blob/9550791993cff6274daa1ac676fc4b9aad4d921f/WM_WS/ACCEPTANCE.md" TargetMode="External" /><Relationship Type="http://schemas.openxmlformats.org/officeDocument/2006/relationships/hyperlink" Id="rId77" Target="https://github.com/NicolasSerranoGarcia/UA_SD/blob/9550791993cff6274daa1ac676fc4b9aad4d921f/WM_WS/BUILDING.md" TargetMode="External" /><Relationship Type="http://schemas.openxmlformats.org/officeDocument/2006/relationships/hyperlink" Id="rId82" Target="https://github.com/NicolasSerranoGarcia/UA_SD/blob/9550791993cff6274daa1ac676fc4b9aad4d921f/WM_WS/WM_WS_E/Dockerfile" TargetMode="External" /><Relationship Type="http://schemas.openxmlformats.org/officeDocument/2006/relationships/hyperlink" Id="rId65" Target="https://github.com/NicolasSerranoGarcia/UA_SD/blob/9550791993cff6274daa1ac676fc4b9aad4d921f/WM_WS/WM_WS_E/include/engine/flow_meter/flow_meter.hpp" TargetMode="External" /><Relationship Type="http://schemas.openxmlformats.org/officeDocument/2006/relationships/hyperlink" Id="rId61" Target="https://github.com/NicolasSerranoGarcia/UA_SD/blob/9550791993cff6274daa1ac676fc4b9aad4d921f/WM_WS/WM_WS_E/src/app/app.cpp" TargetMode="External" /><Relationship Type="http://schemas.openxmlformats.org/officeDocument/2006/relationships/hyperlink" Id="rId72" Target="https://github.com/NicolasSerranoGarcia/UA_SD/blob/9550791993cff6274daa1ac676fc4b9aad4d921f/WM_WS/WM_WS_E/src/app/health_server.cpp" TargetMode="External" /><Relationship Type="http://schemas.openxmlformats.org/officeDocument/2006/relationships/hyperlink" Id="rId64" Target="https://github.com/NicolasSerranoGarcia/UA_SD/blob/9550791993cff6274daa1ac676fc4b9aad4d921f/WM_WS/WM_WS_E/src/engine/engine.cpp" TargetMode="External" /><Relationship Type="http://schemas.openxmlformats.org/officeDocument/2006/relationships/hyperlink" Id="rId76" Target="https://github.com/NicolasSerranoGarcia/UA_SD/blob/9550791993cff6274daa1ac676fc4b9aad4d921f/WM_WS/WM_WS_E/src/kafka/journal.cpp" TargetMode="External" /><Relationship Type="http://schemas.openxmlformats.org/officeDocument/2006/relationships/hyperlink" Id="rId84" Target="https://github.com/NicolasSerranoGarcia/UA_SD/blob/9550791993cff6274daa1ac676fc4b9aad4d921f/WM_WS/WM_WS_E/src/kafka/protocol.cpp" TargetMode="External" /><Relationship Type="http://schemas.openxmlformats.org/officeDocument/2006/relationships/hyperlink" Id="rId74" Target="https://github.com/NicolasSerranoGarcia/UA_SD/blob/9550791993cff6274daa1ac676fc4b9aad4d921f/WM_WS/WM_WS_E/src/kafka/service.cpp" TargetMode="External" /><Relationship Type="http://schemas.openxmlformats.org/officeDocument/2006/relationships/hyperlink" Id="rId63" Target="https://github.com/NicolasSerranoGarcia/UA_SD/blob/9550791993cff6274daa1ac676fc4b9aad4d921f/WM_WS/WM_WS_E/src/kafka/station.cpp" TargetMode="External" /><Relationship Type="http://schemas.openxmlformats.org/officeDocument/2006/relationships/hyperlink" Id="rId83" Target="https://github.com/NicolasSerranoGarcia/UA_SD/blob/9550791993cff6274daa1ac676fc4b9aad4d921f/WM_WS/WM_WS_M/Dockerfile" TargetMode="External" /><Relationship Type="http://schemas.openxmlformats.org/officeDocument/2006/relationships/hyperlink" Id="rId69" Target="https://github.com/NicolasSerranoGarcia/UA_SD/blob/9550791993cff6274daa1ac676fc4b9aad4d921f/WM_WS/WM_WS_M/docs/gui.md" TargetMode="External" /><Relationship Type="http://schemas.openxmlformats.org/officeDocument/2006/relationships/hyperlink" Id="rId67" Target="https://github.com/NicolasSerranoGarcia/UA_SD/blob/9550791993cff6274daa1ac676fc4b9aad4d921f/WM_WS/WM_WS_M/include/nap/connection.hpp" TargetMode="External" /><Relationship Type="http://schemas.openxmlformats.org/officeDocument/2006/relationships/hyperlink" Id="rId62" Target="https://github.com/NicolasSerranoGarcia/UA_SD/blob/9550791993cff6274daa1ac676fc4b9aad4d921f/WM_WS/WM_WS_M/src/app/app.cpp" TargetMode="External" /><Relationship Type="http://schemas.openxmlformats.org/officeDocument/2006/relationships/hyperlink" Id="rId68" Target="https://github.com/NicolasSerranoGarcia/UA_SD/blob/9550791993cff6274daa1ac676fc4b9aad4d921f/WM_WS/WM_WS_M/src/gui/window.cpp" TargetMode="External" /><Relationship Type="http://schemas.openxmlformats.org/officeDocument/2006/relationships/hyperlink" Id="rId66" Target="https://github.com/NicolasSerranoGarcia/UA_SD/blob/9550791993cff6274daa1ac676fc4b9aad4d921f/WM_WS/WM_WS_M/src/nap/reporter.cpp" TargetMode="External" /><Relationship Type="http://schemas.openxmlformats.org/officeDocument/2006/relationships/hyperlink" Id="rId78" Target="https://github.com/NicolasSerranoGarcia/UA_SD/blob/9550791993cff6274daa1ac676fc4b9aad4d921f/WM_WS/compose.yaml" TargetMode="External" /><Relationship Type="http://schemas.openxmlformats.org/officeDocument/2006/relationships/hyperlink" Id="rId71" Target="https://github.com/NicolasSerranoGarcia/UA_SD/blob/9550791993cff6274daa1ac676fc4b9aad4d921f/WM_WS/shared/HCP-protocol-spec.md" TargetMode="External" /><Relationship Type="http://schemas.openxmlformats.org/officeDocument/2006/relationships/hyperlink" Id="rId73" Target="https://github.com/NicolasSerranoGarcia/UA_SD/blob/9550791993cff6274daa1ac676fc4b9aad4d921f/WM_WS/shared/hcp.hpp" TargetMode="External" /><Relationship Type="http://schemas.openxmlformats.org/officeDocument/2006/relationships/hyperlink" Id="rId70" Target="https://github.com/NicolasSerranoGarcia/UA_SD/blob/9550791993cff6274daa1ac676fc4b9aad4d921f/shared/NAP-protocol-spec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github.com/NicolasSerranoGarcia/UA_SD/blob/9550791993cff6274daa1ac676fc4b9aad4d921f/Readme.md" TargetMode="External" /><Relationship Type="http://schemas.openxmlformats.org/officeDocument/2006/relationships/hyperlink" Id="rId80" Target="https://github.com/NicolasSerranoGarcia/UA_SD/blob/9550791993cff6274daa1ac676fc4b9aad4d921f/WM_Central/Dockerfile" TargetMode="External" /><Relationship Type="http://schemas.openxmlformats.org/officeDocument/2006/relationships/hyperlink" Id="rId54" Target="https://github.com/NicolasSerranoGarcia/UA_SD/blob/9550791993cff6274daa1ac676fc4b9aad4d921f/WM_Central/WM_Central.py" TargetMode="External" /><Relationship Type="http://schemas.openxmlformats.org/officeDocument/2006/relationships/hyperlink" Id="rId56" Target="https://github.com/NicolasSerranoGarcia/UA_SD/blob/9550791993cff6274daa1ac676fc4b9aad4d921f/WM_Central/modules/DBManager.py" TargetMode="External" /><Relationship Type="http://schemas.openxmlformats.org/officeDocument/2006/relationships/hyperlink" Id="rId55" Target="https://github.com/NicolasSerranoGarcia/UA_SD/blob/9550791993cff6274daa1ac676fc4b9aad4d921f/WM_Central/modules/NAPManager.py" TargetMode="External" /><Relationship Type="http://schemas.openxmlformats.org/officeDocument/2006/relationships/hyperlink" Id="rId57" Target="https://github.com/NicolasSerranoGarcia/UA_SD/blob/9550791993cff6274daa1ac676fc4b9aad4d921f/WM_Central/modules/kafka_clients.py" TargetMode="External" /><Relationship Type="http://schemas.openxmlformats.org/officeDocument/2006/relationships/hyperlink" Id="rId81" Target="https://github.com/NicolasSerranoGarcia/UA_SD/blob/9550791993cff6274daa1ac676fc4b9aad4d921f/WM_FO/Dockerfile" TargetMode="External" /><Relationship Type="http://schemas.openxmlformats.org/officeDocument/2006/relationships/hyperlink" Id="rId58" Target="https://github.com/NicolasSerranoGarcia/UA_SD/blob/9550791993cff6274daa1ac676fc4b9aad4d921f/WM_FO/WM_FO.py" TargetMode="External" /><Relationship Type="http://schemas.openxmlformats.org/officeDocument/2006/relationships/hyperlink" Id="rId59" Target="https://github.com/NicolasSerranoGarcia/UA_SD/blob/9550791993cff6274daa1ac676fc4b9aad4d921f/WM_FO/modules/kafka_clients.py" TargetMode="External" /><Relationship Type="http://schemas.openxmlformats.org/officeDocument/2006/relationships/hyperlink" Id="rId60" Target="https://github.com/NicolasSerranoGarcia/UA_SD/blob/9550791993cff6274daa1ac676fc4b9aad4d921f/WM_FO/modules/utils.py" TargetMode="External" /><Relationship Type="http://schemas.openxmlformats.org/officeDocument/2006/relationships/hyperlink" Id="rId79" Target="https://github.com/NicolasSerranoGarcia/UA_SD/blob/9550791993cff6274daa1ac676fc4b9aad4d921f/WM_WS/ACCEPTANCE.md" TargetMode="External" /><Relationship Type="http://schemas.openxmlformats.org/officeDocument/2006/relationships/hyperlink" Id="rId77" Target="https://github.com/NicolasSerranoGarcia/UA_SD/blob/9550791993cff6274daa1ac676fc4b9aad4d921f/WM_WS/BUILDING.md" TargetMode="External" /><Relationship Type="http://schemas.openxmlformats.org/officeDocument/2006/relationships/hyperlink" Id="rId82" Target="https://github.com/NicolasSerranoGarcia/UA_SD/blob/9550791993cff6274daa1ac676fc4b9aad4d921f/WM_WS/WM_WS_E/Dockerfile" TargetMode="External" /><Relationship Type="http://schemas.openxmlformats.org/officeDocument/2006/relationships/hyperlink" Id="rId65" Target="https://github.com/NicolasSerranoGarcia/UA_SD/blob/9550791993cff6274daa1ac676fc4b9aad4d921f/WM_WS/WM_WS_E/include/engine/flow_meter/flow_meter.hpp" TargetMode="External" /><Relationship Type="http://schemas.openxmlformats.org/officeDocument/2006/relationships/hyperlink" Id="rId61" Target="https://github.com/NicolasSerranoGarcia/UA_SD/blob/9550791993cff6274daa1ac676fc4b9aad4d921f/WM_WS/WM_WS_E/src/app/app.cpp" TargetMode="External" /><Relationship Type="http://schemas.openxmlformats.org/officeDocument/2006/relationships/hyperlink" Id="rId72" Target="https://github.com/NicolasSerranoGarcia/UA_SD/blob/9550791993cff6274daa1ac676fc4b9aad4d921f/WM_WS/WM_WS_E/src/app/health_server.cpp" TargetMode="External" /><Relationship Type="http://schemas.openxmlformats.org/officeDocument/2006/relationships/hyperlink" Id="rId64" Target="https://github.com/NicolasSerranoGarcia/UA_SD/blob/9550791993cff6274daa1ac676fc4b9aad4d921f/WM_WS/WM_WS_E/src/engine/engine.cpp" TargetMode="External" /><Relationship Type="http://schemas.openxmlformats.org/officeDocument/2006/relationships/hyperlink" Id="rId76" Target="https://github.com/NicolasSerranoGarcia/UA_SD/blob/9550791993cff6274daa1ac676fc4b9aad4d921f/WM_WS/WM_WS_E/src/kafka/journal.cpp" TargetMode="External" /><Relationship Type="http://schemas.openxmlformats.org/officeDocument/2006/relationships/hyperlink" Id="rId84" Target="https://github.com/NicolasSerranoGarcia/UA_SD/blob/9550791993cff6274daa1ac676fc4b9aad4d921f/WM_WS/WM_WS_E/src/kafka/protocol.cpp" TargetMode="External" /><Relationship Type="http://schemas.openxmlformats.org/officeDocument/2006/relationships/hyperlink" Id="rId74" Target="https://github.com/NicolasSerranoGarcia/UA_SD/blob/9550791993cff6274daa1ac676fc4b9aad4d921f/WM_WS/WM_WS_E/src/kafka/service.cpp" TargetMode="External" /><Relationship Type="http://schemas.openxmlformats.org/officeDocument/2006/relationships/hyperlink" Id="rId63" Target="https://github.com/NicolasSerranoGarcia/UA_SD/blob/9550791993cff6274daa1ac676fc4b9aad4d921f/WM_WS/WM_WS_E/src/kafka/station.cpp" TargetMode="External" /><Relationship Type="http://schemas.openxmlformats.org/officeDocument/2006/relationships/hyperlink" Id="rId83" Target="https://github.com/NicolasSerranoGarcia/UA_SD/blob/9550791993cff6274daa1ac676fc4b9aad4d921f/WM_WS/WM_WS_M/Dockerfile" TargetMode="External" /><Relationship Type="http://schemas.openxmlformats.org/officeDocument/2006/relationships/hyperlink" Id="rId69" Target="https://github.com/NicolasSerranoGarcia/UA_SD/blob/9550791993cff6274daa1ac676fc4b9aad4d921f/WM_WS/WM_WS_M/docs/gui.md" TargetMode="External" /><Relationship Type="http://schemas.openxmlformats.org/officeDocument/2006/relationships/hyperlink" Id="rId67" Target="https://github.com/NicolasSerranoGarcia/UA_SD/blob/9550791993cff6274daa1ac676fc4b9aad4d921f/WM_WS/WM_WS_M/include/nap/connection.hpp" TargetMode="External" /><Relationship Type="http://schemas.openxmlformats.org/officeDocument/2006/relationships/hyperlink" Id="rId62" Target="https://github.com/NicolasSerranoGarcia/UA_SD/blob/9550791993cff6274daa1ac676fc4b9aad4d921f/WM_WS/WM_WS_M/src/app/app.cpp" TargetMode="External" /><Relationship Type="http://schemas.openxmlformats.org/officeDocument/2006/relationships/hyperlink" Id="rId68" Target="https://github.com/NicolasSerranoGarcia/UA_SD/blob/9550791993cff6274daa1ac676fc4b9aad4d921f/WM_WS/WM_WS_M/src/gui/window.cpp" TargetMode="External" /><Relationship Type="http://schemas.openxmlformats.org/officeDocument/2006/relationships/hyperlink" Id="rId66" Target="https://github.com/NicolasSerranoGarcia/UA_SD/blob/9550791993cff6274daa1ac676fc4b9aad4d921f/WM_WS/WM_WS_M/src/nap/reporter.cpp" TargetMode="External" /><Relationship Type="http://schemas.openxmlformats.org/officeDocument/2006/relationships/hyperlink" Id="rId78" Target="https://github.com/NicolasSerranoGarcia/UA_SD/blob/9550791993cff6274daa1ac676fc4b9aad4d921f/WM_WS/compose.yaml" TargetMode="External" /><Relationship Type="http://schemas.openxmlformats.org/officeDocument/2006/relationships/hyperlink" Id="rId71" Target="https://github.com/NicolasSerranoGarcia/UA_SD/blob/9550791993cff6274daa1ac676fc4b9aad4d921f/WM_WS/shared/HCP-protocol-spec.md" TargetMode="External" /><Relationship Type="http://schemas.openxmlformats.org/officeDocument/2006/relationships/hyperlink" Id="rId73" Target="https://github.com/NicolasSerranoGarcia/UA_SD/blob/9550791993cff6274daa1ac676fc4b9aad4d921f/WM_WS/shared/hcp.hpp" TargetMode="External" /><Relationship Type="http://schemas.openxmlformats.org/officeDocument/2006/relationships/hyperlink" Id="rId70" Target="https://github.com/NicolasSerranoGarcia/UA_SD/blob/9550791993cff6274daa1ac676fc4b9aad4d921f/shared/NAP-protocol-spec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WaterManagement</dc:title>
  <dc:creator>Adrián Casero Galindo — 48801791T; Nicolás Serrano García — 77043897S</dc:creator>
  <dc:language>en-GB</dc:language>
  <cp:keywords/>
  <dcterms:created xsi:type="dcterms:W3CDTF">2026-10-30T18:40:10Z</dcterms:created>
  <dcterms:modified xsi:type="dcterms:W3CDTF">2026-10-30T18:40:10Z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>titlepage</vt:lpwstr>
  </property>
  <property fmtid="{D5CDD505-2E9C-101B-9397-08002B2CF9AE}" pid="3" name="date">
    <vt:lpwstr>Academic year 2026/27 · 30 October 2026</vt:lpwstr>
  </property>
  <property fmtid="{D5CDD505-2E9C-101B-9397-08002B2CF9AE}" pid="4" name="subtitle">
    <vt:lpwstr>Distributed Systems — Practical assignment 2</vt:lpwstr>
  </property>
</Properties>
</file>