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0507" w14:textId="5FDC9968" w:rsidR="00B0126C" w:rsidRPr="00B0126C" w:rsidRDefault="00B0126C" w:rsidP="00672EE1">
      <w:pPr>
        <w:pStyle w:val="Titre2"/>
      </w:pPr>
      <w:r w:rsidRPr="00B0126C">
        <w:t>Identification</w:t>
      </w:r>
    </w:p>
    <w:p w14:paraId="6632CD7B" w14:textId="77777777" w:rsidR="00B36B21" w:rsidRDefault="00B0126C" w:rsidP="00B0126C">
      <w:pPr>
        <w:numPr>
          <w:ilvl w:val="0"/>
          <w:numId w:val="1"/>
        </w:numPr>
      </w:pPr>
      <w:r w:rsidRPr="00B36B21">
        <w:rPr>
          <w:b/>
          <w:bCs/>
        </w:rPr>
        <w:t xml:space="preserve">Nom de la </w:t>
      </w:r>
      <w:proofErr w:type="spellStart"/>
      <w:r w:rsidRPr="00B36B21">
        <w:rPr>
          <w:b/>
          <w:bCs/>
        </w:rPr>
        <w:t>feature</w:t>
      </w:r>
      <w:proofErr w:type="spellEnd"/>
      <w:r w:rsidRPr="00B36B21">
        <w:rPr>
          <w:b/>
          <w:bCs/>
        </w:rPr>
        <w:t xml:space="preserve"> :</w:t>
      </w:r>
      <w:r w:rsidRPr="00B0126C">
        <w:t xml:space="preserve"> </w:t>
      </w:r>
      <w:r w:rsidR="00B36B21" w:rsidRPr="00B36B21">
        <w:t>Login &amp; Authentification</w:t>
      </w:r>
    </w:p>
    <w:p w14:paraId="27545781" w14:textId="77777777" w:rsidR="00B36B21" w:rsidRDefault="00B0126C" w:rsidP="00B0126C">
      <w:pPr>
        <w:numPr>
          <w:ilvl w:val="0"/>
          <w:numId w:val="1"/>
        </w:numPr>
      </w:pPr>
      <w:r w:rsidRPr="00B36B21">
        <w:rPr>
          <w:b/>
          <w:bCs/>
        </w:rPr>
        <w:t>Auteur / Rédacteur :</w:t>
      </w:r>
      <w:r w:rsidRPr="00B0126C">
        <w:t xml:space="preserve"> </w:t>
      </w:r>
      <w:r w:rsidR="00B36B21" w:rsidRPr="00B36B21">
        <w:t>Nicolas Stoupy</w:t>
      </w:r>
    </w:p>
    <w:p w14:paraId="7D5A7976" w14:textId="77777777" w:rsidR="00B36B21" w:rsidRDefault="00B0126C" w:rsidP="00B0126C">
      <w:pPr>
        <w:numPr>
          <w:ilvl w:val="0"/>
          <w:numId w:val="1"/>
        </w:numPr>
      </w:pPr>
      <w:r w:rsidRPr="00B36B21">
        <w:rPr>
          <w:b/>
          <w:bCs/>
        </w:rPr>
        <w:t>Date :</w:t>
      </w:r>
      <w:r w:rsidRPr="00B0126C">
        <w:t xml:space="preserve"> </w:t>
      </w:r>
      <w:r w:rsidR="00B36B21" w:rsidRPr="00B36B21">
        <w:t>08/11/2025</w:t>
      </w:r>
    </w:p>
    <w:p w14:paraId="0C01260C" w14:textId="5B43A598" w:rsidR="00B0126C" w:rsidRPr="00B0126C" w:rsidRDefault="00B0126C" w:rsidP="00B0126C">
      <w:pPr>
        <w:numPr>
          <w:ilvl w:val="0"/>
          <w:numId w:val="1"/>
        </w:numPr>
      </w:pPr>
      <w:r w:rsidRPr="00B36B21">
        <w:rPr>
          <w:b/>
          <w:bCs/>
        </w:rPr>
        <w:t>Version :</w:t>
      </w:r>
      <w:r w:rsidRPr="00B0126C">
        <w:t xml:space="preserve"> </w:t>
      </w:r>
      <w:r w:rsidR="00B36B21">
        <w:t>1.0</w:t>
      </w:r>
    </w:p>
    <w:p w14:paraId="231D50D6" w14:textId="77777777" w:rsidR="00B0126C" w:rsidRPr="00B0126C" w:rsidRDefault="00000000" w:rsidP="00B0126C">
      <w:r>
        <w:pict w14:anchorId="176ADDEF">
          <v:rect id="_x0000_i1025" style="width:0;height:1.5pt" o:hralign="center" o:hrstd="t" o:hr="t" fillcolor="#a0a0a0" stroked="f"/>
        </w:pict>
      </w:r>
    </w:p>
    <w:p w14:paraId="36B2D73E" w14:textId="2F9D2719" w:rsidR="00B0126C" w:rsidRPr="00B0126C" w:rsidRDefault="00B0126C" w:rsidP="00672EE1">
      <w:pPr>
        <w:pStyle w:val="Titre2"/>
      </w:pPr>
      <w:r w:rsidRPr="00B0126C">
        <w:t>Objectif technique</w:t>
      </w:r>
    </w:p>
    <w:p w14:paraId="1DDD78E5" w14:textId="195060C9" w:rsidR="00B0126C" w:rsidRPr="00B0126C" w:rsidRDefault="007F022D" w:rsidP="00B0126C">
      <w:r w:rsidRPr="007F022D">
        <w:t>Assurer une authentification sécurisée et centralisée des utilisateurs du système, permettant de protéger les accès, gérer les rôles et autorisations, et intégrer la gestion des comptes dans l’architecture globale de l’application.</w:t>
      </w:r>
    </w:p>
    <w:p w14:paraId="54739B2B" w14:textId="7E515511" w:rsidR="00B0126C" w:rsidRPr="00B0126C" w:rsidRDefault="00B0126C" w:rsidP="00672EE1">
      <w:pPr>
        <w:pStyle w:val="Titre2"/>
      </w:pPr>
      <w:r w:rsidRPr="00B0126C">
        <w:t>Contexte</w:t>
      </w:r>
    </w:p>
    <w:p w14:paraId="7407AF59" w14:textId="77777777" w:rsidR="007F022D" w:rsidRDefault="007F022D" w:rsidP="007F022D">
      <w:r>
        <w:t xml:space="preserve">Le projet nécessite un mécanisme fiable pour contrôler l’accès à l’application </w:t>
      </w:r>
      <w:proofErr w:type="spellStart"/>
      <w:r>
        <w:t>Blazor</w:t>
      </w:r>
      <w:proofErr w:type="spellEnd"/>
      <w:r>
        <w:t xml:space="preserve"> hébergée sur une architecture .NET.</w:t>
      </w:r>
    </w:p>
    <w:p w14:paraId="34C3124E" w14:textId="19C5B5EA" w:rsidR="007F022D" w:rsidRDefault="007F022D" w:rsidP="007F022D">
      <w:r>
        <w:t>Les contraintes principales sont :</w:t>
      </w:r>
    </w:p>
    <w:p w14:paraId="77C46A51" w14:textId="76904133" w:rsidR="007F022D" w:rsidRDefault="007F022D" w:rsidP="007F022D">
      <w:pPr>
        <w:pStyle w:val="Paragraphedeliste"/>
        <w:numPr>
          <w:ilvl w:val="0"/>
          <w:numId w:val="2"/>
        </w:numPr>
      </w:pPr>
      <w:r>
        <w:t>Respect des standards de sécurité et conformité (</w:t>
      </w:r>
      <w:proofErr w:type="spellStart"/>
      <w:r>
        <w:t>hashing</w:t>
      </w:r>
      <w:proofErr w:type="spellEnd"/>
      <w:r>
        <w:t>, salage, RGPD).</w:t>
      </w:r>
    </w:p>
    <w:p w14:paraId="4F8D47B0" w14:textId="17222975" w:rsidR="007F022D" w:rsidRDefault="007F022D" w:rsidP="007F022D">
      <w:pPr>
        <w:pStyle w:val="Paragraphedeliste"/>
        <w:numPr>
          <w:ilvl w:val="0"/>
          <w:numId w:val="2"/>
        </w:numPr>
      </w:pPr>
      <w:r>
        <w:t>Compatibilité avec l’écosystème .NET 9 et EF Core.</w:t>
      </w:r>
    </w:p>
    <w:p w14:paraId="1C598853" w14:textId="7DC21299" w:rsidR="00B0126C" w:rsidRPr="00B0126C" w:rsidRDefault="007F022D" w:rsidP="007F022D">
      <w:pPr>
        <w:pStyle w:val="Paragraphedeliste"/>
        <w:numPr>
          <w:ilvl w:val="0"/>
          <w:numId w:val="2"/>
        </w:numPr>
      </w:pPr>
      <w:r>
        <w:t xml:space="preserve">Intégration fluide avec les autres modules (gestion des tâches, utilisateurs, supervision). </w:t>
      </w:r>
    </w:p>
    <w:p w14:paraId="31CF9EF6" w14:textId="0B2EA916" w:rsidR="00B0126C" w:rsidRPr="00B0126C" w:rsidRDefault="00B0126C" w:rsidP="00672EE1">
      <w:pPr>
        <w:pStyle w:val="Titre2"/>
      </w:pPr>
      <w:r w:rsidRPr="00B0126C">
        <w:t>Exigences techniques</w:t>
      </w:r>
    </w:p>
    <w:tbl>
      <w:tblPr>
        <w:tblStyle w:val="Grilledutableau"/>
        <w:tblW w:w="0" w:type="auto"/>
        <w:tblLook w:val="04A0" w:firstRow="1" w:lastRow="0" w:firstColumn="1" w:lastColumn="0" w:noHBand="0" w:noVBand="1"/>
      </w:tblPr>
      <w:tblGrid>
        <w:gridCol w:w="2083"/>
        <w:gridCol w:w="6979"/>
      </w:tblGrid>
      <w:tr w:rsidR="00B0126C" w:rsidRPr="00B0126C" w14:paraId="68EC920E" w14:textId="77777777" w:rsidTr="007F022D">
        <w:tc>
          <w:tcPr>
            <w:tcW w:w="0" w:type="auto"/>
            <w:hideMark/>
          </w:tcPr>
          <w:p w14:paraId="05120FCC" w14:textId="77777777" w:rsidR="00B0126C" w:rsidRPr="00B0126C" w:rsidRDefault="00B0126C" w:rsidP="00B0126C">
            <w:pPr>
              <w:rPr>
                <w:b/>
                <w:bCs/>
              </w:rPr>
            </w:pPr>
            <w:r w:rsidRPr="00B0126C">
              <w:rPr>
                <w:b/>
                <w:bCs/>
              </w:rPr>
              <w:t>Type d’exigence</w:t>
            </w:r>
          </w:p>
        </w:tc>
        <w:tc>
          <w:tcPr>
            <w:tcW w:w="0" w:type="auto"/>
            <w:hideMark/>
          </w:tcPr>
          <w:p w14:paraId="20F4C314" w14:textId="77777777" w:rsidR="00B0126C" w:rsidRPr="00B0126C" w:rsidRDefault="00B0126C" w:rsidP="00B0126C">
            <w:pPr>
              <w:rPr>
                <w:b/>
                <w:bCs/>
              </w:rPr>
            </w:pPr>
            <w:r w:rsidRPr="00B0126C">
              <w:rPr>
                <w:b/>
                <w:bCs/>
              </w:rPr>
              <w:t>Description</w:t>
            </w:r>
          </w:p>
        </w:tc>
      </w:tr>
      <w:tr w:rsidR="00B0126C" w:rsidRPr="00B0126C" w14:paraId="0C1922D2" w14:textId="77777777" w:rsidTr="007F022D">
        <w:tc>
          <w:tcPr>
            <w:tcW w:w="0" w:type="auto"/>
            <w:hideMark/>
          </w:tcPr>
          <w:p w14:paraId="56AC2157" w14:textId="77777777" w:rsidR="00B0126C" w:rsidRPr="00B0126C" w:rsidRDefault="00B0126C" w:rsidP="00B0126C">
            <w:bookmarkStart w:id="0" w:name="_Hlk214721021"/>
            <w:r w:rsidRPr="00B0126C">
              <w:t>Sécurité</w:t>
            </w:r>
          </w:p>
        </w:tc>
        <w:tc>
          <w:tcPr>
            <w:tcW w:w="0" w:type="auto"/>
            <w:hideMark/>
          </w:tcPr>
          <w:p w14:paraId="2487E2EB" w14:textId="5ABBEF5C" w:rsidR="00B0126C" w:rsidRPr="00B0126C" w:rsidRDefault="007F022D" w:rsidP="00B0126C">
            <w:r w:rsidRPr="007F022D">
              <w:t>Authentification avec gestion des rôles, politique de mot de passe, verrouillage après plusieurs échecs et journalisation des connexions.</w:t>
            </w:r>
          </w:p>
        </w:tc>
      </w:tr>
      <w:tr w:rsidR="00B0126C" w:rsidRPr="00B0126C" w14:paraId="708C2CF1" w14:textId="77777777" w:rsidTr="007F022D">
        <w:tc>
          <w:tcPr>
            <w:tcW w:w="0" w:type="auto"/>
            <w:hideMark/>
          </w:tcPr>
          <w:p w14:paraId="3B5996C6" w14:textId="77777777" w:rsidR="00B0126C" w:rsidRPr="00B0126C" w:rsidRDefault="00B0126C" w:rsidP="00B0126C">
            <w:r w:rsidRPr="00B0126C">
              <w:t>Performance</w:t>
            </w:r>
          </w:p>
        </w:tc>
        <w:tc>
          <w:tcPr>
            <w:tcW w:w="0" w:type="auto"/>
            <w:hideMark/>
          </w:tcPr>
          <w:p w14:paraId="76FA0484" w14:textId="546CC261" w:rsidR="00B0126C" w:rsidRPr="00B0126C" w:rsidRDefault="007F022D" w:rsidP="00B0126C">
            <w:r w:rsidRPr="007F022D">
              <w:t xml:space="preserve">Authentification rapide avec cache de session et </w:t>
            </w:r>
            <w:proofErr w:type="spellStart"/>
            <w:r w:rsidRPr="007F022D">
              <w:t>token</w:t>
            </w:r>
            <w:proofErr w:type="spellEnd"/>
            <w:r w:rsidRPr="007F022D">
              <w:t xml:space="preserve"> JWT pour limiter les requêtes au serveur.</w:t>
            </w:r>
          </w:p>
        </w:tc>
      </w:tr>
      <w:tr w:rsidR="00B0126C" w:rsidRPr="00B0126C" w14:paraId="6F60EF17" w14:textId="77777777" w:rsidTr="007F022D">
        <w:tc>
          <w:tcPr>
            <w:tcW w:w="0" w:type="auto"/>
            <w:hideMark/>
          </w:tcPr>
          <w:p w14:paraId="4CA51675" w14:textId="77777777" w:rsidR="00B0126C" w:rsidRPr="00B0126C" w:rsidRDefault="00B0126C" w:rsidP="00B0126C">
            <w:r w:rsidRPr="00B0126C">
              <w:t>Maintenabilité</w:t>
            </w:r>
          </w:p>
        </w:tc>
        <w:tc>
          <w:tcPr>
            <w:tcW w:w="0" w:type="auto"/>
            <w:hideMark/>
          </w:tcPr>
          <w:p w14:paraId="745B588C" w14:textId="7AEF11D4" w:rsidR="00B0126C" w:rsidRPr="00B0126C" w:rsidRDefault="007F022D" w:rsidP="00B0126C">
            <w:r w:rsidRPr="007F022D">
              <w:t xml:space="preserve">Basée sur un </w:t>
            </w:r>
            <w:proofErr w:type="spellStart"/>
            <w:r w:rsidRPr="007F022D">
              <w:t>framework</w:t>
            </w:r>
            <w:proofErr w:type="spellEnd"/>
            <w:r w:rsidRPr="007F022D">
              <w:t xml:space="preserve"> standard .NET supporté et documenté</w:t>
            </w:r>
          </w:p>
        </w:tc>
      </w:tr>
      <w:tr w:rsidR="00B0126C" w:rsidRPr="00B0126C" w14:paraId="04E993E6" w14:textId="77777777" w:rsidTr="007F022D">
        <w:tc>
          <w:tcPr>
            <w:tcW w:w="0" w:type="auto"/>
            <w:hideMark/>
          </w:tcPr>
          <w:p w14:paraId="74C1257C" w14:textId="77777777" w:rsidR="00B0126C" w:rsidRPr="00B0126C" w:rsidRDefault="00B0126C" w:rsidP="00B0126C">
            <w:r w:rsidRPr="00B0126C">
              <w:t>Intégration</w:t>
            </w:r>
          </w:p>
        </w:tc>
        <w:tc>
          <w:tcPr>
            <w:tcW w:w="0" w:type="auto"/>
            <w:hideMark/>
          </w:tcPr>
          <w:p w14:paraId="30C8080C" w14:textId="3B686315" w:rsidR="00B0126C" w:rsidRPr="00B0126C" w:rsidRDefault="007F022D" w:rsidP="00B0126C">
            <w:r w:rsidRPr="007F022D">
              <w:t xml:space="preserve">Interopérabilité avec </w:t>
            </w:r>
            <w:proofErr w:type="spellStart"/>
            <w:r w:rsidRPr="007F022D">
              <w:t>Blazor</w:t>
            </w:r>
            <w:proofErr w:type="spellEnd"/>
            <w:r w:rsidRPr="007F022D">
              <w:t>, EF Core et l’infrastructure existante (Base SQL Server, Azure AD possible).</w:t>
            </w:r>
          </w:p>
        </w:tc>
      </w:tr>
      <w:tr w:rsidR="00B0126C" w:rsidRPr="00B0126C" w14:paraId="7885AA01" w14:textId="77777777" w:rsidTr="007F022D">
        <w:tc>
          <w:tcPr>
            <w:tcW w:w="0" w:type="auto"/>
            <w:hideMark/>
          </w:tcPr>
          <w:p w14:paraId="0FDB8260" w14:textId="77777777" w:rsidR="00B0126C" w:rsidRPr="00B0126C" w:rsidRDefault="00B0126C" w:rsidP="00B0126C">
            <w:r w:rsidRPr="00B0126C">
              <w:t>Évolutivité</w:t>
            </w:r>
          </w:p>
        </w:tc>
        <w:tc>
          <w:tcPr>
            <w:tcW w:w="0" w:type="auto"/>
            <w:hideMark/>
          </w:tcPr>
          <w:p w14:paraId="7325499B" w14:textId="2A624D03" w:rsidR="00B0126C" w:rsidRPr="00B0126C" w:rsidRDefault="007F022D" w:rsidP="00B0126C">
            <w:r w:rsidRPr="007F022D">
              <w:t>Extensible à la gestion multi-tenant ou à l’intégration SSO (Azure AD, LDAP).</w:t>
            </w:r>
          </w:p>
        </w:tc>
      </w:tr>
      <w:tr w:rsidR="00B0126C" w:rsidRPr="00B0126C" w14:paraId="78D646D5" w14:textId="77777777" w:rsidTr="007F022D">
        <w:tc>
          <w:tcPr>
            <w:tcW w:w="0" w:type="auto"/>
            <w:hideMark/>
          </w:tcPr>
          <w:p w14:paraId="3AD7DB61" w14:textId="77777777" w:rsidR="00B0126C" w:rsidRPr="00B0126C" w:rsidRDefault="00B0126C" w:rsidP="00B0126C">
            <w:r w:rsidRPr="00B0126C">
              <w:t>Support / communauté</w:t>
            </w:r>
          </w:p>
        </w:tc>
        <w:tc>
          <w:tcPr>
            <w:tcW w:w="0" w:type="auto"/>
            <w:hideMark/>
          </w:tcPr>
          <w:p w14:paraId="0607EB30" w14:textId="440CC110" w:rsidR="00B0126C" w:rsidRPr="00B0126C" w:rsidRDefault="007F022D" w:rsidP="00B0126C">
            <w:r>
              <w:t>D</w:t>
            </w:r>
            <w:r w:rsidRPr="007F022D">
              <w:t>ocumentation complète, communauté active.</w:t>
            </w:r>
          </w:p>
        </w:tc>
      </w:tr>
    </w:tbl>
    <w:bookmarkEnd w:id="0"/>
    <w:p w14:paraId="4F6854A3" w14:textId="77777777" w:rsidR="00B0126C" w:rsidRPr="00B0126C" w:rsidRDefault="00000000" w:rsidP="00B0126C">
      <w:r>
        <w:pict w14:anchorId="3412188D">
          <v:rect id="_x0000_i1026" style="width:0;height:1.5pt" o:hralign="center" o:hrstd="t" o:hr="t" fillcolor="#a0a0a0" stroked="f"/>
        </w:pict>
      </w:r>
    </w:p>
    <w:p w14:paraId="7083C369" w14:textId="6A574305" w:rsidR="00B0126C" w:rsidRPr="00B0126C" w:rsidRDefault="00B0126C" w:rsidP="00672EE1">
      <w:pPr>
        <w:pStyle w:val="Titre2"/>
      </w:pPr>
      <w:r w:rsidRPr="00B0126C">
        <w:lastRenderedPageBreak/>
        <w:t>Options envisagées</w:t>
      </w:r>
    </w:p>
    <w:tbl>
      <w:tblPr>
        <w:tblStyle w:val="Grilledutableau"/>
        <w:tblW w:w="0" w:type="auto"/>
        <w:tblLook w:val="04A0" w:firstRow="1" w:lastRow="0" w:firstColumn="1" w:lastColumn="0" w:noHBand="0" w:noVBand="1"/>
      </w:tblPr>
      <w:tblGrid>
        <w:gridCol w:w="1950"/>
        <w:gridCol w:w="2750"/>
        <w:gridCol w:w="2053"/>
        <w:gridCol w:w="2309"/>
      </w:tblGrid>
      <w:tr w:rsidR="00B0126C" w:rsidRPr="00B0126C" w14:paraId="09429083" w14:textId="77777777" w:rsidTr="00B0126C">
        <w:tc>
          <w:tcPr>
            <w:tcW w:w="0" w:type="auto"/>
            <w:hideMark/>
          </w:tcPr>
          <w:p w14:paraId="09EC76F4" w14:textId="77777777" w:rsidR="00B0126C" w:rsidRPr="00B0126C" w:rsidRDefault="00B0126C" w:rsidP="00B0126C">
            <w:pPr>
              <w:spacing w:after="160" w:line="278" w:lineRule="auto"/>
              <w:rPr>
                <w:b/>
                <w:bCs/>
              </w:rPr>
            </w:pPr>
            <w:r w:rsidRPr="00B0126C">
              <w:rPr>
                <w:b/>
                <w:bCs/>
              </w:rPr>
              <w:t>Option</w:t>
            </w:r>
          </w:p>
        </w:tc>
        <w:tc>
          <w:tcPr>
            <w:tcW w:w="0" w:type="auto"/>
            <w:hideMark/>
          </w:tcPr>
          <w:p w14:paraId="4F9C2005" w14:textId="77777777" w:rsidR="00B0126C" w:rsidRPr="00B0126C" w:rsidRDefault="00B0126C" w:rsidP="00B0126C">
            <w:pPr>
              <w:spacing w:after="160" w:line="278" w:lineRule="auto"/>
              <w:rPr>
                <w:b/>
                <w:bCs/>
              </w:rPr>
            </w:pPr>
            <w:r w:rsidRPr="00B0126C">
              <w:rPr>
                <w:b/>
                <w:bCs/>
              </w:rPr>
              <w:t>Description</w:t>
            </w:r>
          </w:p>
        </w:tc>
        <w:tc>
          <w:tcPr>
            <w:tcW w:w="0" w:type="auto"/>
            <w:hideMark/>
          </w:tcPr>
          <w:p w14:paraId="33852E31" w14:textId="77777777" w:rsidR="00B0126C" w:rsidRPr="00B0126C" w:rsidRDefault="00B0126C" w:rsidP="00B0126C">
            <w:pPr>
              <w:spacing w:after="160" w:line="278" w:lineRule="auto"/>
              <w:rPr>
                <w:b/>
                <w:bCs/>
              </w:rPr>
            </w:pPr>
            <w:r w:rsidRPr="00B0126C">
              <w:rPr>
                <w:b/>
                <w:bCs/>
              </w:rPr>
              <w:t>Avantages</w:t>
            </w:r>
          </w:p>
        </w:tc>
        <w:tc>
          <w:tcPr>
            <w:tcW w:w="0" w:type="auto"/>
            <w:hideMark/>
          </w:tcPr>
          <w:p w14:paraId="1749E77E" w14:textId="77777777" w:rsidR="00B0126C" w:rsidRPr="00B0126C" w:rsidRDefault="00B0126C" w:rsidP="00B0126C">
            <w:pPr>
              <w:spacing w:after="160" w:line="278" w:lineRule="auto"/>
              <w:rPr>
                <w:b/>
                <w:bCs/>
              </w:rPr>
            </w:pPr>
            <w:r w:rsidRPr="00B0126C">
              <w:rPr>
                <w:b/>
                <w:bCs/>
              </w:rPr>
              <w:t>Inconvénients</w:t>
            </w:r>
          </w:p>
        </w:tc>
      </w:tr>
      <w:tr w:rsidR="00B0126C" w:rsidRPr="00B0126C" w14:paraId="104A66F5" w14:textId="77777777" w:rsidTr="00B0126C">
        <w:tc>
          <w:tcPr>
            <w:tcW w:w="0" w:type="auto"/>
            <w:hideMark/>
          </w:tcPr>
          <w:p w14:paraId="59AEACDB" w14:textId="172CB405" w:rsidR="00B0126C" w:rsidRPr="00B0126C" w:rsidRDefault="007F022D" w:rsidP="00B0126C">
            <w:pPr>
              <w:spacing w:after="160" w:line="278" w:lineRule="auto"/>
            </w:pPr>
            <w:r w:rsidRPr="007F022D">
              <w:t>ASP.NET Core Identity</w:t>
            </w:r>
          </w:p>
        </w:tc>
        <w:tc>
          <w:tcPr>
            <w:tcW w:w="0" w:type="auto"/>
            <w:hideMark/>
          </w:tcPr>
          <w:p w14:paraId="1D2A4166" w14:textId="0326F716" w:rsidR="00B0126C" w:rsidRPr="00B0126C" w:rsidRDefault="007F022D" w:rsidP="00B0126C">
            <w:pPr>
              <w:spacing w:after="160" w:line="278" w:lineRule="auto"/>
            </w:pPr>
            <w:r w:rsidRPr="007F022D">
              <w:t>Framework intégré à .NET pour la gestion des utilisateurs, rôles et connexions sécurisées.</w:t>
            </w:r>
          </w:p>
        </w:tc>
        <w:tc>
          <w:tcPr>
            <w:tcW w:w="0" w:type="auto"/>
            <w:hideMark/>
          </w:tcPr>
          <w:p w14:paraId="791BB8D9" w14:textId="0A90CA12" w:rsidR="00B0126C" w:rsidRPr="00B0126C" w:rsidRDefault="007F022D" w:rsidP="00B0126C">
            <w:pPr>
              <w:spacing w:after="160" w:line="278" w:lineRule="auto"/>
            </w:pPr>
            <w:r w:rsidRPr="007F022D">
              <w:t xml:space="preserve">Sécurité éprouvée, intégration native </w:t>
            </w:r>
            <w:proofErr w:type="spellStart"/>
            <w:r w:rsidRPr="007F022D">
              <w:t>Blazor</w:t>
            </w:r>
            <w:proofErr w:type="spellEnd"/>
            <w:r w:rsidRPr="007F022D">
              <w:t>/EF Core, support Microsoft, extensible.</w:t>
            </w:r>
          </w:p>
        </w:tc>
        <w:tc>
          <w:tcPr>
            <w:tcW w:w="0" w:type="auto"/>
            <w:hideMark/>
          </w:tcPr>
          <w:p w14:paraId="378F5205" w14:textId="56600C4B" w:rsidR="00B0126C" w:rsidRPr="00B0126C" w:rsidRDefault="007F022D" w:rsidP="00B0126C">
            <w:pPr>
              <w:spacing w:after="160" w:line="278" w:lineRule="auto"/>
            </w:pPr>
            <w:r w:rsidRPr="007F022D">
              <w:t>Nécessite une configuration initiale plus technique (migrations, rôles).</w:t>
            </w:r>
          </w:p>
        </w:tc>
      </w:tr>
      <w:tr w:rsidR="007F022D" w:rsidRPr="00B0126C" w14:paraId="692D176B" w14:textId="77777777" w:rsidTr="00B0126C">
        <w:tc>
          <w:tcPr>
            <w:tcW w:w="0" w:type="auto"/>
            <w:hideMark/>
          </w:tcPr>
          <w:p w14:paraId="115C7004" w14:textId="02BA7765" w:rsidR="007F022D" w:rsidRPr="00B0126C" w:rsidRDefault="007F022D" w:rsidP="007F022D">
            <w:pPr>
              <w:spacing w:after="160" w:line="278" w:lineRule="auto"/>
            </w:pPr>
            <w:r w:rsidRPr="007F022D">
              <w:t>Auth0 (SaaS)</w:t>
            </w:r>
          </w:p>
        </w:tc>
        <w:tc>
          <w:tcPr>
            <w:tcW w:w="0" w:type="auto"/>
            <w:hideMark/>
          </w:tcPr>
          <w:p w14:paraId="224206F9" w14:textId="1188AB11" w:rsidR="007F022D" w:rsidRPr="00B0126C" w:rsidRDefault="007F022D" w:rsidP="007F022D">
            <w:pPr>
              <w:spacing w:after="160" w:line="278" w:lineRule="auto"/>
            </w:pPr>
            <w:r w:rsidRPr="007F022D">
              <w:t>Solution d’authentification externe hébergée, clé en main.</w:t>
            </w:r>
          </w:p>
        </w:tc>
        <w:tc>
          <w:tcPr>
            <w:tcW w:w="0" w:type="auto"/>
            <w:hideMark/>
          </w:tcPr>
          <w:p w14:paraId="5A1236CD" w14:textId="28B08D9B" w:rsidR="007F022D" w:rsidRPr="00B0126C" w:rsidRDefault="007F022D" w:rsidP="007F022D">
            <w:pPr>
              <w:spacing w:after="160" w:line="278" w:lineRule="auto"/>
            </w:pPr>
            <w:r w:rsidRPr="007F022D">
              <w:t xml:space="preserve">Rapide à mettre en place, support OAuth2, </w:t>
            </w:r>
            <w:proofErr w:type="spellStart"/>
            <w:r w:rsidRPr="007F022D">
              <w:t>OpenID</w:t>
            </w:r>
            <w:proofErr w:type="spellEnd"/>
            <w:r w:rsidRPr="007F022D">
              <w:t xml:space="preserve"> </w:t>
            </w:r>
            <w:proofErr w:type="spellStart"/>
            <w:r w:rsidRPr="007F022D">
              <w:t>Connect</w:t>
            </w:r>
            <w:proofErr w:type="spellEnd"/>
            <w:r w:rsidRPr="007F022D">
              <w:t>.</w:t>
            </w:r>
          </w:p>
        </w:tc>
        <w:tc>
          <w:tcPr>
            <w:tcW w:w="0" w:type="auto"/>
            <w:hideMark/>
          </w:tcPr>
          <w:p w14:paraId="07CD4718" w14:textId="094DE756" w:rsidR="007F022D" w:rsidRPr="00B0126C" w:rsidRDefault="007F022D" w:rsidP="007F022D">
            <w:pPr>
              <w:spacing w:after="160" w:line="278" w:lineRule="auto"/>
            </w:pPr>
            <w:r w:rsidRPr="007F022D">
              <w:t>Coût récurrent, dépendance à un service externe, moins flexible.</w:t>
            </w:r>
          </w:p>
        </w:tc>
      </w:tr>
      <w:tr w:rsidR="007F022D" w:rsidRPr="00B0126C" w14:paraId="2BC46750" w14:textId="77777777" w:rsidTr="00B0126C">
        <w:tc>
          <w:tcPr>
            <w:tcW w:w="0" w:type="auto"/>
            <w:hideMark/>
          </w:tcPr>
          <w:p w14:paraId="01E84A74" w14:textId="4A772835" w:rsidR="007F022D" w:rsidRPr="00B0126C" w:rsidRDefault="007F022D" w:rsidP="007F022D">
            <w:pPr>
              <w:spacing w:after="160" w:line="278" w:lineRule="auto"/>
            </w:pPr>
            <w:r w:rsidRPr="007F022D">
              <w:t>Développement maison</w:t>
            </w:r>
          </w:p>
        </w:tc>
        <w:tc>
          <w:tcPr>
            <w:tcW w:w="0" w:type="auto"/>
            <w:hideMark/>
          </w:tcPr>
          <w:p w14:paraId="477CEACE" w14:textId="3E0A1BD8" w:rsidR="007F022D" w:rsidRPr="00B0126C" w:rsidRDefault="007F022D" w:rsidP="007F022D">
            <w:pPr>
              <w:spacing w:after="160" w:line="278" w:lineRule="auto"/>
            </w:pPr>
            <w:r w:rsidRPr="007F022D">
              <w:t>Création d’un module d’authentification personnalisé.</w:t>
            </w:r>
          </w:p>
        </w:tc>
        <w:tc>
          <w:tcPr>
            <w:tcW w:w="0" w:type="auto"/>
            <w:hideMark/>
          </w:tcPr>
          <w:p w14:paraId="1E48B031" w14:textId="687B60DD" w:rsidR="007F022D" w:rsidRPr="00B0126C" w:rsidRDefault="007F022D" w:rsidP="007F022D">
            <w:pPr>
              <w:spacing w:after="160" w:line="278" w:lineRule="auto"/>
            </w:pPr>
            <w:r w:rsidRPr="007F022D">
              <w:t>Contrôle total du code et des flux.</w:t>
            </w:r>
          </w:p>
        </w:tc>
        <w:tc>
          <w:tcPr>
            <w:tcW w:w="0" w:type="auto"/>
            <w:hideMark/>
          </w:tcPr>
          <w:p w14:paraId="659BF9A0" w14:textId="066DC554" w:rsidR="007F022D" w:rsidRPr="00B0126C" w:rsidRDefault="007F022D" w:rsidP="007F022D">
            <w:pPr>
              <w:spacing w:after="160" w:line="278" w:lineRule="auto"/>
            </w:pPr>
            <w:r w:rsidRPr="007F022D">
              <w:t>Très chronophage, risques de faille de sécurité, maintenance lourde.</w:t>
            </w:r>
          </w:p>
        </w:tc>
      </w:tr>
    </w:tbl>
    <w:p w14:paraId="28BC2907" w14:textId="77777777" w:rsidR="00B0126C" w:rsidRPr="00B0126C" w:rsidRDefault="00000000" w:rsidP="00B0126C">
      <w:r>
        <w:pict w14:anchorId="3544A666">
          <v:rect id="_x0000_i1027" style="width:0;height:1.5pt" o:hralign="center" o:hrstd="t" o:hr="t" fillcolor="#a0a0a0" stroked="f"/>
        </w:pict>
      </w:r>
    </w:p>
    <w:p w14:paraId="557EB786" w14:textId="713AC513" w:rsidR="00B0126C" w:rsidRPr="00B0126C" w:rsidRDefault="00B0126C" w:rsidP="00672EE1">
      <w:pPr>
        <w:pStyle w:val="Titre2"/>
      </w:pPr>
      <w:r w:rsidRPr="00B0126C">
        <w:t>Évaluation comparative</w:t>
      </w:r>
    </w:p>
    <w:p w14:paraId="7953828B" w14:textId="4F9F5AA7" w:rsidR="00B0126C" w:rsidRPr="00B0126C" w:rsidRDefault="00B0126C" w:rsidP="00B0126C"/>
    <w:tbl>
      <w:tblPr>
        <w:tblStyle w:val="Grilledutableau"/>
        <w:tblW w:w="0" w:type="auto"/>
        <w:tblLook w:val="04A0" w:firstRow="1" w:lastRow="0" w:firstColumn="1" w:lastColumn="0" w:noHBand="0" w:noVBand="1"/>
      </w:tblPr>
      <w:tblGrid>
        <w:gridCol w:w="2427"/>
        <w:gridCol w:w="820"/>
        <w:gridCol w:w="1710"/>
        <w:gridCol w:w="1676"/>
        <w:gridCol w:w="2429"/>
      </w:tblGrid>
      <w:tr w:rsidR="00B0126C" w:rsidRPr="00B0126C" w14:paraId="2DE019D3" w14:textId="77777777" w:rsidTr="00BF4B98">
        <w:tc>
          <w:tcPr>
            <w:tcW w:w="0" w:type="auto"/>
            <w:hideMark/>
          </w:tcPr>
          <w:p w14:paraId="13C3F9CC" w14:textId="77777777" w:rsidR="00B0126C" w:rsidRPr="00B0126C" w:rsidRDefault="00B0126C" w:rsidP="00B0126C">
            <w:pPr>
              <w:spacing w:after="160" w:line="278" w:lineRule="auto"/>
              <w:rPr>
                <w:b/>
                <w:bCs/>
              </w:rPr>
            </w:pPr>
            <w:r w:rsidRPr="00B0126C">
              <w:rPr>
                <w:b/>
                <w:bCs/>
              </w:rPr>
              <w:t>Critère</w:t>
            </w:r>
          </w:p>
        </w:tc>
        <w:tc>
          <w:tcPr>
            <w:tcW w:w="0" w:type="auto"/>
            <w:hideMark/>
          </w:tcPr>
          <w:p w14:paraId="6052BEC8" w14:textId="77777777" w:rsidR="00B0126C" w:rsidRPr="00B0126C" w:rsidRDefault="00B0126C" w:rsidP="00B0126C">
            <w:pPr>
              <w:spacing w:after="160" w:line="278" w:lineRule="auto"/>
              <w:rPr>
                <w:b/>
                <w:bCs/>
              </w:rPr>
            </w:pPr>
            <w:r w:rsidRPr="00B0126C">
              <w:rPr>
                <w:b/>
                <w:bCs/>
              </w:rPr>
              <w:t>Poids</w:t>
            </w:r>
          </w:p>
        </w:tc>
        <w:tc>
          <w:tcPr>
            <w:tcW w:w="1710" w:type="dxa"/>
            <w:hideMark/>
          </w:tcPr>
          <w:p w14:paraId="616DD6EC" w14:textId="3EB8490D" w:rsidR="00B0126C" w:rsidRPr="007F022D" w:rsidRDefault="007F022D" w:rsidP="00B0126C">
            <w:pPr>
              <w:spacing w:after="160" w:line="278" w:lineRule="auto"/>
              <w:rPr>
                <w:b/>
                <w:bCs/>
              </w:rPr>
            </w:pPr>
            <w:r w:rsidRPr="007F022D">
              <w:rPr>
                <w:b/>
                <w:bCs/>
              </w:rPr>
              <w:t xml:space="preserve">ASP.NET Core Identity </w:t>
            </w:r>
          </w:p>
        </w:tc>
        <w:tc>
          <w:tcPr>
            <w:tcW w:w="1676" w:type="dxa"/>
            <w:hideMark/>
          </w:tcPr>
          <w:p w14:paraId="4DDAF486" w14:textId="785EBF38" w:rsidR="00B0126C" w:rsidRPr="007F022D" w:rsidRDefault="007F022D" w:rsidP="00B0126C">
            <w:pPr>
              <w:spacing w:after="160" w:line="278" w:lineRule="auto"/>
              <w:rPr>
                <w:b/>
                <w:bCs/>
              </w:rPr>
            </w:pPr>
            <w:r w:rsidRPr="007F022D">
              <w:rPr>
                <w:b/>
                <w:bCs/>
              </w:rPr>
              <w:t xml:space="preserve">Auth0 (SaaS) </w:t>
            </w:r>
          </w:p>
        </w:tc>
        <w:tc>
          <w:tcPr>
            <w:tcW w:w="0" w:type="auto"/>
            <w:hideMark/>
          </w:tcPr>
          <w:p w14:paraId="63E39BE2" w14:textId="197EB822" w:rsidR="00B0126C" w:rsidRPr="00B0126C" w:rsidRDefault="007F022D" w:rsidP="00B0126C">
            <w:pPr>
              <w:spacing w:after="160" w:line="278" w:lineRule="auto"/>
              <w:rPr>
                <w:b/>
                <w:bCs/>
              </w:rPr>
            </w:pPr>
            <w:r w:rsidRPr="007F022D">
              <w:rPr>
                <w:b/>
                <w:bCs/>
              </w:rPr>
              <w:t>Développement maison</w:t>
            </w:r>
          </w:p>
        </w:tc>
      </w:tr>
      <w:tr w:rsidR="00B0126C" w:rsidRPr="00B0126C" w14:paraId="7BF9ACB3" w14:textId="77777777" w:rsidTr="00BF4B98">
        <w:tc>
          <w:tcPr>
            <w:tcW w:w="0" w:type="auto"/>
            <w:hideMark/>
          </w:tcPr>
          <w:p w14:paraId="094B7CA3" w14:textId="77777777" w:rsidR="00B0126C" w:rsidRPr="00B0126C" w:rsidRDefault="00B0126C" w:rsidP="00B0126C">
            <w:pPr>
              <w:spacing w:after="160" w:line="278" w:lineRule="auto"/>
            </w:pPr>
            <w:r w:rsidRPr="00B0126C">
              <w:t>Sécurité</w:t>
            </w:r>
          </w:p>
        </w:tc>
        <w:tc>
          <w:tcPr>
            <w:tcW w:w="0" w:type="auto"/>
            <w:hideMark/>
          </w:tcPr>
          <w:p w14:paraId="2FF9298B" w14:textId="77777777" w:rsidR="00B0126C" w:rsidRPr="00B0126C" w:rsidRDefault="00B0126C" w:rsidP="00B0126C">
            <w:pPr>
              <w:spacing w:after="160" w:line="278" w:lineRule="auto"/>
            </w:pPr>
            <w:r w:rsidRPr="00B0126C">
              <w:t>30%</w:t>
            </w:r>
          </w:p>
        </w:tc>
        <w:tc>
          <w:tcPr>
            <w:tcW w:w="1710" w:type="dxa"/>
            <w:hideMark/>
          </w:tcPr>
          <w:p w14:paraId="04BB9969" w14:textId="77777777" w:rsidR="00B0126C" w:rsidRPr="00B0126C" w:rsidRDefault="00B0126C" w:rsidP="00BF4B98">
            <w:pPr>
              <w:spacing w:after="160" w:line="278" w:lineRule="auto"/>
              <w:jc w:val="center"/>
            </w:pPr>
            <w:r w:rsidRPr="00BF4B98">
              <w:rPr>
                <w:rFonts w:ascii="Segoe UI Symbol" w:hAnsi="Segoe UI Symbol" w:cs="Segoe UI Symbol"/>
                <w:color w:val="00B050"/>
              </w:rPr>
              <w:t>★★★★★</w:t>
            </w:r>
          </w:p>
        </w:tc>
        <w:tc>
          <w:tcPr>
            <w:tcW w:w="1676" w:type="dxa"/>
            <w:hideMark/>
          </w:tcPr>
          <w:p w14:paraId="2BF8F171" w14:textId="77777777" w:rsidR="00B0126C" w:rsidRPr="00BF4B98" w:rsidRDefault="00B0126C" w:rsidP="00BF4B98">
            <w:pPr>
              <w:spacing w:after="160" w:line="278" w:lineRule="auto"/>
              <w:jc w:val="center"/>
              <w:rPr>
                <w:color w:val="00B050"/>
              </w:rPr>
            </w:pPr>
            <w:r w:rsidRPr="00BF4B98">
              <w:rPr>
                <w:rFonts w:ascii="Segoe UI Symbol" w:hAnsi="Segoe UI Symbol" w:cs="Segoe UI Symbol"/>
                <w:color w:val="00B050"/>
              </w:rPr>
              <w:t>★★★★☆</w:t>
            </w:r>
          </w:p>
        </w:tc>
        <w:tc>
          <w:tcPr>
            <w:tcW w:w="0" w:type="auto"/>
            <w:hideMark/>
          </w:tcPr>
          <w:p w14:paraId="08533A8B" w14:textId="77777777" w:rsidR="00B0126C" w:rsidRPr="00BF4B98" w:rsidRDefault="00B0126C" w:rsidP="00BF4B98">
            <w:pPr>
              <w:spacing w:after="160" w:line="278" w:lineRule="auto"/>
              <w:jc w:val="center"/>
              <w:rPr>
                <w:color w:val="00B050"/>
              </w:rPr>
            </w:pPr>
            <w:r w:rsidRPr="00BF4B98">
              <w:rPr>
                <w:rFonts w:ascii="Segoe UI Symbol" w:hAnsi="Segoe UI Symbol" w:cs="Segoe UI Symbol"/>
                <w:color w:val="00B050"/>
              </w:rPr>
              <w:t>★★☆☆☆</w:t>
            </w:r>
          </w:p>
        </w:tc>
      </w:tr>
      <w:tr w:rsidR="00B0126C" w:rsidRPr="00B0126C" w14:paraId="30EE082D" w14:textId="77777777" w:rsidTr="00BF4B98">
        <w:tc>
          <w:tcPr>
            <w:tcW w:w="0" w:type="auto"/>
            <w:hideMark/>
          </w:tcPr>
          <w:p w14:paraId="346356CC" w14:textId="77777777" w:rsidR="00B0126C" w:rsidRPr="00B0126C" w:rsidRDefault="00B0126C" w:rsidP="00B0126C">
            <w:pPr>
              <w:spacing w:after="160" w:line="278" w:lineRule="auto"/>
            </w:pPr>
            <w:r w:rsidRPr="00B0126C">
              <w:t>Intégration .NET</w:t>
            </w:r>
          </w:p>
        </w:tc>
        <w:tc>
          <w:tcPr>
            <w:tcW w:w="0" w:type="auto"/>
            <w:hideMark/>
          </w:tcPr>
          <w:p w14:paraId="6205AF0B" w14:textId="77777777" w:rsidR="00B0126C" w:rsidRPr="00B0126C" w:rsidRDefault="00B0126C" w:rsidP="00B0126C">
            <w:pPr>
              <w:spacing w:after="160" w:line="278" w:lineRule="auto"/>
            </w:pPr>
            <w:r w:rsidRPr="00B0126C">
              <w:t>25%</w:t>
            </w:r>
          </w:p>
        </w:tc>
        <w:tc>
          <w:tcPr>
            <w:tcW w:w="1710" w:type="dxa"/>
            <w:hideMark/>
          </w:tcPr>
          <w:p w14:paraId="0F191829" w14:textId="77777777" w:rsidR="00B0126C" w:rsidRPr="00BF4B98" w:rsidRDefault="00B0126C" w:rsidP="00BF4B98">
            <w:pPr>
              <w:spacing w:after="160" w:line="278" w:lineRule="auto"/>
              <w:jc w:val="center"/>
              <w:rPr>
                <w:color w:val="00B050"/>
              </w:rPr>
            </w:pPr>
            <w:r w:rsidRPr="00BF4B98">
              <w:rPr>
                <w:rFonts w:ascii="Segoe UI Symbol" w:hAnsi="Segoe UI Symbol" w:cs="Segoe UI Symbol"/>
                <w:color w:val="00B050"/>
              </w:rPr>
              <w:t>★★★★★</w:t>
            </w:r>
          </w:p>
        </w:tc>
        <w:tc>
          <w:tcPr>
            <w:tcW w:w="1676" w:type="dxa"/>
            <w:hideMark/>
          </w:tcPr>
          <w:p w14:paraId="50C0843B" w14:textId="77777777" w:rsidR="00B0126C" w:rsidRPr="00BF4B98" w:rsidRDefault="00B0126C" w:rsidP="00BF4B98">
            <w:pPr>
              <w:spacing w:after="160" w:line="278" w:lineRule="auto"/>
              <w:jc w:val="center"/>
              <w:rPr>
                <w:color w:val="00B050"/>
              </w:rPr>
            </w:pPr>
            <w:r w:rsidRPr="00BF4B98">
              <w:rPr>
                <w:rFonts w:ascii="Segoe UI Symbol" w:hAnsi="Segoe UI Symbol" w:cs="Segoe UI Symbol"/>
                <w:color w:val="00B050"/>
              </w:rPr>
              <w:t>★★☆☆☆</w:t>
            </w:r>
          </w:p>
        </w:tc>
        <w:tc>
          <w:tcPr>
            <w:tcW w:w="0" w:type="auto"/>
            <w:hideMark/>
          </w:tcPr>
          <w:p w14:paraId="049DB323" w14:textId="77777777" w:rsidR="00B0126C" w:rsidRPr="00BF4B98" w:rsidRDefault="00B0126C" w:rsidP="00BF4B98">
            <w:pPr>
              <w:spacing w:after="160" w:line="278" w:lineRule="auto"/>
              <w:jc w:val="center"/>
              <w:rPr>
                <w:color w:val="00B050"/>
              </w:rPr>
            </w:pPr>
            <w:r w:rsidRPr="00BF4B98">
              <w:rPr>
                <w:rFonts w:ascii="Segoe UI Symbol" w:hAnsi="Segoe UI Symbol" w:cs="Segoe UI Symbol"/>
                <w:color w:val="00B050"/>
              </w:rPr>
              <w:t>★★★★☆</w:t>
            </w:r>
          </w:p>
        </w:tc>
      </w:tr>
      <w:tr w:rsidR="00B0126C" w:rsidRPr="00B0126C" w14:paraId="78362CCA" w14:textId="77777777" w:rsidTr="00BF4B98">
        <w:tc>
          <w:tcPr>
            <w:tcW w:w="0" w:type="auto"/>
            <w:hideMark/>
          </w:tcPr>
          <w:p w14:paraId="36BC849C" w14:textId="77777777" w:rsidR="00B0126C" w:rsidRPr="00B0126C" w:rsidRDefault="00B0126C" w:rsidP="00B0126C">
            <w:pPr>
              <w:spacing w:after="160" w:line="278" w:lineRule="auto"/>
            </w:pPr>
            <w:r w:rsidRPr="00B0126C">
              <w:t>Simplicité de mise en œuvre</w:t>
            </w:r>
          </w:p>
        </w:tc>
        <w:tc>
          <w:tcPr>
            <w:tcW w:w="0" w:type="auto"/>
            <w:hideMark/>
          </w:tcPr>
          <w:p w14:paraId="79381B7A" w14:textId="77777777" w:rsidR="00B0126C" w:rsidRPr="00B0126C" w:rsidRDefault="00B0126C" w:rsidP="00B0126C">
            <w:pPr>
              <w:spacing w:after="160" w:line="278" w:lineRule="auto"/>
            </w:pPr>
            <w:r w:rsidRPr="00B0126C">
              <w:t>15%</w:t>
            </w:r>
          </w:p>
        </w:tc>
        <w:tc>
          <w:tcPr>
            <w:tcW w:w="1710" w:type="dxa"/>
            <w:hideMark/>
          </w:tcPr>
          <w:p w14:paraId="78830A1B" w14:textId="77777777" w:rsidR="00B0126C" w:rsidRPr="00BF4B98" w:rsidRDefault="00B0126C" w:rsidP="00BF4B98">
            <w:pPr>
              <w:spacing w:after="160" w:line="278" w:lineRule="auto"/>
              <w:jc w:val="center"/>
              <w:rPr>
                <w:color w:val="00B050"/>
              </w:rPr>
            </w:pPr>
            <w:r w:rsidRPr="00BF4B98">
              <w:rPr>
                <w:rFonts w:ascii="Segoe UI Symbol" w:hAnsi="Segoe UI Symbol" w:cs="Segoe UI Symbol"/>
                <w:color w:val="00B050"/>
              </w:rPr>
              <w:t>★★★★☆</w:t>
            </w:r>
          </w:p>
        </w:tc>
        <w:tc>
          <w:tcPr>
            <w:tcW w:w="1676" w:type="dxa"/>
            <w:hideMark/>
          </w:tcPr>
          <w:p w14:paraId="5627B880" w14:textId="77777777" w:rsidR="00B0126C" w:rsidRPr="00BF4B98" w:rsidRDefault="00B0126C" w:rsidP="00BF4B98">
            <w:pPr>
              <w:spacing w:after="160" w:line="278" w:lineRule="auto"/>
              <w:jc w:val="center"/>
              <w:rPr>
                <w:color w:val="00B050"/>
              </w:rPr>
            </w:pPr>
            <w:r w:rsidRPr="00BF4B98">
              <w:rPr>
                <w:rFonts w:ascii="Segoe UI Symbol" w:hAnsi="Segoe UI Symbol" w:cs="Segoe UI Symbol"/>
                <w:color w:val="00B050"/>
              </w:rPr>
              <w:t>★★★☆☆</w:t>
            </w:r>
          </w:p>
        </w:tc>
        <w:tc>
          <w:tcPr>
            <w:tcW w:w="0" w:type="auto"/>
            <w:hideMark/>
          </w:tcPr>
          <w:p w14:paraId="4CDDE8BB" w14:textId="77777777" w:rsidR="00B0126C" w:rsidRPr="00BF4B98" w:rsidRDefault="00B0126C" w:rsidP="00BF4B98">
            <w:pPr>
              <w:spacing w:after="160" w:line="278" w:lineRule="auto"/>
              <w:jc w:val="center"/>
              <w:rPr>
                <w:color w:val="00B050"/>
              </w:rPr>
            </w:pPr>
            <w:r w:rsidRPr="00BF4B98">
              <w:rPr>
                <w:rFonts w:ascii="Segoe UI Symbol" w:hAnsi="Segoe UI Symbol" w:cs="Segoe UI Symbol"/>
                <w:color w:val="00B050"/>
              </w:rPr>
              <w:t>★★☆☆☆</w:t>
            </w:r>
          </w:p>
        </w:tc>
      </w:tr>
      <w:tr w:rsidR="00B0126C" w:rsidRPr="00B0126C" w14:paraId="185DCC2C" w14:textId="77777777" w:rsidTr="00BF4B98">
        <w:tc>
          <w:tcPr>
            <w:tcW w:w="0" w:type="auto"/>
            <w:hideMark/>
          </w:tcPr>
          <w:p w14:paraId="51613FF0" w14:textId="77777777" w:rsidR="00B0126C" w:rsidRPr="00B0126C" w:rsidRDefault="00B0126C" w:rsidP="00B0126C">
            <w:pPr>
              <w:spacing w:after="160" w:line="278" w:lineRule="auto"/>
            </w:pPr>
            <w:r w:rsidRPr="00B0126C">
              <w:t>Coût / maintenance</w:t>
            </w:r>
          </w:p>
        </w:tc>
        <w:tc>
          <w:tcPr>
            <w:tcW w:w="0" w:type="auto"/>
            <w:hideMark/>
          </w:tcPr>
          <w:p w14:paraId="1ADEAC16" w14:textId="77777777" w:rsidR="00B0126C" w:rsidRPr="00B0126C" w:rsidRDefault="00B0126C" w:rsidP="00B0126C">
            <w:pPr>
              <w:spacing w:after="160" w:line="278" w:lineRule="auto"/>
            </w:pPr>
            <w:r w:rsidRPr="00B0126C">
              <w:t>15%</w:t>
            </w:r>
          </w:p>
        </w:tc>
        <w:tc>
          <w:tcPr>
            <w:tcW w:w="1710" w:type="dxa"/>
            <w:hideMark/>
          </w:tcPr>
          <w:p w14:paraId="6B7C8FEC" w14:textId="77777777" w:rsidR="00B0126C" w:rsidRPr="00BF4B98" w:rsidRDefault="00B0126C" w:rsidP="00BF4B98">
            <w:pPr>
              <w:spacing w:after="160" w:line="278" w:lineRule="auto"/>
              <w:jc w:val="center"/>
              <w:rPr>
                <w:color w:val="00B050"/>
              </w:rPr>
            </w:pPr>
            <w:r w:rsidRPr="00BF4B98">
              <w:rPr>
                <w:rFonts w:ascii="Segoe UI Symbol" w:hAnsi="Segoe UI Symbol" w:cs="Segoe UI Symbol"/>
                <w:color w:val="00B050"/>
              </w:rPr>
              <w:t>★★★★☆</w:t>
            </w:r>
          </w:p>
        </w:tc>
        <w:tc>
          <w:tcPr>
            <w:tcW w:w="1676" w:type="dxa"/>
            <w:hideMark/>
          </w:tcPr>
          <w:p w14:paraId="24AA38F6" w14:textId="77777777" w:rsidR="00B0126C" w:rsidRPr="00BF4B98" w:rsidRDefault="00B0126C" w:rsidP="00BF4B98">
            <w:pPr>
              <w:spacing w:after="160" w:line="278" w:lineRule="auto"/>
              <w:jc w:val="center"/>
              <w:rPr>
                <w:color w:val="00B050"/>
              </w:rPr>
            </w:pPr>
            <w:r w:rsidRPr="00BF4B98">
              <w:rPr>
                <w:rFonts w:ascii="Segoe UI Symbol" w:hAnsi="Segoe UI Symbol" w:cs="Segoe UI Symbol"/>
                <w:color w:val="00B050"/>
              </w:rPr>
              <w:t>★★☆☆☆</w:t>
            </w:r>
          </w:p>
        </w:tc>
        <w:tc>
          <w:tcPr>
            <w:tcW w:w="0" w:type="auto"/>
            <w:hideMark/>
          </w:tcPr>
          <w:p w14:paraId="31580252" w14:textId="77777777" w:rsidR="00B0126C" w:rsidRPr="00BF4B98" w:rsidRDefault="00B0126C" w:rsidP="00BF4B98">
            <w:pPr>
              <w:spacing w:after="160" w:line="278" w:lineRule="auto"/>
              <w:jc w:val="center"/>
              <w:rPr>
                <w:color w:val="00B050"/>
              </w:rPr>
            </w:pPr>
            <w:r w:rsidRPr="00BF4B98">
              <w:rPr>
                <w:rFonts w:ascii="Segoe UI Symbol" w:hAnsi="Segoe UI Symbol" w:cs="Segoe UI Symbol"/>
                <w:color w:val="00B050"/>
              </w:rPr>
              <w:t>★★★★★</w:t>
            </w:r>
          </w:p>
        </w:tc>
      </w:tr>
      <w:tr w:rsidR="00B0126C" w:rsidRPr="00B0126C" w14:paraId="3BD298FB" w14:textId="77777777" w:rsidTr="00BF4B98">
        <w:tc>
          <w:tcPr>
            <w:tcW w:w="0" w:type="auto"/>
            <w:hideMark/>
          </w:tcPr>
          <w:p w14:paraId="616E794B" w14:textId="77777777" w:rsidR="00B0126C" w:rsidRPr="00B0126C" w:rsidRDefault="00B0126C" w:rsidP="00B0126C">
            <w:pPr>
              <w:spacing w:after="160" w:line="278" w:lineRule="auto"/>
            </w:pPr>
            <w:r w:rsidRPr="00B0126C">
              <w:t>Évolutivité</w:t>
            </w:r>
          </w:p>
        </w:tc>
        <w:tc>
          <w:tcPr>
            <w:tcW w:w="0" w:type="auto"/>
            <w:hideMark/>
          </w:tcPr>
          <w:p w14:paraId="66300CC2" w14:textId="77777777" w:rsidR="00B0126C" w:rsidRPr="00B0126C" w:rsidRDefault="00B0126C" w:rsidP="00B0126C">
            <w:pPr>
              <w:spacing w:after="160" w:line="278" w:lineRule="auto"/>
            </w:pPr>
            <w:r w:rsidRPr="00B0126C">
              <w:t>15%</w:t>
            </w:r>
          </w:p>
        </w:tc>
        <w:tc>
          <w:tcPr>
            <w:tcW w:w="1710" w:type="dxa"/>
            <w:hideMark/>
          </w:tcPr>
          <w:p w14:paraId="5C665880" w14:textId="77777777" w:rsidR="00B0126C" w:rsidRPr="00BF4B98" w:rsidRDefault="00B0126C" w:rsidP="00BF4B98">
            <w:pPr>
              <w:spacing w:after="160" w:line="278" w:lineRule="auto"/>
              <w:jc w:val="center"/>
              <w:rPr>
                <w:color w:val="00B050"/>
              </w:rPr>
            </w:pPr>
            <w:r w:rsidRPr="00BF4B98">
              <w:rPr>
                <w:rFonts w:ascii="Segoe UI Symbol" w:hAnsi="Segoe UI Symbol" w:cs="Segoe UI Symbol"/>
                <w:color w:val="00B050"/>
              </w:rPr>
              <w:t>★★★★★</w:t>
            </w:r>
          </w:p>
        </w:tc>
        <w:tc>
          <w:tcPr>
            <w:tcW w:w="1676" w:type="dxa"/>
            <w:hideMark/>
          </w:tcPr>
          <w:p w14:paraId="5D5E0129" w14:textId="77777777" w:rsidR="00B0126C" w:rsidRPr="00BF4B98" w:rsidRDefault="00B0126C" w:rsidP="00BF4B98">
            <w:pPr>
              <w:spacing w:after="160" w:line="278" w:lineRule="auto"/>
              <w:jc w:val="center"/>
              <w:rPr>
                <w:color w:val="00B050"/>
              </w:rPr>
            </w:pPr>
            <w:r w:rsidRPr="00BF4B98">
              <w:rPr>
                <w:rFonts w:ascii="Segoe UI Symbol" w:hAnsi="Segoe UI Symbol" w:cs="Segoe UI Symbol"/>
                <w:color w:val="00B050"/>
              </w:rPr>
              <w:t>★★★★☆</w:t>
            </w:r>
          </w:p>
        </w:tc>
        <w:tc>
          <w:tcPr>
            <w:tcW w:w="0" w:type="auto"/>
            <w:hideMark/>
          </w:tcPr>
          <w:p w14:paraId="7A5F79DA" w14:textId="77777777" w:rsidR="00B0126C" w:rsidRPr="00BF4B98" w:rsidRDefault="00B0126C" w:rsidP="00BF4B98">
            <w:pPr>
              <w:spacing w:after="160" w:line="278" w:lineRule="auto"/>
              <w:jc w:val="center"/>
              <w:rPr>
                <w:color w:val="00B050"/>
              </w:rPr>
            </w:pPr>
            <w:r w:rsidRPr="00BF4B98">
              <w:rPr>
                <w:rFonts w:ascii="Segoe UI Symbol" w:hAnsi="Segoe UI Symbol" w:cs="Segoe UI Symbol"/>
                <w:color w:val="00B050"/>
              </w:rPr>
              <w:t>★★☆☆☆</w:t>
            </w:r>
          </w:p>
        </w:tc>
      </w:tr>
      <w:tr w:rsidR="00B0126C" w:rsidRPr="00B0126C" w14:paraId="29AF42FE" w14:textId="77777777" w:rsidTr="00BF4B98">
        <w:tc>
          <w:tcPr>
            <w:tcW w:w="0" w:type="auto"/>
            <w:hideMark/>
          </w:tcPr>
          <w:p w14:paraId="1943A788" w14:textId="77777777" w:rsidR="00B0126C" w:rsidRPr="00B0126C" w:rsidRDefault="00B0126C" w:rsidP="00B0126C">
            <w:pPr>
              <w:spacing w:after="160" w:line="278" w:lineRule="auto"/>
            </w:pPr>
            <w:r w:rsidRPr="00B0126C">
              <w:rPr>
                <w:b/>
                <w:bCs/>
              </w:rPr>
              <w:t>Score global</w:t>
            </w:r>
          </w:p>
        </w:tc>
        <w:tc>
          <w:tcPr>
            <w:tcW w:w="0" w:type="auto"/>
            <w:hideMark/>
          </w:tcPr>
          <w:p w14:paraId="537ED7C9" w14:textId="77777777" w:rsidR="00B0126C" w:rsidRPr="00B0126C" w:rsidRDefault="00B0126C" w:rsidP="00B0126C">
            <w:pPr>
              <w:spacing w:after="160" w:line="278" w:lineRule="auto"/>
            </w:pPr>
            <w:r w:rsidRPr="00B0126C">
              <w:t>100%</w:t>
            </w:r>
          </w:p>
        </w:tc>
        <w:tc>
          <w:tcPr>
            <w:tcW w:w="1710" w:type="dxa"/>
            <w:hideMark/>
          </w:tcPr>
          <w:p w14:paraId="44290985" w14:textId="77777777" w:rsidR="00B0126C" w:rsidRPr="00B0126C" w:rsidRDefault="00B0126C" w:rsidP="00BF4B98">
            <w:pPr>
              <w:spacing w:after="160" w:line="278" w:lineRule="auto"/>
              <w:jc w:val="center"/>
            </w:pPr>
            <w:r w:rsidRPr="00B0126C">
              <w:rPr>
                <w:b/>
                <w:bCs/>
              </w:rPr>
              <w:t>92%</w:t>
            </w:r>
          </w:p>
        </w:tc>
        <w:tc>
          <w:tcPr>
            <w:tcW w:w="1676" w:type="dxa"/>
            <w:hideMark/>
          </w:tcPr>
          <w:p w14:paraId="755F0270" w14:textId="77777777" w:rsidR="00B0126C" w:rsidRPr="00B0126C" w:rsidRDefault="00B0126C" w:rsidP="00BF4B98">
            <w:pPr>
              <w:spacing w:after="160" w:line="278" w:lineRule="auto"/>
              <w:jc w:val="center"/>
            </w:pPr>
            <w:r w:rsidRPr="00B0126C">
              <w:rPr>
                <w:b/>
                <w:bCs/>
              </w:rPr>
              <w:t>68%</w:t>
            </w:r>
          </w:p>
        </w:tc>
        <w:tc>
          <w:tcPr>
            <w:tcW w:w="0" w:type="auto"/>
            <w:hideMark/>
          </w:tcPr>
          <w:p w14:paraId="58ED7BB2" w14:textId="77777777" w:rsidR="00B0126C" w:rsidRPr="00B0126C" w:rsidRDefault="00B0126C" w:rsidP="00BF4B98">
            <w:pPr>
              <w:spacing w:after="160" w:line="278" w:lineRule="auto"/>
              <w:jc w:val="center"/>
            </w:pPr>
            <w:r w:rsidRPr="00B0126C">
              <w:rPr>
                <w:b/>
                <w:bCs/>
              </w:rPr>
              <w:t>58%</w:t>
            </w:r>
          </w:p>
        </w:tc>
      </w:tr>
    </w:tbl>
    <w:p w14:paraId="43A9D042" w14:textId="211DC9DE" w:rsidR="00B0126C" w:rsidRPr="00B0126C" w:rsidRDefault="00B0126C" w:rsidP="00B0126C"/>
    <w:p w14:paraId="64A7407A" w14:textId="73C9CDC3" w:rsidR="00B0126C" w:rsidRPr="00B0126C" w:rsidRDefault="00B0126C" w:rsidP="00672EE1">
      <w:pPr>
        <w:pStyle w:val="Titre2"/>
      </w:pPr>
      <w:r w:rsidRPr="00B0126C">
        <w:lastRenderedPageBreak/>
        <w:t>Décision</w:t>
      </w:r>
    </w:p>
    <w:p w14:paraId="6F0E50A6" w14:textId="77777777" w:rsidR="00B0126C" w:rsidRDefault="00B0126C" w:rsidP="00672EE1">
      <w:pPr>
        <w:pStyle w:val="Titre3"/>
      </w:pPr>
      <w:r w:rsidRPr="00B0126C">
        <w:t>Solution retenue :</w:t>
      </w:r>
    </w:p>
    <w:p w14:paraId="7039F436" w14:textId="77777777" w:rsidR="007F022D" w:rsidRDefault="007F022D" w:rsidP="00672EE1">
      <w:pPr>
        <w:pStyle w:val="Titre3"/>
        <w:rPr>
          <w:rFonts w:eastAsiaTheme="minorHAnsi" w:cstheme="minorBidi"/>
          <w:color w:val="auto"/>
          <w:sz w:val="24"/>
          <w:szCs w:val="24"/>
        </w:rPr>
      </w:pPr>
      <w:bookmarkStart w:id="1" w:name="_Hlk214721439"/>
      <w:r w:rsidRPr="007F022D">
        <w:rPr>
          <w:rFonts w:eastAsiaTheme="minorHAnsi" w:cstheme="minorBidi"/>
          <w:color w:val="auto"/>
          <w:sz w:val="24"/>
          <w:szCs w:val="24"/>
        </w:rPr>
        <w:t>ASP.NET Core Identity</w:t>
      </w:r>
    </w:p>
    <w:bookmarkEnd w:id="1"/>
    <w:p w14:paraId="3B24A528" w14:textId="6561B3C2" w:rsidR="00B0126C" w:rsidRDefault="00B0126C" w:rsidP="00672EE1">
      <w:pPr>
        <w:pStyle w:val="Titre3"/>
      </w:pPr>
      <w:r w:rsidRPr="00B0126C">
        <w:t>Justification :</w:t>
      </w:r>
    </w:p>
    <w:p w14:paraId="267044AB" w14:textId="60F3FB8B" w:rsidR="00B0126C" w:rsidRPr="00B0126C" w:rsidRDefault="007F022D" w:rsidP="00B0126C">
      <w:bookmarkStart w:id="2" w:name="_Hlk214721461"/>
      <w:r w:rsidRPr="007F022D">
        <w:t xml:space="preserve">Cette solution offre le meilleur compromis entre </w:t>
      </w:r>
      <w:r w:rsidRPr="007F022D">
        <w:rPr>
          <w:b/>
          <w:bCs/>
        </w:rPr>
        <w:t>sécurité</w:t>
      </w:r>
      <w:r w:rsidRPr="007F022D">
        <w:t xml:space="preserve">, </w:t>
      </w:r>
      <w:r w:rsidRPr="007F022D">
        <w:rPr>
          <w:b/>
          <w:bCs/>
        </w:rPr>
        <w:t>intégration native</w:t>
      </w:r>
      <w:r w:rsidRPr="007F022D">
        <w:t xml:space="preserve"> avec l’environnement .NET/</w:t>
      </w:r>
      <w:proofErr w:type="spellStart"/>
      <w:r w:rsidRPr="007F022D">
        <w:t>Blazor</w:t>
      </w:r>
      <w:proofErr w:type="spellEnd"/>
      <w:r w:rsidRPr="007F022D">
        <w:t xml:space="preserve">, </w:t>
      </w:r>
      <w:r w:rsidRPr="007F022D">
        <w:rPr>
          <w:b/>
          <w:bCs/>
        </w:rPr>
        <w:t>maintenabilité</w:t>
      </w:r>
      <w:r w:rsidRPr="007F022D">
        <w:t xml:space="preserve"> à long terme et </w:t>
      </w:r>
      <w:r w:rsidRPr="007F022D">
        <w:rPr>
          <w:b/>
          <w:bCs/>
        </w:rPr>
        <w:t>souplesse d’évolution</w:t>
      </w:r>
      <w:r w:rsidRPr="007F022D">
        <w:t xml:space="preserve"> (support des rôles, authentification externe, 2FA). Elle répond parfaitement aux exigences du projet sans dépendre d’un service tiers.</w:t>
      </w:r>
      <w:bookmarkEnd w:id="2"/>
      <w:r w:rsidR="00000000">
        <w:pict w14:anchorId="7D6C0CE9">
          <v:rect id="_x0000_i1028" style="width:0;height:1.5pt" o:hralign="center" o:hrstd="t" o:hr="t" fillcolor="#a0a0a0" stroked="f"/>
        </w:pict>
      </w:r>
    </w:p>
    <w:p w14:paraId="3C070D84" w14:textId="2880D0B6" w:rsidR="00B0126C" w:rsidRPr="00B0126C" w:rsidRDefault="00B0126C" w:rsidP="00672EE1">
      <w:pPr>
        <w:pStyle w:val="Titre2"/>
      </w:pPr>
      <w:r w:rsidRPr="00B0126C">
        <w:t>Impacts sur l’architecture</w:t>
      </w:r>
    </w:p>
    <w:p w14:paraId="3C3B79A9" w14:textId="27965256" w:rsidR="007F022D" w:rsidRDefault="007F022D" w:rsidP="007F022D">
      <w:r w:rsidRPr="007F022D">
        <w:rPr>
          <w:b/>
          <w:bCs/>
        </w:rPr>
        <w:t>Infrastructure</w:t>
      </w:r>
      <w:r>
        <w:t xml:space="preserve"> : ajout des tables Identity (</w:t>
      </w:r>
      <w:proofErr w:type="spellStart"/>
      <w:r>
        <w:t>AspNetUsers</w:t>
      </w:r>
      <w:proofErr w:type="spellEnd"/>
      <w:r>
        <w:t xml:space="preserve">, </w:t>
      </w:r>
      <w:proofErr w:type="spellStart"/>
      <w:r>
        <w:t>AspNetRoles</w:t>
      </w:r>
      <w:proofErr w:type="spellEnd"/>
      <w:r>
        <w:t>, etc.) dans la base de données principale.</w:t>
      </w:r>
    </w:p>
    <w:p w14:paraId="1E3B975E" w14:textId="4CE17147" w:rsidR="007F022D" w:rsidRDefault="007F022D" w:rsidP="007F022D">
      <w:r w:rsidRPr="007F022D">
        <w:rPr>
          <w:b/>
          <w:bCs/>
        </w:rPr>
        <w:t>API / Backend</w:t>
      </w:r>
      <w:r>
        <w:t xml:space="preserve"> : ajout du middleware d’authentification JWT / Cookie.</w:t>
      </w:r>
    </w:p>
    <w:p w14:paraId="57D7265D" w14:textId="6F2AA2AC" w:rsidR="00B0126C" w:rsidRPr="00B0126C" w:rsidRDefault="007F022D" w:rsidP="007F022D">
      <w:r w:rsidRPr="007F022D">
        <w:rPr>
          <w:b/>
          <w:bCs/>
        </w:rPr>
        <w:t>Frontend (</w:t>
      </w:r>
      <w:proofErr w:type="spellStart"/>
      <w:r w:rsidRPr="007F022D">
        <w:rPr>
          <w:b/>
          <w:bCs/>
        </w:rPr>
        <w:t>Blazor</w:t>
      </w:r>
      <w:proofErr w:type="spellEnd"/>
      <w:r w:rsidRPr="007F022D">
        <w:rPr>
          <w:b/>
          <w:bCs/>
        </w:rPr>
        <w:t>)</w:t>
      </w:r>
      <w:r>
        <w:t xml:space="preserve"> : intégration des pages Login, </w:t>
      </w:r>
      <w:proofErr w:type="spellStart"/>
      <w:r>
        <w:t>Register</w:t>
      </w:r>
      <w:proofErr w:type="spellEnd"/>
      <w:r>
        <w:t xml:space="preserve">, </w:t>
      </w:r>
      <w:proofErr w:type="spellStart"/>
      <w:r>
        <w:t>Forgot</w:t>
      </w:r>
      <w:proofErr w:type="spellEnd"/>
      <w:r>
        <w:t xml:space="preserve"> </w:t>
      </w:r>
      <w:proofErr w:type="spellStart"/>
      <w:r>
        <w:t>Password</w:t>
      </w:r>
      <w:proofErr w:type="spellEnd"/>
      <w:r>
        <w:t xml:space="preserve"> et </w:t>
      </w:r>
      <w:proofErr w:type="spellStart"/>
      <w:r>
        <w:t>Logout</w:t>
      </w:r>
      <w:proofErr w:type="spellEnd"/>
      <w:r>
        <w:t>.</w:t>
      </w:r>
      <w:r w:rsidR="00000000">
        <w:pict w14:anchorId="353848A5">
          <v:rect id="_x0000_i1029" style="width:0;height:1.5pt" o:hralign="center" o:hrstd="t" o:hr="t" fillcolor="#a0a0a0" stroked="f"/>
        </w:pict>
      </w:r>
    </w:p>
    <w:p w14:paraId="73E7A99B" w14:textId="5C448910" w:rsidR="00B0126C" w:rsidRPr="00B0126C" w:rsidRDefault="00B0126C" w:rsidP="00672EE1">
      <w:pPr>
        <w:pStyle w:val="Titre2"/>
      </w:pPr>
      <w:r w:rsidRPr="00B0126C">
        <w:t>Risques et mesures d’atténuation</w:t>
      </w:r>
    </w:p>
    <w:tbl>
      <w:tblPr>
        <w:tblStyle w:val="Grilledutableau"/>
        <w:tblW w:w="0" w:type="auto"/>
        <w:tblLook w:val="04A0" w:firstRow="1" w:lastRow="0" w:firstColumn="1" w:lastColumn="0" w:noHBand="0" w:noVBand="1"/>
      </w:tblPr>
      <w:tblGrid>
        <w:gridCol w:w="3029"/>
        <w:gridCol w:w="2206"/>
        <w:gridCol w:w="3827"/>
      </w:tblGrid>
      <w:tr w:rsidR="00B0126C" w:rsidRPr="00B0126C" w14:paraId="45BF34D0" w14:textId="77777777" w:rsidTr="00B0126C">
        <w:tc>
          <w:tcPr>
            <w:tcW w:w="0" w:type="auto"/>
            <w:hideMark/>
          </w:tcPr>
          <w:p w14:paraId="196287C3" w14:textId="77777777" w:rsidR="00B0126C" w:rsidRPr="00B0126C" w:rsidRDefault="00B0126C" w:rsidP="00B0126C">
            <w:pPr>
              <w:spacing w:after="160" w:line="278" w:lineRule="auto"/>
              <w:rPr>
                <w:b/>
                <w:bCs/>
              </w:rPr>
            </w:pPr>
            <w:r w:rsidRPr="00B0126C">
              <w:rPr>
                <w:b/>
                <w:bCs/>
              </w:rPr>
              <w:t>Risque</w:t>
            </w:r>
          </w:p>
        </w:tc>
        <w:tc>
          <w:tcPr>
            <w:tcW w:w="0" w:type="auto"/>
            <w:hideMark/>
          </w:tcPr>
          <w:p w14:paraId="73FEFF68" w14:textId="77777777" w:rsidR="00B0126C" w:rsidRPr="00B0126C" w:rsidRDefault="00B0126C" w:rsidP="00B0126C">
            <w:pPr>
              <w:spacing w:after="160" w:line="278" w:lineRule="auto"/>
              <w:rPr>
                <w:b/>
                <w:bCs/>
              </w:rPr>
            </w:pPr>
            <w:r w:rsidRPr="00B0126C">
              <w:rPr>
                <w:b/>
                <w:bCs/>
              </w:rPr>
              <w:t>Impact</w:t>
            </w:r>
          </w:p>
        </w:tc>
        <w:tc>
          <w:tcPr>
            <w:tcW w:w="0" w:type="auto"/>
            <w:hideMark/>
          </w:tcPr>
          <w:p w14:paraId="18992222" w14:textId="77777777" w:rsidR="00B0126C" w:rsidRPr="00B0126C" w:rsidRDefault="00B0126C" w:rsidP="00B0126C">
            <w:pPr>
              <w:spacing w:after="160" w:line="278" w:lineRule="auto"/>
              <w:rPr>
                <w:b/>
                <w:bCs/>
              </w:rPr>
            </w:pPr>
            <w:r w:rsidRPr="00B0126C">
              <w:rPr>
                <w:b/>
                <w:bCs/>
              </w:rPr>
              <w:t>Mesure d’atténuation</w:t>
            </w:r>
          </w:p>
        </w:tc>
      </w:tr>
      <w:tr w:rsidR="00B0126C" w:rsidRPr="00B0126C" w14:paraId="2BC2BE94" w14:textId="77777777" w:rsidTr="00B0126C">
        <w:tc>
          <w:tcPr>
            <w:tcW w:w="0" w:type="auto"/>
            <w:hideMark/>
          </w:tcPr>
          <w:p w14:paraId="5359EDD2" w14:textId="0A7638C6" w:rsidR="00B0126C" w:rsidRPr="00B0126C" w:rsidRDefault="007F022D" w:rsidP="00B0126C">
            <w:pPr>
              <w:spacing w:after="160" w:line="278" w:lineRule="auto"/>
            </w:pPr>
            <w:r w:rsidRPr="007F022D">
              <w:t>Mauvaise configuration du système Identity</w:t>
            </w:r>
          </w:p>
        </w:tc>
        <w:tc>
          <w:tcPr>
            <w:tcW w:w="0" w:type="auto"/>
            <w:hideMark/>
          </w:tcPr>
          <w:p w14:paraId="3C057E76" w14:textId="364EA2CE" w:rsidR="00B0126C" w:rsidRPr="00B0126C" w:rsidRDefault="007F022D" w:rsidP="00B0126C">
            <w:pPr>
              <w:spacing w:after="160" w:line="278" w:lineRule="auto"/>
            </w:pPr>
            <w:r w:rsidRPr="007F022D">
              <w:t>Accès non sécurisé</w:t>
            </w:r>
          </w:p>
        </w:tc>
        <w:tc>
          <w:tcPr>
            <w:tcW w:w="0" w:type="auto"/>
            <w:hideMark/>
          </w:tcPr>
          <w:p w14:paraId="39D1414B" w14:textId="437A3D14" w:rsidR="00B0126C" w:rsidRPr="00B0126C" w:rsidRDefault="007F022D" w:rsidP="00B0126C">
            <w:pPr>
              <w:spacing w:after="160" w:line="278" w:lineRule="auto"/>
            </w:pPr>
            <w:r w:rsidRPr="007F022D">
              <w:t>Tests unitaires et d’intégration, revue de sécurité.</w:t>
            </w:r>
          </w:p>
        </w:tc>
      </w:tr>
      <w:tr w:rsidR="007F022D" w:rsidRPr="00B0126C" w14:paraId="2F476D13" w14:textId="77777777" w:rsidTr="00B0126C">
        <w:tc>
          <w:tcPr>
            <w:tcW w:w="0" w:type="auto"/>
          </w:tcPr>
          <w:p w14:paraId="2A0BFD3D" w14:textId="3E5EC6C1" w:rsidR="007F022D" w:rsidRPr="007F022D" w:rsidRDefault="007F022D" w:rsidP="00B0126C">
            <w:r w:rsidRPr="007F022D">
              <w:t>Perte de compatibilité après mise à jour .NET</w:t>
            </w:r>
          </w:p>
        </w:tc>
        <w:tc>
          <w:tcPr>
            <w:tcW w:w="0" w:type="auto"/>
          </w:tcPr>
          <w:p w14:paraId="28FEDC96" w14:textId="24B3B754" w:rsidR="007F022D" w:rsidRPr="007F022D" w:rsidRDefault="007F022D" w:rsidP="00B0126C">
            <w:r w:rsidRPr="007F022D">
              <w:t>Indisponibilité du module</w:t>
            </w:r>
          </w:p>
        </w:tc>
        <w:tc>
          <w:tcPr>
            <w:tcW w:w="0" w:type="auto"/>
          </w:tcPr>
          <w:p w14:paraId="54612EA6" w14:textId="7D2A7A73" w:rsidR="007F022D" w:rsidRPr="007F022D" w:rsidRDefault="007F022D" w:rsidP="00B0126C">
            <w:r w:rsidRPr="007F022D">
              <w:t>Suivi des versions et tests automatiques CI/CD.</w:t>
            </w:r>
          </w:p>
        </w:tc>
      </w:tr>
      <w:tr w:rsidR="007F022D" w:rsidRPr="00B0126C" w14:paraId="2BB8FA89" w14:textId="77777777" w:rsidTr="00B0126C">
        <w:tc>
          <w:tcPr>
            <w:tcW w:w="0" w:type="auto"/>
          </w:tcPr>
          <w:p w14:paraId="1E43EF24" w14:textId="72AE54A5" w:rsidR="007F022D" w:rsidRPr="007F022D" w:rsidRDefault="007F022D" w:rsidP="00B0126C">
            <w:r w:rsidRPr="007F022D">
              <w:t>Complexité initiale de configuration</w:t>
            </w:r>
          </w:p>
        </w:tc>
        <w:tc>
          <w:tcPr>
            <w:tcW w:w="0" w:type="auto"/>
          </w:tcPr>
          <w:p w14:paraId="2F3A00AF" w14:textId="21BA470C" w:rsidR="007F022D" w:rsidRPr="007F022D" w:rsidRDefault="007F022D" w:rsidP="00B0126C">
            <w:r w:rsidRPr="007F022D">
              <w:t>Retard de livraison</w:t>
            </w:r>
          </w:p>
        </w:tc>
        <w:tc>
          <w:tcPr>
            <w:tcW w:w="0" w:type="auto"/>
          </w:tcPr>
          <w:p w14:paraId="5F3913C9" w14:textId="0F993C1F" w:rsidR="007F022D" w:rsidRPr="007F022D" w:rsidRDefault="007F022D" w:rsidP="00B0126C">
            <w:r w:rsidRPr="007F022D">
              <w:t>Documentation interne et modèles standardisés (</w:t>
            </w:r>
            <w:proofErr w:type="spellStart"/>
            <w:r w:rsidRPr="007F022D">
              <w:t>scaffold</w:t>
            </w:r>
            <w:proofErr w:type="spellEnd"/>
            <w:r w:rsidRPr="007F022D">
              <w:t>).</w:t>
            </w:r>
          </w:p>
        </w:tc>
      </w:tr>
    </w:tbl>
    <w:p w14:paraId="6915EF8E" w14:textId="77777777" w:rsidR="00B0126C" w:rsidRPr="00B0126C" w:rsidRDefault="00000000" w:rsidP="00B0126C">
      <w:r>
        <w:pict w14:anchorId="4B47C17A">
          <v:rect id="_x0000_i1030" style="width:0;height:1.5pt" o:hralign="center" o:hrstd="t" o:hr="t" fillcolor="#a0a0a0" stroked="f"/>
        </w:pict>
      </w:r>
    </w:p>
    <w:p w14:paraId="099418D8" w14:textId="04A3232D" w:rsidR="00B0126C" w:rsidRDefault="00B0126C" w:rsidP="00672EE1">
      <w:pPr>
        <w:pStyle w:val="Titre2"/>
      </w:pPr>
      <w:r w:rsidRPr="00B0126C">
        <w:t>Plan de mise en œuvre</w:t>
      </w:r>
    </w:p>
    <w:tbl>
      <w:tblPr>
        <w:tblStyle w:val="Grilledutableau"/>
        <w:tblW w:w="0" w:type="auto"/>
        <w:tblLook w:val="04A0" w:firstRow="1" w:lastRow="0" w:firstColumn="1" w:lastColumn="0" w:noHBand="0" w:noVBand="1"/>
      </w:tblPr>
      <w:tblGrid>
        <w:gridCol w:w="846"/>
        <w:gridCol w:w="8115"/>
      </w:tblGrid>
      <w:tr w:rsidR="007F022D" w:rsidRPr="007F022D" w14:paraId="5E7891A2" w14:textId="77777777" w:rsidTr="00F671F0">
        <w:tc>
          <w:tcPr>
            <w:tcW w:w="0" w:type="auto"/>
            <w:hideMark/>
          </w:tcPr>
          <w:p w14:paraId="0DBD1D66" w14:textId="77777777" w:rsidR="007F022D" w:rsidRPr="007F022D" w:rsidRDefault="007F022D" w:rsidP="00143462">
            <w:pPr>
              <w:spacing w:after="160" w:line="278" w:lineRule="auto"/>
              <w:rPr>
                <w:b/>
                <w:bCs/>
              </w:rPr>
            </w:pPr>
            <w:r w:rsidRPr="007F022D">
              <w:rPr>
                <w:b/>
                <w:bCs/>
              </w:rPr>
              <w:t>Étape</w:t>
            </w:r>
          </w:p>
        </w:tc>
        <w:tc>
          <w:tcPr>
            <w:tcW w:w="0" w:type="auto"/>
            <w:hideMark/>
          </w:tcPr>
          <w:p w14:paraId="2B1D9531" w14:textId="77777777" w:rsidR="007F022D" w:rsidRPr="007F022D" w:rsidRDefault="007F022D" w:rsidP="00143462">
            <w:pPr>
              <w:spacing w:after="160" w:line="278" w:lineRule="auto"/>
              <w:rPr>
                <w:b/>
                <w:bCs/>
              </w:rPr>
            </w:pPr>
            <w:r w:rsidRPr="007F022D">
              <w:rPr>
                <w:b/>
                <w:bCs/>
              </w:rPr>
              <w:t>Description</w:t>
            </w:r>
          </w:p>
        </w:tc>
      </w:tr>
      <w:tr w:rsidR="007F022D" w:rsidRPr="007F022D" w14:paraId="3C661AB4" w14:textId="77777777" w:rsidTr="00F671F0">
        <w:tc>
          <w:tcPr>
            <w:tcW w:w="0" w:type="auto"/>
            <w:hideMark/>
          </w:tcPr>
          <w:p w14:paraId="5277DED9" w14:textId="77777777" w:rsidR="007F022D" w:rsidRPr="007F022D" w:rsidRDefault="007F022D" w:rsidP="00143462">
            <w:pPr>
              <w:spacing w:after="160" w:line="278" w:lineRule="auto"/>
            </w:pPr>
            <w:r w:rsidRPr="007F022D">
              <w:t>1</w:t>
            </w:r>
          </w:p>
        </w:tc>
        <w:tc>
          <w:tcPr>
            <w:tcW w:w="0" w:type="auto"/>
            <w:hideMark/>
          </w:tcPr>
          <w:p w14:paraId="5BAD135B" w14:textId="77777777" w:rsidR="007F022D" w:rsidRPr="007F022D" w:rsidRDefault="007F022D" w:rsidP="00143462">
            <w:pPr>
              <w:spacing w:after="160" w:line="278" w:lineRule="auto"/>
            </w:pPr>
            <w:r w:rsidRPr="007F022D">
              <w:t xml:space="preserve">Installation du package </w:t>
            </w:r>
            <w:proofErr w:type="spellStart"/>
            <w:proofErr w:type="gramStart"/>
            <w:r w:rsidRPr="007F022D">
              <w:t>Microsoft.AspNetCore.Identity.EntityFrameworkCore</w:t>
            </w:r>
            <w:proofErr w:type="spellEnd"/>
            <w:proofErr w:type="gramEnd"/>
          </w:p>
        </w:tc>
      </w:tr>
      <w:tr w:rsidR="007F022D" w:rsidRPr="007F022D" w14:paraId="2CB7C4F9" w14:textId="77777777" w:rsidTr="00F671F0">
        <w:tc>
          <w:tcPr>
            <w:tcW w:w="0" w:type="auto"/>
            <w:hideMark/>
          </w:tcPr>
          <w:p w14:paraId="341B3772" w14:textId="77777777" w:rsidR="007F022D" w:rsidRPr="007F022D" w:rsidRDefault="007F022D" w:rsidP="00143462">
            <w:pPr>
              <w:spacing w:after="160" w:line="278" w:lineRule="auto"/>
            </w:pPr>
            <w:r w:rsidRPr="007F022D">
              <w:t>2</w:t>
            </w:r>
          </w:p>
        </w:tc>
        <w:tc>
          <w:tcPr>
            <w:tcW w:w="0" w:type="auto"/>
            <w:hideMark/>
          </w:tcPr>
          <w:p w14:paraId="132AD1E8" w14:textId="77777777" w:rsidR="007F022D" w:rsidRPr="007F022D" w:rsidRDefault="007F022D" w:rsidP="00143462">
            <w:pPr>
              <w:spacing w:after="160" w:line="278" w:lineRule="auto"/>
            </w:pPr>
            <w:r w:rsidRPr="007F022D">
              <w:t>Configuration du contexte Identity et migration de la base</w:t>
            </w:r>
          </w:p>
        </w:tc>
      </w:tr>
      <w:tr w:rsidR="007F022D" w:rsidRPr="007F022D" w14:paraId="13583303" w14:textId="77777777" w:rsidTr="00F671F0">
        <w:tc>
          <w:tcPr>
            <w:tcW w:w="0" w:type="auto"/>
            <w:hideMark/>
          </w:tcPr>
          <w:p w14:paraId="210C49D8" w14:textId="77777777" w:rsidR="007F022D" w:rsidRPr="007F022D" w:rsidRDefault="007F022D" w:rsidP="00143462">
            <w:pPr>
              <w:spacing w:after="160" w:line="278" w:lineRule="auto"/>
            </w:pPr>
            <w:r w:rsidRPr="007F022D">
              <w:t>3</w:t>
            </w:r>
          </w:p>
        </w:tc>
        <w:tc>
          <w:tcPr>
            <w:tcW w:w="0" w:type="auto"/>
            <w:hideMark/>
          </w:tcPr>
          <w:p w14:paraId="6F799E96" w14:textId="77777777" w:rsidR="007F022D" w:rsidRPr="007F022D" w:rsidRDefault="007F022D" w:rsidP="00143462">
            <w:pPr>
              <w:spacing w:after="160" w:line="278" w:lineRule="auto"/>
            </w:pPr>
            <w:r w:rsidRPr="007F022D">
              <w:t xml:space="preserve">Création des pages Login, </w:t>
            </w:r>
            <w:proofErr w:type="spellStart"/>
            <w:r w:rsidRPr="007F022D">
              <w:t>Register</w:t>
            </w:r>
            <w:proofErr w:type="spellEnd"/>
            <w:r w:rsidRPr="007F022D">
              <w:t xml:space="preserve">, </w:t>
            </w:r>
            <w:proofErr w:type="spellStart"/>
            <w:r w:rsidRPr="007F022D">
              <w:t>Forgot</w:t>
            </w:r>
            <w:proofErr w:type="spellEnd"/>
            <w:r w:rsidRPr="007F022D">
              <w:t xml:space="preserve"> </w:t>
            </w:r>
            <w:proofErr w:type="spellStart"/>
            <w:r w:rsidRPr="007F022D">
              <w:t>Password</w:t>
            </w:r>
            <w:proofErr w:type="spellEnd"/>
            <w:r w:rsidRPr="007F022D">
              <w:t xml:space="preserve"> et </w:t>
            </w:r>
            <w:proofErr w:type="spellStart"/>
            <w:r w:rsidRPr="007F022D">
              <w:t>Logout</w:t>
            </w:r>
            <w:proofErr w:type="spellEnd"/>
          </w:p>
        </w:tc>
      </w:tr>
    </w:tbl>
    <w:p w14:paraId="0B16C630" w14:textId="5128E017" w:rsidR="00B0126C" w:rsidRPr="00B0126C" w:rsidRDefault="00B0126C" w:rsidP="00672EE1">
      <w:pPr>
        <w:pStyle w:val="Titre2"/>
      </w:pPr>
      <w:r w:rsidRPr="00B0126C">
        <w:lastRenderedPageBreak/>
        <w:t>Références / Documentation</w:t>
      </w:r>
    </w:p>
    <w:p w14:paraId="3E513B95" w14:textId="02894DA9" w:rsidR="00370FD3" w:rsidRDefault="00370FD3">
      <w:r w:rsidRPr="00370FD3">
        <w:t>Microsoft Docs – ASP.NET Core Identity</w:t>
      </w:r>
      <w:r>
        <w:br/>
      </w:r>
      <w:hyperlink r:id="rId6" w:history="1">
        <w:r w:rsidRPr="00A03EA6">
          <w:rPr>
            <w:rStyle w:val="Lienhypertexte"/>
          </w:rPr>
          <w:t>https://learn.microsoft.com/aspnet/core/security/authentication/identity</w:t>
        </w:r>
      </w:hyperlink>
    </w:p>
    <w:p w14:paraId="01242DF4" w14:textId="433D48C7" w:rsidR="00370FD3" w:rsidRDefault="00370FD3">
      <w:r>
        <w:br/>
      </w:r>
      <w:r w:rsidRPr="00370FD3">
        <w:t xml:space="preserve">OWASP </w:t>
      </w:r>
      <w:proofErr w:type="spellStart"/>
      <w:r w:rsidRPr="00370FD3">
        <w:t>Password</w:t>
      </w:r>
      <w:proofErr w:type="spellEnd"/>
      <w:r w:rsidRPr="00370FD3">
        <w:t xml:space="preserve"> Policy </w:t>
      </w:r>
      <w:proofErr w:type="spellStart"/>
      <w:r w:rsidRPr="00370FD3">
        <w:t>Recommendations</w:t>
      </w:r>
      <w:proofErr w:type="spellEnd"/>
      <w:r>
        <w:br/>
      </w:r>
      <w:hyperlink r:id="rId7" w:history="1">
        <w:r w:rsidRPr="00A03EA6">
          <w:rPr>
            <w:rStyle w:val="Lienhypertexte"/>
          </w:rPr>
          <w:t>https://owasp.org/www-project-authentication-cheat-sheet/</w:t>
        </w:r>
      </w:hyperlink>
      <w:r>
        <w:br/>
      </w:r>
      <w:proofErr w:type="spellStart"/>
      <w:r w:rsidRPr="00370FD3">
        <w:t>Blazor</w:t>
      </w:r>
      <w:proofErr w:type="spellEnd"/>
      <w:r w:rsidRPr="00370FD3">
        <w:t xml:space="preserve"> </w:t>
      </w:r>
      <w:proofErr w:type="spellStart"/>
      <w:r w:rsidRPr="00370FD3">
        <w:t>Authentication</w:t>
      </w:r>
      <w:proofErr w:type="spellEnd"/>
      <w:r w:rsidRPr="00370FD3">
        <w:t xml:space="preserve"> &amp; </w:t>
      </w:r>
      <w:proofErr w:type="spellStart"/>
      <w:r w:rsidRPr="00370FD3">
        <w:t>Authorization</w:t>
      </w:r>
      <w:proofErr w:type="spellEnd"/>
      <w:r w:rsidRPr="00370FD3">
        <w:t xml:space="preserve"> </w:t>
      </w:r>
      <w:proofErr w:type="spellStart"/>
      <w:r w:rsidRPr="00370FD3">
        <w:t>Overview</w:t>
      </w:r>
      <w:proofErr w:type="spellEnd"/>
      <w:r>
        <w:br/>
      </w:r>
      <w:hyperlink r:id="rId8" w:history="1">
        <w:r w:rsidRPr="00A03EA6">
          <w:rPr>
            <w:rStyle w:val="Lienhypertexte"/>
          </w:rPr>
          <w:t>https://learn.microsoft.com/aspnet/core/blazor/security/</w:t>
        </w:r>
      </w:hyperlink>
    </w:p>
    <w:p w14:paraId="77FB5FB4" w14:textId="77777777" w:rsidR="00370FD3" w:rsidRDefault="00370FD3"/>
    <w:sectPr w:rsidR="00370F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BC7C4F"/>
    <w:multiLevelType w:val="multilevel"/>
    <w:tmpl w:val="8B9A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A56FDC"/>
    <w:multiLevelType w:val="hybridMultilevel"/>
    <w:tmpl w:val="3B8AAD2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2115591994">
    <w:abstractNumId w:val="0"/>
  </w:num>
  <w:num w:numId="2" w16cid:durableId="1074006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191"/>
    <w:rsid w:val="0007695F"/>
    <w:rsid w:val="000F5B6C"/>
    <w:rsid w:val="001011E4"/>
    <w:rsid w:val="00143462"/>
    <w:rsid w:val="002363F2"/>
    <w:rsid w:val="00301D75"/>
    <w:rsid w:val="00366C2F"/>
    <w:rsid w:val="00370FD3"/>
    <w:rsid w:val="005D6FAB"/>
    <w:rsid w:val="005F3191"/>
    <w:rsid w:val="00672EE1"/>
    <w:rsid w:val="0076313A"/>
    <w:rsid w:val="007F022D"/>
    <w:rsid w:val="00B0126C"/>
    <w:rsid w:val="00B2755A"/>
    <w:rsid w:val="00B36B21"/>
    <w:rsid w:val="00BF4B98"/>
    <w:rsid w:val="00E07B4D"/>
    <w:rsid w:val="00F0492D"/>
    <w:rsid w:val="00F96659"/>
    <w:rsid w:val="00FB627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3D37B"/>
  <w15:chartTrackingRefBased/>
  <w15:docId w15:val="{91D1BF6B-8BFE-4057-8C89-F6E385BBF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F31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F31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F319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F319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F319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F31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F31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F31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F31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F319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F319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F319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F319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F319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F31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F31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F31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F3191"/>
    <w:rPr>
      <w:rFonts w:eastAsiaTheme="majorEastAsia" w:cstheme="majorBidi"/>
      <w:color w:val="272727" w:themeColor="text1" w:themeTint="D8"/>
    </w:rPr>
  </w:style>
  <w:style w:type="paragraph" w:styleId="Titre">
    <w:name w:val="Title"/>
    <w:basedOn w:val="Normal"/>
    <w:next w:val="Normal"/>
    <w:link w:val="TitreCar"/>
    <w:uiPriority w:val="10"/>
    <w:qFormat/>
    <w:rsid w:val="005F3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F31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F31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F31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F3191"/>
    <w:pPr>
      <w:spacing w:before="160"/>
      <w:jc w:val="center"/>
    </w:pPr>
    <w:rPr>
      <w:i/>
      <w:iCs/>
      <w:color w:val="404040" w:themeColor="text1" w:themeTint="BF"/>
    </w:rPr>
  </w:style>
  <w:style w:type="character" w:customStyle="1" w:styleId="CitationCar">
    <w:name w:val="Citation Car"/>
    <w:basedOn w:val="Policepardfaut"/>
    <w:link w:val="Citation"/>
    <w:uiPriority w:val="29"/>
    <w:rsid w:val="005F3191"/>
    <w:rPr>
      <w:i/>
      <w:iCs/>
      <w:color w:val="404040" w:themeColor="text1" w:themeTint="BF"/>
    </w:rPr>
  </w:style>
  <w:style w:type="paragraph" w:styleId="Paragraphedeliste">
    <w:name w:val="List Paragraph"/>
    <w:basedOn w:val="Normal"/>
    <w:uiPriority w:val="34"/>
    <w:qFormat/>
    <w:rsid w:val="005F3191"/>
    <w:pPr>
      <w:ind w:left="720"/>
      <w:contextualSpacing/>
    </w:pPr>
  </w:style>
  <w:style w:type="character" w:styleId="Accentuationintense">
    <w:name w:val="Intense Emphasis"/>
    <w:basedOn w:val="Policepardfaut"/>
    <w:uiPriority w:val="21"/>
    <w:qFormat/>
    <w:rsid w:val="005F3191"/>
    <w:rPr>
      <w:i/>
      <w:iCs/>
      <w:color w:val="0F4761" w:themeColor="accent1" w:themeShade="BF"/>
    </w:rPr>
  </w:style>
  <w:style w:type="paragraph" w:styleId="Citationintense">
    <w:name w:val="Intense Quote"/>
    <w:basedOn w:val="Normal"/>
    <w:next w:val="Normal"/>
    <w:link w:val="CitationintenseCar"/>
    <w:uiPriority w:val="30"/>
    <w:qFormat/>
    <w:rsid w:val="005F31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F3191"/>
    <w:rPr>
      <w:i/>
      <w:iCs/>
      <w:color w:val="0F4761" w:themeColor="accent1" w:themeShade="BF"/>
    </w:rPr>
  </w:style>
  <w:style w:type="character" w:styleId="Rfrenceintense">
    <w:name w:val="Intense Reference"/>
    <w:basedOn w:val="Policepardfaut"/>
    <w:uiPriority w:val="32"/>
    <w:qFormat/>
    <w:rsid w:val="005F3191"/>
    <w:rPr>
      <w:b/>
      <w:bCs/>
      <w:smallCaps/>
      <w:color w:val="0F4761" w:themeColor="accent1" w:themeShade="BF"/>
      <w:spacing w:val="5"/>
    </w:rPr>
  </w:style>
  <w:style w:type="table" w:styleId="Grilledutableau">
    <w:name w:val="Table Grid"/>
    <w:basedOn w:val="TableauNormal"/>
    <w:uiPriority w:val="39"/>
    <w:rsid w:val="00B012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370FD3"/>
    <w:rPr>
      <w:color w:val="467886" w:themeColor="hyperlink"/>
      <w:u w:val="single"/>
    </w:rPr>
  </w:style>
  <w:style w:type="character" w:styleId="Mentionnonrsolue">
    <w:name w:val="Unresolved Mention"/>
    <w:basedOn w:val="Policepardfaut"/>
    <w:uiPriority w:val="99"/>
    <w:semiHidden/>
    <w:unhideWhenUsed/>
    <w:rsid w:val="00370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aspnet/core/blazor/security/" TargetMode="External"/><Relationship Id="rId3" Type="http://schemas.openxmlformats.org/officeDocument/2006/relationships/styles" Target="styles.xml"/><Relationship Id="rId7" Type="http://schemas.openxmlformats.org/officeDocument/2006/relationships/hyperlink" Target="https://owasp.org/www-project-authentication-cheat-she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aspnet/core/security/authentication/identity"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329A8-5B9A-4BD8-9381-E65860A2D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523</Words>
  <Characters>3579</Characters>
  <Application>Microsoft Office Word</Application>
  <DocSecurity>0</DocSecurity>
  <Lines>184</Lines>
  <Paragraphs>115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Stoupy</dc:creator>
  <cp:keywords/>
  <dc:description/>
  <cp:lastModifiedBy>Nicolas Stoupy</cp:lastModifiedBy>
  <cp:revision>11</cp:revision>
  <dcterms:created xsi:type="dcterms:W3CDTF">2025-11-08T16:39:00Z</dcterms:created>
  <dcterms:modified xsi:type="dcterms:W3CDTF">2025-12-03T13:00:00Z</dcterms:modified>
</cp:coreProperties>
</file>