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8C96" w14:textId="77777777" w:rsidR="00493E1F" w:rsidRDefault="00493E1F" w:rsidP="00493E1F">
      <w:pPr>
        <w:pStyle w:val="Titre1"/>
      </w:pPr>
      <w:r w:rsidRPr="00493E1F">
        <w:t>Business Process Modeling</w:t>
      </w:r>
    </w:p>
    <w:p w14:paraId="416E0435" w14:textId="15FF8036" w:rsidR="00493E1F" w:rsidRDefault="00493E1F" w:rsidP="00493E1F">
      <w:pPr>
        <w:pStyle w:val="Titre2"/>
        <w:rPr>
          <w:rStyle w:val="Titre1Car"/>
          <w:sz w:val="32"/>
          <w:szCs w:val="32"/>
        </w:rPr>
      </w:pPr>
      <w:r w:rsidRPr="00493E1F">
        <w:rPr>
          <w:rStyle w:val="Titre1Car"/>
          <w:sz w:val="32"/>
          <w:szCs w:val="32"/>
        </w:rPr>
        <w:t>F</w:t>
      </w:r>
      <w:r w:rsidRPr="00493E1F">
        <w:rPr>
          <w:rStyle w:val="Titre1Car"/>
          <w:sz w:val="32"/>
          <w:szCs w:val="32"/>
        </w:rPr>
        <w:t xml:space="preserve">01 </w:t>
      </w:r>
      <w:proofErr w:type="spellStart"/>
      <w:r w:rsidRPr="00493E1F">
        <w:rPr>
          <w:rStyle w:val="Titre1Car"/>
          <w:sz w:val="32"/>
          <w:szCs w:val="32"/>
        </w:rPr>
        <w:t>Login&amp;Authentification</w:t>
      </w:r>
      <w:proofErr w:type="spellEnd"/>
    </w:p>
    <w:p w14:paraId="7F4AC063" w14:textId="77777777" w:rsidR="00493E1F" w:rsidRDefault="00493E1F" w:rsidP="00493E1F">
      <w:pPr>
        <w:pStyle w:val="Titre2"/>
        <w:rPr>
          <w:rFonts w:asciiTheme="minorHAnsi" w:eastAsiaTheme="minorHAnsi" w:hAnsiTheme="minorHAnsi" w:cstheme="minorBidi"/>
          <w:color w:val="auto"/>
          <w:sz w:val="24"/>
          <w:szCs w:val="24"/>
        </w:rPr>
      </w:pPr>
      <w:r w:rsidRPr="00726D1A">
        <w:rPr>
          <w:rFonts w:asciiTheme="minorHAnsi" w:eastAsiaTheme="minorHAnsi" w:hAnsiTheme="minorHAnsi" w:cstheme="minorBidi"/>
          <w:color w:val="auto"/>
          <w:sz w:val="24"/>
          <w:szCs w:val="24"/>
        </w:rPr>
        <w:t xml:space="preserve">La fonctionnalité Login &amp; Authentification permet d’assurer que seuls les utilisateurs autorisés puissent accéder à l’application en vérifiant leur identité via un nom d’utilisateur et un mot de passe, garantissant ainsi la sécurité et la confidentialité des données. </w:t>
      </w:r>
    </w:p>
    <w:p w14:paraId="483D60FD" w14:textId="05E6513E" w:rsidR="00493E1F" w:rsidRDefault="00493E1F" w:rsidP="00493E1F">
      <w:pPr>
        <w:pStyle w:val="Titre2"/>
        <w:rPr>
          <w:rStyle w:val="Titre1Car"/>
          <w:rFonts w:asciiTheme="minorHAnsi" w:hAnsiTheme="minorHAnsi"/>
          <w:sz w:val="28"/>
          <w:szCs w:val="28"/>
        </w:rPr>
      </w:pPr>
      <w:r w:rsidRPr="00493E1F">
        <w:rPr>
          <w:rStyle w:val="Titre1Car"/>
          <w:sz w:val="32"/>
          <w:szCs w:val="32"/>
        </w:rPr>
        <w:t>F01_00_ Login</w:t>
      </w:r>
    </w:p>
    <w:p w14:paraId="36DA75B9" w14:textId="754C2891" w:rsidR="00493E1F" w:rsidRDefault="00493E1F" w:rsidP="00493E1F">
      <w:r>
        <w:t xml:space="preserve">L’utilisateur saisit son </w:t>
      </w:r>
      <w:r>
        <w:t>identifiant</w:t>
      </w:r>
      <w:r>
        <w:t xml:space="preserve"> et son mot de passe sur l’écran de connexion.</w:t>
      </w:r>
    </w:p>
    <w:p w14:paraId="62511934" w14:textId="75E2F972" w:rsidR="00493E1F" w:rsidRPr="00493E1F" w:rsidRDefault="00493E1F" w:rsidP="00493E1F">
      <w:r>
        <w:t>Le système vérifie les informations d’authentification et, en cas de succès, ouvre une session et redirige l’utilisateur vers la page d’accueil ou son tableau de bord. En cas d’échec, un message d’erreur est affiché et l’accès est refusé.</w:t>
      </w:r>
      <w:r>
        <w:rPr>
          <w:noProof/>
        </w:rPr>
        <w:drawing>
          <wp:inline distT="0" distB="0" distL="0" distR="0" wp14:anchorId="39DC988B" wp14:editId="5542E9FA">
            <wp:extent cx="5760720" cy="2856865"/>
            <wp:effectExtent l="0" t="0" r="0" b="635"/>
            <wp:docPr id="567772047"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2047" name="Image 1" descr="Une image contenant texte, capture d’écran, diagramme, ligne&#10;&#10;Le contenu généré par l’IA peut être incorrect."/>
                    <pic:cNvPicPr/>
                  </pic:nvPicPr>
                  <pic:blipFill>
                    <a:blip r:embed="rId4"/>
                    <a:stretch>
                      <a:fillRect/>
                    </a:stretch>
                  </pic:blipFill>
                  <pic:spPr>
                    <a:xfrm>
                      <a:off x="0" y="0"/>
                      <a:ext cx="5760720" cy="2856865"/>
                    </a:xfrm>
                    <a:prstGeom prst="rect">
                      <a:avLst/>
                    </a:prstGeom>
                  </pic:spPr>
                </pic:pic>
              </a:graphicData>
            </a:graphic>
          </wp:inline>
        </w:drawing>
      </w:r>
    </w:p>
    <w:p w14:paraId="02BB1D3D" w14:textId="6FC75EC9" w:rsidR="00493E1F" w:rsidRPr="00493E1F" w:rsidRDefault="00493E1F" w:rsidP="00493E1F">
      <w:pPr>
        <w:pStyle w:val="Titre3"/>
      </w:pPr>
      <w:r>
        <w:t>F01_01_ Log off</w:t>
      </w:r>
    </w:p>
    <w:p w14:paraId="15CB3070" w14:textId="35CF2FC3" w:rsidR="00493E1F" w:rsidRDefault="00493E1F" w:rsidP="00493E1F">
      <w:r w:rsidRPr="00493E1F">
        <w:t>La fonctionnalité</w:t>
      </w:r>
      <w:r>
        <w:t xml:space="preserve"> log off</w:t>
      </w:r>
      <w:r w:rsidRPr="00493E1F">
        <w:t xml:space="preserve"> intervient lorsque l’utilisateur souhaite quitter l’application ou mettre fin à sa session en cours. Elle garantit que l’accès à l’interface ne reste pas ouvert sur un poste laissé sans surveillance, ce qui pourrait entraîner un accès non </w:t>
      </w:r>
      <w:r w:rsidRPr="00493E1F">
        <w:lastRenderedPageBreak/>
        <w:t>autorisé à des données sensibles.</w:t>
      </w:r>
      <w:r w:rsidRPr="00493E1F">
        <w:rPr>
          <w:noProof/>
        </w:rPr>
        <w:t xml:space="preserve"> </w:t>
      </w:r>
      <w:r>
        <w:rPr>
          <w:noProof/>
        </w:rPr>
        <w:drawing>
          <wp:inline distT="0" distB="0" distL="0" distR="0" wp14:anchorId="51A0A8D7" wp14:editId="1B7A16F3">
            <wp:extent cx="4791075" cy="2990725"/>
            <wp:effectExtent l="0" t="0" r="0" b="635"/>
            <wp:docPr id="1922757078"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7078" name="Image 1" descr="Une image contenant texte, capture d’écran, diagramme, Rectangle&#10;&#10;Le contenu généré par l’IA peut être incorrect."/>
                    <pic:cNvPicPr/>
                  </pic:nvPicPr>
                  <pic:blipFill>
                    <a:blip r:embed="rId5"/>
                    <a:stretch>
                      <a:fillRect/>
                    </a:stretch>
                  </pic:blipFill>
                  <pic:spPr>
                    <a:xfrm>
                      <a:off x="0" y="0"/>
                      <a:ext cx="4795810" cy="2993681"/>
                    </a:xfrm>
                    <a:prstGeom prst="rect">
                      <a:avLst/>
                    </a:prstGeom>
                  </pic:spPr>
                </pic:pic>
              </a:graphicData>
            </a:graphic>
          </wp:inline>
        </w:drawing>
      </w:r>
    </w:p>
    <w:p w14:paraId="60AD139C" w14:textId="4E8C25C0" w:rsidR="00493E1F" w:rsidRDefault="00493E1F" w:rsidP="00493E1F">
      <w:pPr>
        <w:pStyle w:val="Titre3"/>
      </w:pPr>
      <w:r>
        <w:t>F01_02_Register</w:t>
      </w:r>
    </w:p>
    <w:p w14:paraId="49AFCAF3" w14:textId="779942A2" w:rsidR="00493E1F" w:rsidRPr="00493E1F" w:rsidRDefault="00493E1F" w:rsidP="00493E1F">
      <w:r w:rsidRPr="00493E1F">
        <w:t xml:space="preserve">La fonctionnalité </w:t>
      </w:r>
      <w:proofErr w:type="spellStart"/>
      <w:r w:rsidRPr="00493E1F">
        <w:t>Register</w:t>
      </w:r>
      <w:proofErr w:type="spellEnd"/>
      <w:r w:rsidRPr="00493E1F">
        <w:t xml:space="preserve"> permet à un nouvel utilisateur de créer un compte dans l’application. Elle garantit que l’identité de l’utilisateur est authentique en passant par une validation par </w:t>
      </w:r>
      <w:proofErr w:type="gramStart"/>
      <w:r w:rsidRPr="00493E1F">
        <w:t>e-mail</w:t>
      </w:r>
      <w:proofErr w:type="gramEnd"/>
      <w:r w:rsidRPr="00493E1F">
        <w:t>, et que seules les personnes autorisées peuvent activer un compte.</w:t>
      </w:r>
    </w:p>
    <w:p w14:paraId="62CD93E5" w14:textId="1A58FC19" w:rsidR="00493E1F" w:rsidRPr="00493E1F" w:rsidRDefault="00493E1F" w:rsidP="00493E1F">
      <w:r>
        <w:rPr>
          <w:noProof/>
        </w:rPr>
        <w:drawing>
          <wp:inline distT="0" distB="0" distL="0" distR="0" wp14:anchorId="62CC1A5B" wp14:editId="435595A6">
            <wp:extent cx="5760720" cy="2353310"/>
            <wp:effectExtent l="0" t="0" r="0" b="8890"/>
            <wp:docPr id="892092324"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2324" name="Image 1" descr="Une image contenant texte, capture d’écran, diagramme, ligne&#10;&#10;Le contenu généré par l’IA peut être incorrect."/>
                    <pic:cNvPicPr/>
                  </pic:nvPicPr>
                  <pic:blipFill>
                    <a:blip r:embed="rId6"/>
                    <a:stretch>
                      <a:fillRect/>
                    </a:stretch>
                  </pic:blipFill>
                  <pic:spPr>
                    <a:xfrm>
                      <a:off x="0" y="0"/>
                      <a:ext cx="5760720" cy="2353310"/>
                    </a:xfrm>
                    <a:prstGeom prst="rect">
                      <a:avLst/>
                    </a:prstGeom>
                  </pic:spPr>
                </pic:pic>
              </a:graphicData>
            </a:graphic>
          </wp:inline>
        </w:drawing>
      </w:r>
    </w:p>
    <w:p w14:paraId="7040B71B" w14:textId="77777777" w:rsidR="005D6319" w:rsidRDefault="005D6319">
      <w:pPr>
        <w:rPr>
          <w:rStyle w:val="Titre1Car"/>
        </w:rPr>
      </w:pPr>
      <w:r>
        <w:rPr>
          <w:rStyle w:val="Titre1Car"/>
        </w:rPr>
        <w:br w:type="page"/>
      </w:r>
    </w:p>
    <w:p w14:paraId="663A0627" w14:textId="114A2FC4" w:rsidR="005D6319" w:rsidRDefault="00493E1F" w:rsidP="00493E1F">
      <w:pPr>
        <w:rPr>
          <w:rStyle w:val="Titre1Car"/>
        </w:rPr>
      </w:pPr>
      <w:r>
        <w:rPr>
          <w:rStyle w:val="Titre1Car"/>
        </w:rPr>
        <w:lastRenderedPageBreak/>
        <w:t xml:space="preserve">F02 </w:t>
      </w:r>
      <w:r w:rsidRPr="00493E1F">
        <w:rPr>
          <w:rStyle w:val="Titre1Car"/>
        </w:rPr>
        <w:t>Gestion des zones de travail</w:t>
      </w:r>
    </w:p>
    <w:p w14:paraId="1F9A8691" w14:textId="77777777" w:rsidR="005D6319" w:rsidRDefault="005D6319" w:rsidP="005D6319">
      <w:pPr>
        <w:rPr>
          <w:rStyle w:val="Titre1Car"/>
        </w:rPr>
      </w:pPr>
    </w:p>
    <w:p w14:paraId="6699A22E" w14:textId="77777777" w:rsidR="00493E1F" w:rsidRDefault="00493E1F" w:rsidP="00493E1F">
      <w:pPr>
        <w:rPr>
          <w:rStyle w:val="Titre1Car"/>
        </w:rPr>
      </w:pPr>
    </w:p>
    <w:p w14:paraId="7AF60C45" w14:textId="27042F5C" w:rsidR="00493E1F" w:rsidRDefault="00493E1F" w:rsidP="00493E1F">
      <w:r w:rsidRPr="00493E1F">
        <w:rPr>
          <w:rStyle w:val="Titre1Car"/>
        </w:rPr>
        <w:t>Modèle entité-association</w:t>
      </w:r>
      <w:r w:rsidRPr="00493E1F">
        <w:t xml:space="preserve"> </w:t>
      </w:r>
    </w:p>
    <w:p w14:paraId="67234657" w14:textId="77777777" w:rsidR="00493E1F" w:rsidRDefault="00493E1F" w:rsidP="00493E1F">
      <w:r w:rsidRPr="00493E1F">
        <w:t>Le modèle entité-association (ERD) de la base de données principale, complété par des explications utiles à la compréhension du modèle.</w:t>
      </w:r>
    </w:p>
    <w:p w14:paraId="5F2B7F32" w14:textId="4F4E6453" w:rsidR="00493E1F" w:rsidRDefault="00493E1F" w:rsidP="00493E1F">
      <w:pPr>
        <w:pStyle w:val="Titre1"/>
      </w:pPr>
      <w:r w:rsidRPr="00493E1F">
        <w:t>Schéma physique de la base de données</w:t>
      </w:r>
    </w:p>
    <w:p w14:paraId="6885D80E" w14:textId="77777777" w:rsidR="00493E1F" w:rsidRDefault="00493E1F" w:rsidP="00493E1F">
      <w:r w:rsidRPr="00493E1F">
        <w:t>Le schéma physique de la base de données complété par la description des éventuelles contraintes d’intégrité non exprimables sur le schéma. Ce schéma peut être automatiquement généré à partir d’une première version de la base de données physique.</w:t>
      </w:r>
    </w:p>
    <w:p w14:paraId="1816FB21" w14:textId="77777777" w:rsidR="00493E1F" w:rsidRDefault="00493E1F" w:rsidP="00493E1F">
      <w:r w:rsidRPr="00493E1F">
        <w:rPr>
          <w:rStyle w:val="Titre1Car"/>
        </w:rPr>
        <w:t>Structure des autres systèmes de persistance de l’information (si applicable)</w:t>
      </w:r>
      <w:r w:rsidRPr="00493E1F">
        <w:t xml:space="preserve"> </w:t>
      </w:r>
    </w:p>
    <w:p w14:paraId="37FA8CE6" w14:textId="77777777" w:rsidR="00493E1F" w:rsidRDefault="00493E1F" w:rsidP="00493E1F">
      <w:r w:rsidRPr="00493E1F">
        <w:t xml:space="preserve">Une présentation de la structure des autres systèmes de persistance de l’information éventuellement mis en œuvre, </w:t>
      </w:r>
      <w:proofErr w:type="gramStart"/>
      <w:r w:rsidRPr="00493E1F">
        <w:t>comme par exemple</w:t>
      </w:r>
      <w:proofErr w:type="gramEnd"/>
      <w:r w:rsidRPr="00493E1F">
        <w:t xml:space="preserve"> la structure des index </w:t>
      </w:r>
      <w:proofErr w:type="spellStart"/>
      <w:r w:rsidRPr="00493E1F">
        <w:t>Elastic</w:t>
      </w:r>
      <w:proofErr w:type="spellEnd"/>
      <w:r w:rsidRPr="00493E1F">
        <w:t xml:space="preserve"> </w:t>
      </w:r>
      <w:proofErr w:type="spellStart"/>
      <w:r w:rsidRPr="00493E1F">
        <w:t>Search</w:t>
      </w:r>
      <w:proofErr w:type="spellEnd"/>
      <w:r w:rsidRPr="00493E1F">
        <w:t xml:space="preserve"> (format JSON) avec les commentaires explicatifs. </w:t>
      </w:r>
    </w:p>
    <w:p w14:paraId="0DF59BB4" w14:textId="77777777" w:rsidR="00493E1F" w:rsidRDefault="00493E1F" w:rsidP="00493E1F">
      <w:r w:rsidRPr="00493E1F">
        <w:rPr>
          <w:rStyle w:val="Titre1Car"/>
        </w:rPr>
        <w:t>Prototypage Les prototypes des principaux écrans de l’application</w:t>
      </w:r>
      <w:r w:rsidRPr="00493E1F">
        <w:t xml:space="preserve">. </w:t>
      </w:r>
    </w:p>
    <w:p w14:paraId="4C900C5C" w14:textId="77777777" w:rsidR="00493E1F" w:rsidRDefault="00493E1F" w:rsidP="00493E1F">
      <w:r w:rsidRPr="00493E1F">
        <w:t xml:space="preserve">Ces écrans seront complétés par des explications utiles à leur compréhension, en lien avec les processus métiers et les entités de données. Pour créer ces prototypes d’écrans, plusieurs outils sont disponibles. Par exemple, Pencil (https://pencil.evolus.vn/) ou encore </w:t>
      </w:r>
      <w:proofErr w:type="spellStart"/>
      <w:r w:rsidRPr="00493E1F">
        <w:t>Balsamiq</w:t>
      </w:r>
      <w:proofErr w:type="spellEnd"/>
      <w:r w:rsidRPr="00493E1F">
        <w:t xml:space="preserve"> </w:t>
      </w:r>
      <w:proofErr w:type="spellStart"/>
      <w:r w:rsidRPr="00493E1F">
        <w:t>Mockups</w:t>
      </w:r>
      <w:proofErr w:type="spellEnd"/>
      <w:r w:rsidRPr="00493E1F">
        <w:t xml:space="preserve">, disponible gratuitement pour quelques jours (http://www.balsamiq.com/products/mockups). Il est également possible d’utiliser simplement Powerpoint. </w:t>
      </w:r>
    </w:p>
    <w:p w14:paraId="398E394A" w14:textId="77777777" w:rsidR="00493E1F" w:rsidRDefault="00493E1F" w:rsidP="00493E1F">
      <w:pPr>
        <w:rPr>
          <w:rStyle w:val="Titre1Car"/>
        </w:rPr>
      </w:pPr>
      <w:r w:rsidRPr="00493E1F">
        <w:rPr>
          <w:rStyle w:val="Titre1Car"/>
        </w:rPr>
        <w:t xml:space="preserve">Choix techniques </w:t>
      </w:r>
    </w:p>
    <w:p w14:paraId="011CDEBD" w14:textId="6DBE534A" w:rsidR="00493E1F" w:rsidRPr="00493E1F" w:rsidRDefault="00493E1F" w:rsidP="00493E1F">
      <w:r w:rsidRPr="00493E1F">
        <w:t>Description des principaux choix techniques mis en œuvre dans le projet.</w:t>
      </w:r>
    </w:p>
    <w:p w14:paraId="11465140" w14:textId="77777777" w:rsidR="00493E1F" w:rsidRDefault="00493E1F" w:rsidP="00493E1F">
      <w:r w:rsidRPr="00493E1F">
        <w:rPr>
          <w:rStyle w:val="Titre1Car"/>
        </w:rPr>
        <w:t>Architecture de l’application</w:t>
      </w:r>
      <w:r w:rsidRPr="00493E1F">
        <w:t xml:space="preserve"> </w:t>
      </w:r>
    </w:p>
    <w:p w14:paraId="29CD316B" w14:textId="77777777" w:rsidR="00493E1F" w:rsidRDefault="00493E1F" w:rsidP="00493E1F">
      <w:r w:rsidRPr="00493E1F">
        <w:lastRenderedPageBreak/>
        <w:t xml:space="preserve">Une explication de l'architecture générale de l’application illustrée par un diagramme de classes organisé en couches (en fonction du type d’architecture). Un parallèle sera fait avec la structure physique des sources qui sera reprise sous forme d’une copie d’écran accompagnée des explications nécessaires. </w:t>
      </w:r>
    </w:p>
    <w:p w14:paraId="77D1E5D3" w14:textId="004B7CCB" w:rsidR="00493E1F" w:rsidRPr="00493E1F" w:rsidRDefault="00493E1F" w:rsidP="00493E1F">
      <w:pPr>
        <w:pStyle w:val="Titre1"/>
      </w:pPr>
      <w:r w:rsidRPr="00493E1F">
        <w:t>Conclusion de la phase d’analyse technique</w:t>
      </w:r>
    </w:p>
    <w:sectPr w:rsidR="00493E1F" w:rsidRPr="00493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1F"/>
    <w:rsid w:val="00366C2F"/>
    <w:rsid w:val="00493E1F"/>
    <w:rsid w:val="005D6319"/>
    <w:rsid w:val="00F0492D"/>
    <w:rsid w:val="00F96659"/>
    <w:rsid w:val="00FB62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4AAB"/>
  <w15:chartTrackingRefBased/>
  <w15:docId w15:val="{CD3ACE16-A099-4DD3-B4F7-7269D5D8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3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93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93E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E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E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E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E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E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E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E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93E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93E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E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3E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3E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E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E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E1F"/>
    <w:rPr>
      <w:rFonts w:eastAsiaTheme="majorEastAsia" w:cstheme="majorBidi"/>
      <w:color w:val="272727" w:themeColor="text1" w:themeTint="D8"/>
    </w:rPr>
  </w:style>
  <w:style w:type="paragraph" w:styleId="Titre">
    <w:name w:val="Title"/>
    <w:basedOn w:val="Normal"/>
    <w:next w:val="Normal"/>
    <w:link w:val="TitreCar"/>
    <w:uiPriority w:val="10"/>
    <w:qFormat/>
    <w:rsid w:val="00493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E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E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E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E1F"/>
    <w:pPr>
      <w:spacing w:before="160"/>
      <w:jc w:val="center"/>
    </w:pPr>
    <w:rPr>
      <w:i/>
      <w:iCs/>
      <w:color w:val="404040" w:themeColor="text1" w:themeTint="BF"/>
    </w:rPr>
  </w:style>
  <w:style w:type="character" w:customStyle="1" w:styleId="CitationCar">
    <w:name w:val="Citation Car"/>
    <w:basedOn w:val="Policepardfaut"/>
    <w:link w:val="Citation"/>
    <w:uiPriority w:val="29"/>
    <w:rsid w:val="00493E1F"/>
    <w:rPr>
      <w:i/>
      <w:iCs/>
      <w:color w:val="404040" w:themeColor="text1" w:themeTint="BF"/>
    </w:rPr>
  </w:style>
  <w:style w:type="paragraph" w:styleId="Paragraphedeliste">
    <w:name w:val="List Paragraph"/>
    <w:basedOn w:val="Normal"/>
    <w:uiPriority w:val="34"/>
    <w:qFormat/>
    <w:rsid w:val="00493E1F"/>
    <w:pPr>
      <w:ind w:left="720"/>
      <w:contextualSpacing/>
    </w:pPr>
  </w:style>
  <w:style w:type="character" w:styleId="Accentuationintense">
    <w:name w:val="Intense Emphasis"/>
    <w:basedOn w:val="Policepardfaut"/>
    <w:uiPriority w:val="21"/>
    <w:qFormat/>
    <w:rsid w:val="00493E1F"/>
    <w:rPr>
      <w:i/>
      <w:iCs/>
      <w:color w:val="0F4761" w:themeColor="accent1" w:themeShade="BF"/>
    </w:rPr>
  </w:style>
  <w:style w:type="paragraph" w:styleId="Citationintense">
    <w:name w:val="Intense Quote"/>
    <w:basedOn w:val="Normal"/>
    <w:next w:val="Normal"/>
    <w:link w:val="CitationintenseCar"/>
    <w:uiPriority w:val="30"/>
    <w:qFormat/>
    <w:rsid w:val="00493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E1F"/>
    <w:rPr>
      <w:i/>
      <w:iCs/>
      <w:color w:val="0F4761" w:themeColor="accent1" w:themeShade="BF"/>
    </w:rPr>
  </w:style>
  <w:style w:type="character" w:styleId="Rfrenceintense">
    <w:name w:val="Intense Reference"/>
    <w:basedOn w:val="Policepardfaut"/>
    <w:uiPriority w:val="32"/>
    <w:qFormat/>
    <w:rsid w:val="00493E1F"/>
    <w:rPr>
      <w:b/>
      <w:bCs/>
      <w:smallCaps/>
      <w:color w:val="0F4761" w:themeColor="accent1" w:themeShade="BF"/>
      <w:spacing w:val="5"/>
    </w:rPr>
  </w:style>
  <w:style w:type="paragraph" w:styleId="Sansinterligne">
    <w:name w:val="No Spacing"/>
    <w:uiPriority w:val="1"/>
    <w:qFormat/>
    <w:rsid w:val="00493E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449</Words>
  <Characters>2574</Characters>
  <Application>Microsoft Office Word</Application>
  <DocSecurity>0</DocSecurity>
  <Lines>111</Lines>
  <Paragraphs>97</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Stoupy</dc:creator>
  <cp:keywords/>
  <dc:description/>
  <cp:lastModifiedBy>Nicolas Stoupy</cp:lastModifiedBy>
  <cp:revision>2</cp:revision>
  <dcterms:created xsi:type="dcterms:W3CDTF">2025-11-22T14:37:00Z</dcterms:created>
  <dcterms:modified xsi:type="dcterms:W3CDTF">2025-11-22T14:54:00Z</dcterms:modified>
</cp:coreProperties>
</file>