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0A635B8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79E600B6" w:rsidR="00225A51" w:rsidRDefault="0018561A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313CF398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3A712D3E" w:rsidR="00225A51" w:rsidRDefault="0018561A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14:15</w:t>
            </w:r>
          </w:p>
        </w:tc>
      </w:tr>
      <w:tr w:rsidR="00225A51" w14:paraId="3DFE0CC3" w14:textId="77777777" w:rsidTr="0018561A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5B8B7" w:themeFill="accent2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2BCB4BDB" w:rsidR="00225A51" w:rsidRDefault="0018561A">
            <w:pPr>
              <w:widowControl w:val="0"/>
              <w:rPr>
                <w:sz w:val="22"/>
                <w:szCs w:val="22"/>
              </w:rPr>
            </w:pPr>
            <w:r w:rsidRPr="0018561A">
              <w:rPr>
                <w:sz w:val="22"/>
                <w:szCs w:val="22"/>
              </w:rPr>
              <w:t>Revisión de objetivos del sprint</w:t>
            </w: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21555E20" w:rsidR="00225A51" w:rsidRDefault="0018561A">
            <w:pPr>
              <w:widowControl w:val="0"/>
              <w:rPr>
                <w:sz w:val="22"/>
                <w:szCs w:val="22"/>
              </w:rPr>
            </w:pPr>
            <w:r w:rsidRPr="0018561A">
              <w:rPr>
                <w:sz w:val="22"/>
                <w:szCs w:val="22"/>
              </w:rPr>
              <w:t>Asignación de tareas iniciales</w:t>
            </w: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5A5C0801" w:rsidR="00225A51" w:rsidRDefault="0018561A">
            <w:pPr>
              <w:widowControl w:val="0"/>
              <w:rPr>
                <w:sz w:val="22"/>
                <w:szCs w:val="22"/>
              </w:rPr>
            </w:pPr>
            <w:r w:rsidRPr="0018561A">
              <w:rPr>
                <w:sz w:val="22"/>
                <w:szCs w:val="22"/>
              </w:rPr>
              <w:t>Resolución de dudas iniciales</w:t>
            </w: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7F6E2F94" w14:textId="77777777" w:rsidR="00225A51" w:rsidRDefault="00225A51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3F1C" w14:textId="13BB5F68" w:rsidR="0018561A" w:rsidRPr="0018561A" w:rsidRDefault="0018561A" w:rsidP="0018561A">
            <w:pPr>
              <w:widowControl w:val="0"/>
              <w:ind w:left="360"/>
              <w:jc w:val="both"/>
              <w:rPr>
                <w:sz w:val="22"/>
                <w:szCs w:val="22"/>
                <w:lang w:val="es-MX"/>
              </w:rPr>
            </w:pPr>
            <w:r w:rsidRPr="0018561A">
              <w:rPr>
                <w:sz w:val="22"/>
                <w:szCs w:val="22"/>
                <w:lang w:val="es-MX"/>
              </w:rPr>
              <w:t>1.</w:t>
            </w:r>
            <w:r w:rsidRPr="0018561A">
              <w:rPr>
                <w:sz w:val="22"/>
                <w:szCs w:val="22"/>
                <w:lang w:val="es-MX"/>
              </w:rPr>
              <w:tab/>
            </w:r>
            <w:r w:rsidRPr="0018561A">
              <w:rPr>
                <w:b/>
                <w:bCs/>
                <w:sz w:val="22"/>
                <w:szCs w:val="22"/>
                <w:lang w:val="es-MX"/>
              </w:rPr>
              <w:t>Revisión de Objetivos del Sprint:</w:t>
            </w:r>
            <w:r w:rsidRPr="0018561A">
              <w:rPr>
                <w:sz w:val="22"/>
                <w:szCs w:val="22"/>
                <w:lang w:val="es-MX"/>
              </w:rPr>
              <w:t xml:space="preserve"> Se confirmó que todos comprenden el objetivo del sistema de gestión de agendamiento de visitas.</w:t>
            </w:r>
          </w:p>
          <w:p w14:paraId="4167E891" w14:textId="0392044B" w:rsidR="0018561A" w:rsidRPr="0018561A" w:rsidRDefault="0018561A" w:rsidP="0018561A">
            <w:pPr>
              <w:widowControl w:val="0"/>
              <w:ind w:left="360"/>
              <w:jc w:val="both"/>
              <w:rPr>
                <w:sz w:val="22"/>
                <w:szCs w:val="22"/>
                <w:lang w:val="es-MX"/>
              </w:rPr>
            </w:pPr>
            <w:r w:rsidRPr="0018561A">
              <w:rPr>
                <w:sz w:val="22"/>
                <w:szCs w:val="22"/>
                <w:lang w:val="es-MX"/>
              </w:rPr>
              <w:t>2.</w:t>
            </w:r>
            <w:r w:rsidRPr="0018561A">
              <w:rPr>
                <w:sz w:val="22"/>
                <w:szCs w:val="22"/>
                <w:lang w:val="es-MX"/>
              </w:rPr>
              <w:tab/>
            </w:r>
            <w:r w:rsidRPr="0018561A">
              <w:rPr>
                <w:b/>
                <w:bCs/>
                <w:sz w:val="22"/>
                <w:szCs w:val="22"/>
                <w:lang w:val="es-MX"/>
              </w:rPr>
              <w:t>Asignación de Tareas:</w:t>
            </w:r>
            <w:r w:rsidRPr="0018561A">
              <w:rPr>
                <w:sz w:val="22"/>
                <w:szCs w:val="22"/>
                <w:lang w:val="es-MX"/>
              </w:rPr>
              <w:t xml:space="preserve"> Se asignaron roles específicos para la configuración de la base de datos, interfaz de usuario y sistema de notificaciones.</w:t>
            </w:r>
          </w:p>
          <w:p w14:paraId="07A3CC18" w14:textId="4D63AA88" w:rsidR="00225A51" w:rsidRDefault="0018561A" w:rsidP="0018561A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 w:rsidRPr="0018561A">
              <w:rPr>
                <w:sz w:val="22"/>
                <w:szCs w:val="22"/>
                <w:lang w:val="es-MX"/>
              </w:rPr>
              <w:t>3.</w:t>
            </w:r>
            <w:r w:rsidRPr="0018561A">
              <w:rPr>
                <w:sz w:val="22"/>
                <w:szCs w:val="22"/>
                <w:lang w:val="es-MX"/>
              </w:rPr>
              <w:tab/>
            </w:r>
            <w:r w:rsidRPr="0018561A">
              <w:rPr>
                <w:b/>
                <w:bCs/>
                <w:sz w:val="22"/>
                <w:szCs w:val="22"/>
                <w:lang w:val="es-MX"/>
              </w:rPr>
              <w:t>Resolución de Dudas:</w:t>
            </w:r>
            <w:r w:rsidRPr="0018561A">
              <w:rPr>
                <w:sz w:val="22"/>
                <w:szCs w:val="22"/>
                <w:lang w:val="es-MX"/>
              </w:rPr>
              <w:t xml:space="preserve"> Se resolvieron dudas técnicas para evitar bloqueos iniciales.</w:t>
            </w:r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860DD" w14:textId="77777777" w:rsidR="00993EAF" w:rsidRDefault="00993EAF">
      <w:pPr>
        <w:spacing w:after="0" w:line="240" w:lineRule="auto"/>
      </w:pPr>
      <w:r>
        <w:separator/>
      </w:r>
    </w:p>
  </w:endnote>
  <w:endnote w:type="continuationSeparator" w:id="0">
    <w:p w14:paraId="727204AF" w14:textId="77777777" w:rsidR="00993EAF" w:rsidRDefault="0099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C4091" w14:textId="77777777" w:rsidR="00993EAF" w:rsidRDefault="00993EAF">
      <w:pPr>
        <w:spacing w:after="0" w:line="240" w:lineRule="auto"/>
      </w:pPr>
      <w:r>
        <w:separator/>
      </w:r>
    </w:p>
  </w:footnote>
  <w:footnote w:type="continuationSeparator" w:id="0">
    <w:p w14:paraId="0F5E5336" w14:textId="77777777" w:rsidR="00993EAF" w:rsidRDefault="00993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190548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8561A"/>
    <w:rsid w:val="001D56E4"/>
    <w:rsid w:val="00225A51"/>
    <w:rsid w:val="005F5C2C"/>
    <w:rsid w:val="00993EAF"/>
    <w:rsid w:val="00BF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109</Words>
  <Characters>600</Characters>
  <Application>Microsoft Office Word</Application>
  <DocSecurity>0</DocSecurity>
  <Lines>5</Lines>
  <Paragraphs>1</Paragraphs>
  <ScaleCrop>false</ScaleCrop>
  <Company>DuocUCvina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3</cp:revision>
  <dcterms:created xsi:type="dcterms:W3CDTF">2022-03-17T17:12:00Z</dcterms:created>
  <dcterms:modified xsi:type="dcterms:W3CDTF">2024-11-12T06:07:00Z</dcterms:modified>
</cp:coreProperties>
</file>