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CC28" w14:textId="7FDFEDB6" w:rsidR="00210366" w:rsidRPr="009E2308" w:rsidRDefault="009E2308" w:rsidP="009E2308">
      <w:pPr>
        <w:jc w:val="center"/>
        <w:rPr>
          <w:b/>
          <w:bCs/>
          <w:sz w:val="100"/>
          <w:szCs w:val="100"/>
        </w:rPr>
      </w:pPr>
      <w:r w:rsidRPr="009E2308">
        <w:rPr>
          <w:b/>
          <w:bCs/>
          <w:sz w:val="100"/>
          <w:szCs w:val="100"/>
        </w:rPr>
        <w:t>NEW PLV</w:t>
      </w:r>
    </w:p>
    <w:p w14:paraId="35B6D608" w14:textId="075D381C" w:rsidR="009E2308" w:rsidRDefault="009E2308" w:rsidP="009E2308">
      <w:r w:rsidRPr="009E2308">
        <w:rPr>
          <w:b/>
          <w:bCs/>
        </w:rPr>
        <w:t>Sur la forme</w:t>
      </w:r>
      <w:r>
        <w:t> : suppression de la ligne coût du crédit.</w:t>
      </w:r>
    </w:p>
    <w:p w14:paraId="7A8BE789" w14:textId="57CA5623" w:rsidR="00CE6882" w:rsidRDefault="00CE6882" w:rsidP="002B542C">
      <w:pPr>
        <w:rPr>
          <w:b/>
          <w:bCs/>
        </w:rPr>
      </w:pPr>
    </w:p>
    <w:p w14:paraId="4BC7A107" w14:textId="08575668" w:rsidR="00CE6882" w:rsidRDefault="00A23A4E" w:rsidP="002B542C">
      <w:pPr>
        <w:rPr>
          <w:b/>
          <w:bCs/>
        </w:rPr>
      </w:pPr>
      <w:r w:rsidRPr="009E2308">
        <w:rPr>
          <w:b/>
          <w:bCs/>
          <w:noProof/>
        </w:rPr>
        <w:drawing>
          <wp:anchor distT="0" distB="0" distL="114300" distR="114300" simplePos="0" relativeHeight="251658240" behindDoc="0" locked="0" layoutInCell="1" allowOverlap="1" wp14:anchorId="03403DC7" wp14:editId="319AAE3D">
            <wp:simplePos x="0" y="0"/>
            <wp:positionH relativeFrom="margin">
              <wp:posOffset>947420</wp:posOffset>
            </wp:positionH>
            <wp:positionV relativeFrom="paragraph">
              <wp:posOffset>-410210</wp:posOffset>
            </wp:positionV>
            <wp:extent cx="6838493" cy="4514850"/>
            <wp:effectExtent l="19050" t="19050" r="19685" b="19050"/>
            <wp:wrapSquare wrapText="bothSides"/>
            <wp:docPr id="1743616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6450" name=""/>
                    <pic:cNvPicPr/>
                  </pic:nvPicPr>
                  <pic:blipFill>
                    <a:blip r:embed="rId7">
                      <a:extLst>
                        <a:ext uri="{28A0092B-C50C-407E-A947-70E740481C1C}">
                          <a14:useLocalDpi xmlns:a14="http://schemas.microsoft.com/office/drawing/2010/main" val="0"/>
                        </a:ext>
                      </a:extLst>
                    </a:blip>
                    <a:stretch>
                      <a:fillRect/>
                    </a:stretch>
                  </pic:blipFill>
                  <pic:spPr>
                    <a:xfrm>
                      <a:off x="0" y="0"/>
                      <a:ext cx="6838493" cy="4514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FEF17E2" w14:textId="117A77FA" w:rsidR="00CE6882" w:rsidRDefault="00CE6882" w:rsidP="002B542C">
      <w:pPr>
        <w:rPr>
          <w:b/>
          <w:bCs/>
        </w:rPr>
      </w:pPr>
    </w:p>
    <w:p w14:paraId="0DDBAD20" w14:textId="238EB4D1" w:rsidR="00CE6882" w:rsidRDefault="00CE6882" w:rsidP="002B542C">
      <w:pPr>
        <w:rPr>
          <w:b/>
          <w:bCs/>
        </w:rPr>
      </w:pPr>
    </w:p>
    <w:p w14:paraId="2E87B774" w14:textId="77777777" w:rsidR="00CE6882" w:rsidRDefault="00CE6882" w:rsidP="002B542C">
      <w:pPr>
        <w:rPr>
          <w:b/>
          <w:bCs/>
        </w:rPr>
      </w:pPr>
    </w:p>
    <w:p w14:paraId="31BF9937" w14:textId="77777777" w:rsidR="00CE6882" w:rsidRDefault="00CE6882" w:rsidP="002B542C">
      <w:pPr>
        <w:rPr>
          <w:b/>
          <w:bCs/>
        </w:rPr>
      </w:pPr>
    </w:p>
    <w:p w14:paraId="3CAF70F4" w14:textId="77777777" w:rsidR="00CE6882" w:rsidRDefault="00CE6882" w:rsidP="002B542C">
      <w:pPr>
        <w:rPr>
          <w:b/>
          <w:bCs/>
        </w:rPr>
      </w:pPr>
    </w:p>
    <w:p w14:paraId="0DED0A78" w14:textId="77777777" w:rsidR="00CE6882" w:rsidRDefault="00CE6882" w:rsidP="002B542C">
      <w:pPr>
        <w:rPr>
          <w:b/>
          <w:bCs/>
        </w:rPr>
      </w:pPr>
    </w:p>
    <w:p w14:paraId="6B2EF45E" w14:textId="77777777" w:rsidR="00CE6882" w:rsidRDefault="00CE6882" w:rsidP="002B542C">
      <w:pPr>
        <w:rPr>
          <w:b/>
          <w:bCs/>
        </w:rPr>
      </w:pPr>
    </w:p>
    <w:p w14:paraId="5767BE2B" w14:textId="77777777" w:rsidR="00CE6882" w:rsidRDefault="00CE6882" w:rsidP="002B542C">
      <w:pPr>
        <w:rPr>
          <w:b/>
          <w:bCs/>
        </w:rPr>
      </w:pPr>
    </w:p>
    <w:p w14:paraId="15A603BD" w14:textId="77777777" w:rsidR="00CE6882" w:rsidRDefault="00CE6882" w:rsidP="002B542C">
      <w:pPr>
        <w:rPr>
          <w:b/>
          <w:bCs/>
        </w:rPr>
      </w:pPr>
    </w:p>
    <w:p w14:paraId="5C80B87B" w14:textId="77777777" w:rsidR="00CE6882" w:rsidRDefault="00CE6882" w:rsidP="002B542C">
      <w:pPr>
        <w:rPr>
          <w:b/>
          <w:bCs/>
        </w:rPr>
      </w:pPr>
    </w:p>
    <w:p w14:paraId="0C7256B5" w14:textId="77777777" w:rsidR="00CE6882" w:rsidRDefault="00CE6882" w:rsidP="002B542C">
      <w:pPr>
        <w:rPr>
          <w:b/>
          <w:bCs/>
        </w:rPr>
      </w:pPr>
    </w:p>
    <w:p w14:paraId="3B1476C1" w14:textId="77777777" w:rsidR="00CE6882" w:rsidRDefault="00CE6882" w:rsidP="002B542C">
      <w:pPr>
        <w:rPr>
          <w:b/>
          <w:bCs/>
        </w:rPr>
      </w:pPr>
    </w:p>
    <w:p w14:paraId="5A74AB10" w14:textId="41F757AE" w:rsidR="009E2308" w:rsidRDefault="009E2308" w:rsidP="002B542C">
      <w:r w:rsidRPr="009E2308">
        <w:rPr>
          <w:b/>
          <w:bCs/>
        </w:rPr>
        <w:lastRenderedPageBreak/>
        <w:t>Sur le fond (mentions légales)</w:t>
      </w:r>
      <w:r w:rsidR="002B542C">
        <w:t> : suppression de l’exemple à la condition que l’on rende les ML dynamiques et en corrélation avec le prix du produit.</w:t>
      </w:r>
    </w:p>
    <w:p w14:paraId="063A6C9C" w14:textId="77777777" w:rsidR="005010F8" w:rsidRDefault="005010F8" w:rsidP="002B542C">
      <w:pPr>
        <w:rPr>
          <w:noProof/>
        </w:rPr>
      </w:pPr>
    </w:p>
    <w:p w14:paraId="2C70A3B6" w14:textId="5BB2B971" w:rsidR="005010F8" w:rsidRDefault="00A23A4E" w:rsidP="002B542C">
      <w:r w:rsidRPr="00CE6882">
        <w:rPr>
          <w:noProof/>
        </w:rPr>
        <w:drawing>
          <wp:inline distT="0" distB="0" distL="0" distR="0" wp14:anchorId="72810E5F" wp14:editId="5C11490C">
            <wp:extent cx="8181975" cy="3744661"/>
            <wp:effectExtent l="0" t="0" r="0" b="8255"/>
            <wp:docPr id="859384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84548" name=""/>
                    <pic:cNvPicPr/>
                  </pic:nvPicPr>
                  <pic:blipFill>
                    <a:blip r:embed="rId8"/>
                    <a:stretch>
                      <a:fillRect/>
                    </a:stretch>
                  </pic:blipFill>
                  <pic:spPr>
                    <a:xfrm>
                      <a:off x="0" y="0"/>
                      <a:ext cx="8189494" cy="3748102"/>
                    </a:xfrm>
                    <a:prstGeom prst="rect">
                      <a:avLst/>
                    </a:prstGeom>
                  </pic:spPr>
                </pic:pic>
              </a:graphicData>
            </a:graphic>
          </wp:inline>
        </w:drawing>
      </w:r>
    </w:p>
    <w:p w14:paraId="1AC49F92" w14:textId="77777777" w:rsidR="00A23A4E" w:rsidRDefault="00A23A4E" w:rsidP="002B542C"/>
    <w:p w14:paraId="522CE1DA" w14:textId="77777777" w:rsidR="00A23A4E" w:rsidRDefault="00A23A4E" w:rsidP="002B542C"/>
    <w:p w14:paraId="42E5CDF3" w14:textId="77777777" w:rsidR="00A23A4E" w:rsidRDefault="00A23A4E" w:rsidP="002B542C"/>
    <w:p w14:paraId="6C54CAE6" w14:textId="7B98404A" w:rsidR="00A23A4E" w:rsidRDefault="000D6C66" w:rsidP="002B542C">
      <w:pPr>
        <w:rPr>
          <w:b/>
          <w:bCs/>
        </w:rPr>
      </w:pPr>
      <w:r w:rsidRPr="00694CCB">
        <w:rPr>
          <w:b/>
          <w:bCs/>
        </w:rPr>
        <w:lastRenderedPageBreak/>
        <w:t xml:space="preserve">Eléments à </w:t>
      </w:r>
      <w:r w:rsidR="00694CCB" w:rsidRPr="00694CCB">
        <w:rPr>
          <w:b/>
          <w:bCs/>
        </w:rPr>
        <w:t>maintenir dynamique</w:t>
      </w:r>
      <w:r w:rsidR="00700686">
        <w:rPr>
          <w:b/>
          <w:bCs/>
        </w:rPr>
        <w:t>s</w:t>
      </w:r>
      <w:r w:rsidR="00694CCB" w:rsidRPr="00694CCB">
        <w:rPr>
          <w:b/>
          <w:bCs/>
        </w:rPr>
        <w:t xml:space="preserve"> </w:t>
      </w:r>
    </w:p>
    <w:p w14:paraId="7D46C624" w14:textId="67B144A4" w:rsidR="004C47AD" w:rsidRDefault="004C47AD" w:rsidP="002B542C">
      <w:r>
        <w:t xml:space="preserve">En vert : infos de financement </w:t>
      </w:r>
      <w:r>
        <w:sym w:font="Wingdings" w:char="F0E0"/>
      </w:r>
      <w:r>
        <w:t xml:space="preserve"> table </w:t>
      </w:r>
      <w:proofErr w:type="spellStart"/>
      <w:r>
        <w:t>cetelem</w:t>
      </w:r>
      <w:proofErr w:type="spellEnd"/>
    </w:p>
    <w:p w14:paraId="0E56943E" w14:textId="58953CE8" w:rsidR="004C47AD" w:rsidRPr="004C47AD" w:rsidRDefault="004C47AD" w:rsidP="002B542C">
      <w:r>
        <w:t>En bleu : infos internes but (livraison et garantie)</w:t>
      </w:r>
    </w:p>
    <w:p w14:paraId="275E314C" w14:textId="77777777" w:rsidR="005411A3" w:rsidRDefault="005411A3" w:rsidP="002B542C">
      <w:pPr>
        <w:rPr>
          <w:b/>
          <w:bCs/>
        </w:rPr>
      </w:pPr>
    </w:p>
    <w:p w14:paraId="08EBAB34" w14:textId="3F8CA827" w:rsidR="005411A3" w:rsidRDefault="005411A3" w:rsidP="002B542C">
      <w:pPr>
        <w:rPr>
          <w:b/>
          <w:bCs/>
        </w:rPr>
      </w:pPr>
      <w:r w:rsidRPr="005411A3">
        <w:rPr>
          <w:b/>
          <w:bCs/>
          <w:noProof/>
        </w:rPr>
        <w:drawing>
          <wp:inline distT="0" distB="0" distL="0" distR="0" wp14:anchorId="121BB331" wp14:editId="75E764F9">
            <wp:extent cx="3838575" cy="3615629"/>
            <wp:effectExtent l="0" t="0" r="0" b="4445"/>
            <wp:docPr id="93235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394" name=""/>
                    <pic:cNvPicPr/>
                  </pic:nvPicPr>
                  <pic:blipFill>
                    <a:blip r:embed="rId9"/>
                    <a:stretch>
                      <a:fillRect/>
                    </a:stretch>
                  </pic:blipFill>
                  <pic:spPr>
                    <a:xfrm>
                      <a:off x="0" y="0"/>
                      <a:ext cx="3847870" cy="3624384"/>
                    </a:xfrm>
                    <a:prstGeom prst="rect">
                      <a:avLst/>
                    </a:prstGeom>
                  </pic:spPr>
                </pic:pic>
              </a:graphicData>
            </a:graphic>
          </wp:inline>
        </w:drawing>
      </w:r>
    </w:p>
    <w:p w14:paraId="1CDE5BBD" w14:textId="77777777" w:rsidR="00694CCB" w:rsidRPr="00694CCB" w:rsidRDefault="00694CCB" w:rsidP="002B542C">
      <w:pPr>
        <w:rPr>
          <w:b/>
          <w:bCs/>
        </w:rPr>
      </w:pPr>
    </w:p>
    <w:p w14:paraId="1B7BDB90" w14:textId="59D6968D" w:rsidR="009E2308" w:rsidRDefault="009E2308" w:rsidP="009E2308"/>
    <w:p w14:paraId="594CC0AE" w14:textId="4E7AA081" w:rsidR="00700686" w:rsidRPr="00331359" w:rsidRDefault="00700686" w:rsidP="005E2B30">
      <w:pPr>
        <w:rPr>
          <w:b/>
          <w:bCs/>
          <w:sz w:val="22"/>
          <w:szCs w:val="22"/>
        </w:rPr>
      </w:pPr>
      <w:r w:rsidRPr="00331359">
        <w:rPr>
          <w:b/>
          <w:bCs/>
          <w:sz w:val="22"/>
          <w:szCs w:val="22"/>
          <w:highlight w:val="yellow"/>
        </w:rPr>
        <w:lastRenderedPageBreak/>
        <w:t>Eléments à ren</w:t>
      </w:r>
      <w:r w:rsidR="00331359" w:rsidRPr="00331359">
        <w:rPr>
          <w:b/>
          <w:bCs/>
          <w:sz w:val="22"/>
          <w:szCs w:val="22"/>
          <w:highlight w:val="yellow"/>
        </w:rPr>
        <w:t>d</w:t>
      </w:r>
      <w:r w:rsidRPr="00331359">
        <w:rPr>
          <w:b/>
          <w:bCs/>
          <w:sz w:val="22"/>
          <w:szCs w:val="22"/>
          <w:highlight w:val="yellow"/>
        </w:rPr>
        <w:t xml:space="preserve">re dynamiques </w:t>
      </w:r>
      <w:r w:rsidR="007B1AE1" w:rsidRPr="00331359">
        <w:rPr>
          <w:b/>
          <w:bCs/>
          <w:sz w:val="22"/>
          <w:szCs w:val="22"/>
          <w:highlight w:val="yellow"/>
        </w:rPr>
        <w:t>ML 5XSF</w:t>
      </w:r>
    </w:p>
    <w:p w14:paraId="3281703B" w14:textId="77777777" w:rsidR="00331359" w:rsidRPr="00331359" w:rsidRDefault="007B1AE1" w:rsidP="005E2B30">
      <w:pPr>
        <w:pStyle w:val="Paragraphestandard"/>
        <w:spacing w:before="100" w:beforeAutospacing="1" w:after="100" w:afterAutospacing="1" w:line="240" w:lineRule="auto"/>
        <w:jc w:val="both"/>
        <w:rPr>
          <w:rFonts w:asciiTheme="minorHAnsi" w:hAnsiTheme="minorHAnsi" w:cstheme="minorHAnsi"/>
          <w:b/>
          <w:bCs/>
          <w:spacing w:val="-8"/>
          <w:w w:val="98"/>
          <w:sz w:val="22"/>
          <w:szCs w:val="22"/>
        </w:rPr>
      </w:pPr>
      <w:r w:rsidRPr="00331359">
        <w:rPr>
          <w:rFonts w:asciiTheme="minorHAnsi" w:hAnsiTheme="minorHAnsi" w:cstheme="minorHAnsi"/>
          <w:spacing w:val="-8"/>
          <w:w w:val="98"/>
          <w:sz w:val="22"/>
          <w:szCs w:val="22"/>
        </w:rPr>
        <w:t xml:space="preserve">Offre de crédit accessoire à une vente de 80€ à 3000€ sur une durée de 5 mois, pour un achat de 80€ à 3000€. Le coût du crédit est pris en charge par votre magasin. </w:t>
      </w:r>
      <w:r w:rsidRPr="00331359">
        <w:rPr>
          <w:rFonts w:asciiTheme="minorHAnsi" w:hAnsiTheme="minorHAnsi" w:cstheme="minorHAnsi"/>
          <w:b/>
          <w:bCs/>
          <w:spacing w:val="-8"/>
          <w:w w:val="98"/>
          <w:sz w:val="22"/>
          <w:szCs w:val="22"/>
        </w:rPr>
        <w:t xml:space="preserve">Taux Annuel Effectif Global fixe : 0%. </w:t>
      </w:r>
    </w:p>
    <w:p w14:paraId="2A1117B3" w14:textId="7BB38EFD" w:rsidR="007B1AE1" w:rsidRPr="00331359" w:rsidRDefault="007B1AE1"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331359">
        <w:rPr>
          <w:rFonts w:asciiTheme="minorHAnsi" w:hAnsiTheme="minorHAnsi" w:cstheme="minorHAnsi"/>
          <w:spacing w:val="-8"/>
          <w:w w:val="98"/>
          <w:sz w:val="22"/>
          <w:szCs w:val="22"/>
        </w:rPr>
        <w:t xml:space="preserve">Exemple pour un achat et un crédit accessoire à une vente de </w:t>
      </w:r>
      <w:r w:rsidRPr="00331359">
        <w:rPr>
          <w:rFonts w:asciiTheme="minorHAnsi" w:hAnsiTheme="minorHAnsi" w:cstheme="minorHAnsi"/>
          <w:spacing w:val="-8"/>
          <w:w w:val="98"/>
          <w:sz w:val="22"/>
          <w:szCs w:val="22"/>
          <w:highlight w:val="yellow"/>
        </w:rPr>
        <w:t>250</w:t>
      </w:r>
      <w:r w:rsidRPr="00331359">
        <w:rPr>
          <w:rFonts w:asciiTheme="minorHAnsi" w:hAnsiTheme="minorHAnsi" w:cstheme="minorHAnsi"/>
          <w:spacing w:val="-8"/>
          <w:w w:val="98"/>
          <w:sz w:val="22"/>
          <w:szCs w:val="22"/>
        </w:rPr>
        <w:t xml:space="preserve">€ sur 5 mois, vous remboursez </w:t>
      </w:r>
      <w:r w:rsidRPr="00331359">
        <w:rPr>
          <w:rFonts w:asciiTheme="minorHAnsi" w:hAnsiTheme="minorHAnsi" w:cstheme="minorHAnsi"/>
          <w:bCs/>
          <w:spacing w:val="-8"/>
          <w:w w:val="98"/>
          <w:sz w:val="22"/>
          <w:szCs w:val="22"/>
        </w:rPr>
        <w:t>5</w:t>
      </w:r>
      <w:r w:rsidRPr="00331359">
        <w:rPr>
          <w:rFonts w:asciiTheme="minorHAnsi" w:hAnsiTheme="minorHAnsi" w:cstheme="minorHAnsi"/>
          <w:b/>
          <w:bCs/>
          <w:spacing w:val="-8"/>
          <w:w w:val="98"/>
          <w:sz w:val="22"/>
          <w:szCs w:val="22"/>
        </w:rPr>
        <w:t xml:space="preserve"> mensualités de </w:t>
      </w:r>
      <w:r w:rsidRPr="00331359">
        <w:rPr>
          <w:rFonts w:asciiTheme="minorHAnsi" w:hAnsiTheme="minorHAnsi" w:cstheme="minorHAnsi"/>
          <w:b/>
          <w:bCs/>
          <w:spacing w:val="-8"/>
          <w:w w:val="98"/>
          <w:sz w:val="22"/>
          <w:szCs w:val="22"/>
          <w:highlight w:val="yellow"/>
        </w:rPr>
        <w:t>50</w:t>
      </w:r>
      <w:r w:rsidRPr="00331359">
        <w:rPr>
          <w:rFonts w:asciiTheme="minorHAnsi" w:hAnsiTheme="minorHAnsi" w:cstheme="minorHAnsi"/>
          <w:b/>
          <w:bCs/>
          <w:spacing w:val="-8"/>
          <w:w w:val="98"/>
          <w:sz w:val="22"/>
          <w:szCs w:val="22"/>
        </w:rPr>
        <w:t>€. Montant total dû</w:t>
      </w:r>
      <w:r w:rsidRPr="00331359">
        <w:rPr>
          <w:rFonts w:asciiTheme="minorHAnsi" w:hAnsiTheme="minorHAnsi" w:cstheme="minorHAnsi"/>
          <w:spacing w:val="-8"/>
          <w:w w:val="98"/>
          <w:sz w:val="22"/>
          <w:szCs w:val="22"/>
        </w:rPr>
        <w:t xml:space="preserve"> (par l’emprunteur) : </w:t>
      </w:r>
      <w:r w:rsidRPr="00331359">
        <w:rPr>
          <w:rFonts w:asciiTheme="minorHAnsi" w:hAnsiTheme="minorHAnsi" w:cstheme="minorHAnsi"/>
          <w:b/>
          <w:bCs/>
          <w:spacing w:val="-8"/>
          <w:w w:val="98"/>
          <w:sz w:val="22"/>
          <w:szCs w:val="22"/>
          <w:highlight w:val="yellow"/>
        </w:rPr>
        <w:t>250,00</w:t>
      </w:r>
      <w:r w:rsidRPr="00331359">
        <w:rPr>
          <w:rFonts w:asciiTheme="minorHAnsi" w:hAnsiTheme="minorHAnsi" w:cstheme="minorHAnsi"/>
          <w:b/>
          <w:bCs/>
          <w:spacing w:val="-8"/>
          <w:w w:val="98"/>
          <w:sz w:val="22"/>
          <w:szCs w:val="22"/>
        </w:rPr>
        <w:t>€</w:t>
      </w:r>
      <w:r w:rsidRPr="00331359">
        <w:rPr>
          <w:rFonts w:asciiTheme="minorHAnsi" w:hAnsiTheme="minorHAnsi" w:cstheme="minorHAnsi"/>
          <w:spacing w:val="-8"/>
          <w:w w:val="98"/>
          <w:sz w:val="22"/>
          <w:szCs w:val="22"/>
        </w:rPr>
        <w:t xml:space="preserve">. Le coût du crédit (TAEG fixe : </w:t>
      </w:r>
      <w:r w:rsidRPr="00331359">
        <w:rPr>
          <w:rFonts w:asciiTheme="minorHAnsi" w:hAnsiTheme="minorHAnsi" w:cstheme="minorHAnsi"/>
          <w:spacing w:val="-8"/>
          <w:w w:val="98"/>
          <w:sz w:val="22"/>
          <w:szCs w:val="22"/>
          <w:highlight w:val="yellow"/>
        </w:rPr>
        <w:t>8,44</w:t>
      </w:r>
      <w:r w:rsidRPr="00331359">
        <w:rPr>
          <w:rFonts w:asciiTheme="minorHAnsi" w:hAnsiTheme="minorHAnsi" w:cstheme="minorHAnsi"/>
          <w:spacing w:val="-8"/>
          <w:w w:val="98"/>
          <w:sz w:val="22"/>
          <w:szCs w:val="22"/>
        </w:rPr>
        <w:t xml:space="preserve">%, taux débiteur fixe de </w:t>
      </w:r>
      <w:r w:rsidRPr="00331359">
        <w:rPr>
          <w:rFonts w:asciiTheme="minorHAnsi" w:hAnsiTheme="minorHAnsi" w:cstheme="minorHAnsi"/>
          <w:spacing w:val="-8"/>
          <w:w w:val="98"/>
          <w:sz w:val="22"/>
          <w:szCs w:val="22"/>
          <w:highlight w:val="yellow"/>
        </w:rPr>
        <w:t>8,13</w:t>
      </w:r>
      <w:r w:rsidRPr="00331359">
        <w:rPr>
          <w:rFonts w:asciiTheme="minorHAnsi" w:hAnsiTheme="minorHAnsi" w:cstheme="minorHAnsi"/>
          <w:spacing w:val="-8"/>
          <w:w w:val="98"/>
          <w:sz w:val="22"/>
          <w:szCs w:val="22"/>
        </w:rPr>
        <w:t xml:space="preserve">%, intérêts : </w:t>
      </w:r>
      <w:r w:rsidRPr="00331359">
        <w:rPr>
          <w:rFonts w:asciiTheme="minorHAnsi" w:hAnsiTheme="minorHAnsi" w:cstheme="minorHAnsi"/>
          <w:spacing w:val="-8"/>
          <w:w w:val="98"/>
          <w:sz w:val="22"/>
          <w:szCs w:val="22"/>
          <w:highlight w:val="yellow"/>
        </w:rPr>
        <w:t>5</w:t>
      </w:r>
      <w:r w:rsidRPr="00331359">
        <w:rPr>
          <w:rFonts w:asciiTheme="minorHAnsi" w:hAnsiTheme="minorHAnsi" w:cstheme="minorHAnsi"/>
          <w:spacing w:val="-8"/>
          <w:w w:val="98"/>
          <w:sz w:val="22"/>
          <w:szCs w:val="22"/>
        </w:rPr>
        <w:t>€) est pris en charge par votre magasin. Conditions au 01/0</w:t>
      </w:r>
      <w:r w:rsidR="00800F07" w:rsidRPr="00331359">
        <w:rPr>
          <w:rFonts w:asciiTheme="minorHAnsi" w:hAnsiTheme="minorHAnsi" w:cstheme="minorHAnsi"/>
          <w:spacing w:val="-8"/>
          <w:w w:val="98"/>
          <w:sz w:val="22"/>
          <w:szCs w:val="22"/>
        </w:rPr>
        <w:t>4</w:t>
      </w:r>
      <w:r w:rsidRPr="00331359">
        <w:rPr>
          <w:rFonts w:asciiTheme="minorHAnsi" w:hAnsiTheme="minorHAnsi" w:cstheme="minorHAnsi"/>
          <w:spacing w:val="-8"/>
          <w:w w:val="98"/>
          <w:sz w:val="22"/>
          <w:szCs w:val="22"/>
        </w:rPr>
        <w:t>/2026</w:t>
      </w:r>
    </w:p>
    <w:p w14:paraId="4C5A982A" w14:textId="25C66313" w:rsidR="007B1AE1" w:rsidRPr="00331359" w:rsidRDefault="007B1AE1" w:rsidP="005E2B30">
      <w:pPr>
        <w:jc w:val="both"/>
        <w:rPr>
          <w:rFonts w:cstheme="minorHAnsi"/>
          <w:color w:val="000000"/>
          <w:spacing w:val="-8"/>
          <w:w w:val="98"/>
          <w:sz w:val="22"/>
          <w:szCs w:val="22"/>
        </w:rPr>
      </w:pPr>
      <w:r w:rsidRPr="00331359">
        <w:rPr>
          <w:rFonts w:cstheme="minorHAnsi"/>
          <w:color w:val="000000"/>
          <w:spacing w:val="-8"/>
          <w:w w:val="98"/>
          <w:sz w:val="22"/>
          <w:szCs w:val="22"/>
        </w:rPr>
        <w:t xml:space="preserve">Sous réserve d’étude et d’acceptation de votre dossier par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Cetelem est une marque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Établissement de crédit – S.A. au capital de 634 574 115€, Siège social : 1, boulevard Haussmann 75009 Paris. 542 097 902 RCS Paris (www.cetelem.fr). N° ORIAS : 07 023 128 (www.orias.fr). Vous disposez d’un droit de rétractation. </w:t>
      </w:r>
    </w:p>
    <w:p w14:paraId="4A8C72C0" w14:textId="77777777" w:rsidR="007B1AE1" w:rsidRPr="00331359" w:rsidRDefault="007B1AE1" w:rsidP="005E2B30">
      <w:pPr>
        <w:tabs>
          <w:tab w:val="left" w:pos="3225"/>
        </w:tabs>
        <w:autoSpaceDE w:val="0"/>
        <w:autoSpaceDN w:val="0"/>
        <w:adjustRightInd w:val="0"/>
        <w:ind w:right="46"/>
        <w:jc w:val="both"/>
        <w:rPr>
          <w:rFonts w:cstheme="minorHAnsi"/>
          <w:color w:val="000000"/>
          <w:spacing w:val="-8"/>
          <w:w w:val="98"/>
          <w:sz w:val="22"/>
          <w:szCs w:val="22"/>
        </w:rPr>
      </w:pPr>
      <w:r w:rsidRPr="00331359">
        <w:rPr>
          <w:rFonts w:cstheme="minorHAnsi"/>
          <w:color w:val="000000"/>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BUT INTERNATIONAL apporte son concours à la réalisation d’opérations de crédit à la consommation sans agir en qualité de Prêteur.</w:t>
      </w:r>
    </w:p>
    <w:p w14:paraId="43929B5F" w14:textId="77777777" w:rsidR="00331359" w:rsidRP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6A412E09" w14:textId="77777777" w:rsidR="00331359" w:rsidRP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6C588187"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396D2BC1"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70935301"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748107E0"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57276171"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43214C01"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5C029D92"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6C8F69B8"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p>
    <w:p w14:paraId="689BC17C" w14:textId="30C69BE8" w:rsidR="00331359" w:rsidRPr="00331359" w:rsidRDefault="00331359" w:rsidP="005E2B30">
      <w:pPr>
        <w:rPr>
          <w:b/>
          <w:bCs/>
          <w:sz w:val="22"/>
          <w:szCs w:val="22"/>
        </w:rPr>
      </w:pPr>
      <w:r w:rsidRPr="00331359">
        <w:rPr>
          <w:b/>
          <w:bCs/>
          <w:sz w:val="22"/>
          <w:szCs w:val="22"/>
          <w:highlight w:val="yellow"/>
        </w:rPr>
        <w:lastRenderedPageBreak/>
        <w:t xml:space="preserve">Eléments à rendre dynamiques ML </w:t>
      </w:r>
      <w:r>
        <w:rPr>
          <w:b/>
          <w:bCs/>
          <w:sz w:val="22"/>
          <w:szCs w:val="22"/>
          <w:highlight w:val="yellow"/>
        </w:rPr>
        <w:t>10</w:t>
      </w:r>
      <w:r w:rsidRPr="00331359">
        <w:rPr>
          <w:b/>
          <w:bCs/>
          <w:sz w:val="22"/>
          <w:szCs w:val="22"/>
          <w:highlight w:val="yellow"/>
        </w:rPr>
        <w:t>X</w:t>
      </w:r>
      <w:r>
        <w:rPr>
          <w:b/>
          <w:bCs/>
          <w:sz w:val="22"/>
          <w:szCs w:val="22"/>
          <w:highlight w:val="yellow"/>
        </w:rPr>
        <w:t xml:space="preserve"> Intérêts Remboursés</w:t>
      </w:r>
    </w:p>
    <w:p w14:paraId="6879EE0D" w14:textId="08C0C4BE" w:rsidR="00331359" w:rsidRPr="00331359" w:rsidRDefault="00331359"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331359">
        <w:rPr>
          <w:rFonts w:asciiTheme="minorHAnsi" w:hAnsiTheme="minorHAnsi" w:cstheme="minorHAnsi"/>
          <w:spacing w:val="-8"/>
          <w:w w:val="98"/>
          <w:sz w:val="22"/>
          <w:szCs w:val="22"/>
        </w:rPr>
        <w:t xml:space="preserve">Offre de crédit accessoire à une vente de 160€ à 25 000€ sur une durée de </w:t>
      </w:r>
      <w:r w:rsidRPr="00331359">
        <w:rPr>
          <w:rFonts w:asciiTheme="minorHAnsi" w:hAnsiTheme="minorHAnsi" w:cstheme="minorHAnsi"/>
          <w:color w:val="000000" w:themeColor="text1"/>
          <w:spacing w:val="-8"/>
          <w:w w:val="98"/>
          <w:sz w:val="22"/>
          <w:szCs w:val="22"/>
        </w:rPr>
        <w:t xml:space="preserve">10 </w:t>
      </w:r>
      <w:r w:rsidRPr="00331359">
        <w:rPr>
          <w:rFonts w:asciiTheme="minorHAnsi" w:hAnsiTheme="minorHAnsi" w:cstheme="minorHAnsi"/>
          <w:spacing w:val="-8"/>
          <w:w w:val="98"/>
          <w:sz w:val="22"/>
          <w:szCs w:val="22"/>
        </w:rPr>
        <w:t>mois, pour un achat de 160€ à 25 000€. Taux Annuel Effectif Global fixe compris entre 8,6</w:t>
      </w:r>
      <w:r>
        <w:rPr>
          <w:rFonts w:asciiTheme="minorHAnsi" w:hAnsiTheme="minorHAnsi" w:cstheme="minorHAnsi"/>
          <w:spacing w:val="-8"/>
          <w:w w:val="98"/>
          <w:sz w:val="22"/>
          <w:szCs w:val="22"/>
        </w:rPr>
        <w:t>0</w:t>
      </w:r>
      <w:r w:rsidRPr="00331359">
        <w:rPr>
          <w:rFonts w:asciiTheme="minorHAnsi" w:hAnsiTheme="minorHAnsi" w:cstheme="minorHAnsi"/>
          <w:spacing w:val="-8"/>
          <w:w w:val="98"/>
          <w:sz w:val="22"/>
          <w:szCs w:val="22"/>
        </w:rPr>
        <w:t xml:space="preserve">% et 18,63% selon le montant du crédit. </w:t>
      </w:r>
    </w:p>
    <w:p w14:paraId="28AE47F5" w14:textId="1009C48D" w:rsidR="00331359" w:rsidRPr="00331359" w:rsidRDefault="00331359" w:rsidP="005E2B30">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331359">
        <w:rPr>
          <w:rFonts w:asciiTheme="minorHAnsi" w:hAnsiTheme="minorHAnsi" w:cstheme="minorHAnsi"/>
          <w:color w:val="auto"/>
          <w:spacing w:val="-8"/>
          <w:w w:val="98"/>
          <w:sz w:val="22"/>
          <w:szCs w:val="22"/>
        </w:rPr>
        <w:t xml:space="preserve">Exemple pour un achat et un crédit accessoire à une vente de </w:t>
      </w:r>
      <w:r w:rsidRPr="00331359">
        <w:rPr>
          <w:rFonts w:asciiTheme="minorHAnsi" w:hAnsiTheme="minorHAnsi" w:cstheme="minorHAnsi"/>
          <w:color w:val="auto"/>
          <w:spacing w:val="-8"/>
          <w:w w:val="98"/>
          <w:sz w:val="22"/>
          <w:szCs w:val="22"/>
          <w:highlight w:val="yellow"/>
        </w:rPr>
        <w:t>500</w:t>
      </w:r>
      <w:r w:rsidRPr="00331359">
        <w:rPr>
          <w:rFonts w:asciiTheme="minorHAnsi" w:hAnsiTheme="minorHAnsi" w:cstheme="minorHAnsi"/>
          <w:color w:val="auto"/>
          <w:spacing w:val="-8"/>
          <w:w w:val="98"/>
          <w:sz w:val="22"/>
          <w:szCs w:val="22"/>
        </w:rPr>
        <w:t xml:space="preserve">€ sur 10 mois au TAEG fixe de </w:t>
      </w:r>
      <w:r w:rsidRPr="00331359">
        <w:rPr>
          <w:rFonts w:asciiTheme="minorHAnsi" w:hAnsiTheme="minorHAnsi" w:cstheme="minorHAnsi"/>
          <w:color w:val="auto"/>
          <w:spacing w:val="-8"/>
          <w:w w:val="98"/>
          <w:sz w:val="22"/>
          <w:szCs w:val="22"/>
          <w:highlight w:val="yellow"/>
        </w:rPr>
        <w:t>18,63</w:t>
      </w:r>
      <w:r w:rsidRPr="00331359">
        <w:rPr>
          <w:rFonts w:asciiTheme="minorHAnsi" w:hAnsiTheme="minorHAnsi" w:cstheme="minorHAnsi"/>
          <w:color w:val="auto"/>
          <w:spacing w:val="-8"/>
          <w:w w:val="98"/>
          <w:sz w:val="22"/>
          <w:szCs w:val="22"/>
        </w:rPr>
        <w:t xml:space="preserve">% (taux débiteur fixe de </w:t>
      </w:r>
      <w:r w:rsidRPr="00331359">
        <w:rPr>
          <w:rFonts w:asciiTheme="minorHAnsi" w:hAnsiTheme="minorHAnsi" w:cstheme="minorHAnsi"/>
          <w:color w:val="auto"/>
          <w:spacing w:val="-8"/>
          <w:w w:val="98"/>
          <w:sz w:val="22"/>
          <w:szCs w:val="22"/>
          <w:highlight w:val="yellow"/>
        </w:rPr>
        <w:t>17,21</w:t>
      </w:r>
      <w:r w:rsidRPr="00331359">
        <w:rPr>
          <w:rFonts w:asciiTheme="minorHAnsi" w:hAnsiTheme="minorHAnsi" w:cstheme="minorHAnsi"/>
          <w:color w:val="auto"/>
          <w:spacing w:val="-8"/>
          <w:w w:val="98"/>
          <w:sz w:val="22"/>
          <w:szCs w:val="22"/>
        </w:rPr>
        <w:t xml:space="preserve">%), vous remboursez 10 mensualités de </w:t>
      </w:r>
      <w:r w:rsidRPr="00331359">
        <w:rPr>
          <w:rFonts w:asciiTheme="minorHAnsi" w:hAnsiTheme="minorHAnsi" w:cstheme="minorHAnsi"/>
          <w:color w:val="auto"/>
          <w:spacing w:val="-8"/>
          <w:w w:val="98"/>
          <w:sz w:val="22"/>
          <w:szCs w:val="22"/>
          <w:highlight w:val="yellow"/>
        </w:rPr>
        <w:t>54,03</w:t>
      </w:r>
      <w:r w:rsidRPr="00331359">
        <w:rPr>
          <w:rFonts w:asciiTheme="minorHAnsi" w:hAnsiTheme="minorHAnsi" w:cstheme="minorHAnsi"/>
          <w:color w:val="auto"/>
          <w:spacing w:val="-8"/>
          <w:w w:val="98"/>
          <w:sz w:val="22"/>
          <w:szCs w:val="22"/>
        </w:rPr>
        <w:t xml:space="preserve">€, intérêts : </w:t>
      </w:r>
      <w:r w:rsidRPr="00331359">
        <w:rPr>
          <w:rFonts w:asciiTheme="minorHAnsi" w:hAnsiTheme="minorHAnsi" w:cstheme="minorHAnsi"/>
          <w:color w:val="auto"/>
          <w:spacing w:val="-8"/>
          <w:w w:val="98"/>
          <w:sz w:val="22"/>
          <w:szCs w:val="22"/>
          <w:highlight w:val="yellow"/>
        </w:rPr>
        <w:t>40,30</w:t>
      </w:r>
      <w:r w:rsidRPr="00331359">
        <w:rPr>
          <w:rFonts w:asciiTheme="minorHAnsi" w:hAnsiTheme="minorHAnsi" w:cstheme="minorHAnsi"/>
          <w:color w:val="auto"/>
          <w:spacing w:val="-8"/>
          <w:w w:val="98"/>
          <w:sz w:val="22"/>
          <w:szCs w:val="22"/>
        </w:rPr>
        <w:t xml:space="preserve">€, montant total dû (par l’emprunteur) : </w:t>
      </w:r>
      <w:r w:rsidRPr="00331359">
        <w:rPr>
          <w:rFonts w:asciiTheme="minorHAnsi" w:hAnsiTheme="minorHAnsi" w:cstheme="minorHAnsi"/>
          <w:color w:val="auto"/>
          <w:spacing w:val="-8"/>
          <w:w w:val="98"/>
          <w:sz w:val="22"/>
          <w:szCs w:val="22"/>
          <w:highlight w:val="yellow"/>
        </w:rPr>
        <w:t>540,30</w:t>
      </w:r>
      <w:r w:rsidRPr="00331359">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331359">
        <w:rPr>
          <w:rFonts w:asciiTheme="minorHAnsi" w:hAnsiTheme="minorHAnsi" w:cstheme="minorHAnsi"/>
          <w:color w:val="auto"/>
          <w:spacing w:val="-8"/>
          <w:w w:val="98"/>
          <w:sz w:val="22"/>
          <w:szCs w:val="22"/>
        </w:rPr>
        <w:t>/2026.</w:t>
      </w:r>
    </w:p>
    <w:p w14:paraId="410B56AC" w14:textId="77777777" w:rsidR="00331359" w:rsidRPr="00331359" w:rsidRDefault="00331359" w:rsidP="005E2B30">
      <w:pPr>
        <w:jc w:val="both"/>
        <w:rPr>
          <w:rFonts w:cstheme="minorHAnsi"/>
          <w:color w:val="000000"/>
          <w:spacing w:val="-8"/>
          <w:w w:val="98"/>
          <w:sz w:val="22"/>
          <w:szCs w:val="22"/>
        </w:rPr>
      </w:pPr>
      <w:r w:rsidRPr="00331359">
        <w:rPr>
          <w:rFonts w:cstheme="minorHAnsi"/>
          <w:color w:val="000000"/>
          <w:spacing w:val="-8"/>
          <w:w w:val="98"/>
          <w:sz w:val="22"/>
          <w:szCs w:val="22"/>
        </w:rPr>
        <w:t xml:space="preserve">Sous réserve d’étude et d'acceptation de votre dossier par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Cetelem est une marque de l’établissement de crédit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SA au capital de 634 574 115</w:t>
      </w:r>
      <w:r w:rsidRPr="00331359">
        <w:rPr>
          <w:rFonts w:cstheme="minorHAnsi"/>
          <w:b/>
          <w:bCs/>
          <w:color w:val="000000"/>
          <w:spacing w:val="-8"/>
          <w:w w:val="98"/>
          <w:sz w:val="22"/>
          <w:szCs w:val="22"/>
        </w:rPr>
        <w:t xml:space="preserve"> </w:t>
      </w:r>
      <w:r w:rsidRPr="00331359">
        <w:rPr>
          <w:rFonts w:cstheme="minorHAnsi"/>
          <w:color w:val="000000"/>
          <w:spacing w:val="-8"/>
          <w:w w:val="98"/>
          <w:sz w:val="22"/>
          <w:szCs w:val="22"/>
        </w:rPr>
        <w:t xml:space="preserve">€- Siège social : 1, boulevard Haussmann 75009 Paris - 542 097 902 RCS Paris (www.cetelem.fr). N° ORIAS :  07 023 128 (www.orias.fr). Vous disposez d’un droit de rétractation. </w:t>
      </w:r>
    </w:p>
    <w:p w14:paraId="6A9D28D3" w14:textId="77777777" w:rsidR="00331359" w:rsidRPr="00331359" w:rsidRDefault="00331359" w:rsidP="005E2B30">
      <w:pPr>
        <w:jc w:val="both"/>
        <w:rPr>
          <w:rFonts w:cstheme="minorHAnsi"/>
          <w:color w:val="000000"/>
          <w:spacing w:val="-8"/>
          <w:w w:val="98"/>
          <w:sz w:val="22"/>
          <w:szCs w:val="22"/>
        </w:rPr>
      </w:pPr>
      <w:r w:rsidRPr="00331359">
        <w:rPr>
          <w:rFonts w:cstheme="minorHAnsi"/>
          <w:color w:val="000000"/>
          <w:spacing w:val="-8"/>
          <w:w w:val="98"/>
          <w:sz w:val="22"/>
          <w:szCs w:val="22"/>
        </w:rPr>
        <w:t>(1) Bon d’achat nominatif envoyé par courriel dans les 15 jours après confirmation de la commande (hors cuisine) et acceptation du financement, utilisable une seule fois, donnant droit à une remise immédiate égale à la valeur du bon indiquée, pour un montant minimum d’achat à la valeur du bon, valable 3 mois après sa date d’émission, dans tous les magasins BUT de France métropolitaine (hors but.fr et Marketplace), non cumulable avec tout autre bon d’achat ou chèque cadeau carte BUT, hors produit exclusifs Internet, prestations de service et pièces détachées. Il ne peut être cédé à titre onéreux, ni donner lieu à un échange ou un remboursement, même partiel. Tout retour de produit donnant lieu à un remboursement sera décompté du montant total d’achat pris en compte.</w:t>
      </w:r>
    </w:p>
    <w:p w14:paraId="2D92936E"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r w:rsidRPr="00331359">
        <w:rPr>
          <w:rFonts w:cstheme="minorHAnsi"/>
          <w:color w:val="000000"/>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BUT INTERNATIONAL apporte son concours à la réalisation d’opérations de crédit à la consommation sans agir en qualité de Prêteur.</w:t>
      </w:r>
    </w:p>
    <w:p w14:paraId="082EB2A0"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1DB6FAEE"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1C4E2189"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6DADA2E4"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23A9C1E2"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3C91D94D"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0AC244F1" w14:textId="31996E03" w:rsidR="005E2B30" w:rsidRPr="005E2B30" w:rsidRDefault="005E2B30" w:rsidP="005E2B30">
      <w:pPr>
        <w:rPr>
          <w:b/>
          <w:bCs/>
          <w:sz w:val="22"/>
          <w:szCs w:val="22"/>
        </w:rPr>
      </w:pPr>
      <w:r w:rsidRPr="005E2B30">
        <w:rPr>
          <w:b/>
          <w:bCs/>
          <w:sz w:val="22"/>
          <w:szCs w:val="22"/>
          <w:highlight w:val="yellow"/>
        </w:rPr>
        <w:lastRenderedPageBreak/>
        <w:t>Eléments à rendre dynamiques ML 20X Intérêts Remboursés</w:t>
      </w:r>
    </w:p>
    <w:p w14:paraId="17FE4E3C" w14:textId="18516C39"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Offre de crédit accessoire à une vente de 320€ à 25 000€ sur une durée de 20 mois, pour un achat de 320€ à 25 000€. Taux Annuel Effectif Global fixe compris entre 8,6</w:t>
      </w:r>
      <w:r>
        <w:rPr>
          <w:rFonts w:asciiTheme="minorHAnsi" w:hAnsiTheme="minorHAnsi" w:cstheme="minorHAnsi"/>
          <w:spacing w:val="-8"/>
          <w:w w:val="98"/>
          <w:sz w:val="22"/>
          <w:szCs w:val="22"/>
        </w:rPr>
        <w:t>0</w:t>
      </w:r>
      <w:r w:rsidRPr="005E2B30">
        <w:rPr>
          <w:rFonts w:asciiTheme="minorHAnsi" w:hAnsiTheme="minorHAnsi" w:cstheme="minorHAnsi"/>
          <w:spacing w:val="-8"/>
          <w:w w:val="98"/>
          <w:sz w:val="22"/>
          <w:szCs w:val="22"/>
        </w:rPr>
        <w:t xml:space="preserve">% et 17,40% selon le montant du crédit. </w:t>
      </w:r>
    </w:p>
    <w:p w14:paraId="2650BADA"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5E2B30">
        <w:rPr>
          <w:rFonts w:asciiTheme="minorHAnsi" w:hAnsiTheme="minorHAnsi" w:cstheme="minorHAnsi"/>
          <w:color w:val="auto"/>
          <w:spacing w:val="-8"/>
          <w:w w:val="98"/>
          <w:sz w:val="22"/>
          <w:szCs w:val="22"/>
        </w:rPr>
        <w:t xml:space="preserve">Exemple pour un achat et un crédit accessoire à une vente de </w:t>
      </w:r>
      <w:r w:rsidRPr="005E2B30">
        <w:rPr>
          <w:rFonts w:asciiTheme="minorHAnsi" w:hAnsiTheme="minorHAnsi" w:cstheme="minorHAnsi"/>
          <w:color w:val="auto"/>
          <w:spacing w:val="-8"/>
          <w:w w:val="98"/>
          <w:sz w:val="22"/>
          <w:szCs w:val="22"/>
          <w:highlight w:val="yellow"/>
        </w:rPr>
        <w:t>1000</w:t>
      </w:r>
      <w:r w:rsidRPr="005E2B30">
        <w:rPr>
          <w:rFonts w:asciiTheme="minorHAnsi" w:hAnsiTheme="minorHAnsi" w:cstheme="minorHAnsi"/>
          <w:color w:val="auto"/>
          <w:spacing w:val="-8"/>
          <w:w w:val="98"/>
          <w:sz w:val="22"/>
          <w:szCs w:val="22"/>
        </w:rPr>
        <w:t xml:space="preserve">€ sur 20 mois au TAEG fixe de </w:t>
      </w:r>
      <w:r w:rsidRPr="005E2B30">
        <w:rPr>
          <w:rFonts w:asciiTheme="minorHAnsi" w:hAnsiTheme="minorHAnsi" w:cstheme="minorHAnsi"/>
          <w:color w:val="auto"/>
          <w:spacing w:val="-8"/>
          <w:w w:val="98"/>
          <w:sz w:val="22"/>
          <w:szCs w:val="22"/>
          <w:highlight w:val="yellow"/>
        </w:rPr>
        <w:t>17,40</w:t>
      </w:r>
      <w:r w:rsidRPr="005E2B30">
        <w:rPr>
          <w:rFonts w:asciiTheme="minorHAnsi" w:hAnsiTheme="minorHAnsi" w:cstheme="minorHAnsi"/>
          <w:color w:val="auto"/>
          <w:spacing w:val="-8"/>
          <w:w w:val="98"/>
          <w:sz w:val="22"/>
          <w:szCs w:val="22"/>
        </w:rPr>
        <w:t xml:space="preserve">% (taux débiteur fixe de </w:t>
      </w:r>
      <w:r w:rsidRPr="005E2B30">
        <w:rPr>
          <w:rFonts w:asciiTheme="minorHAnsi" w:hAnsiTheme="minorHAnsi" w:cstheme="minorHAnsi"/>
          <w:color w:val="auto"/>
          <w:spacing w:val="-8"/>
          <w:w w:val="98"/>
          <w:sz w:val="22"/>
          <w:szCs w:val="22"/>
          <w:highlight w:val="yellow"/>
        </w:rPr>
        <w:t>16,15</w:t>
      </w:r>
      <w:r w:rsidRPr="005E2B30">
        <w:rPr>
          <w:rFonts w:asciiTheme="minorHAnsi" w:hAnsiTheme="minorHAnsi" w:cstheme="minorHAnsi"/>
          <w:color w:val="auto"/>
          <w:spacing w:val="-8"/>
          <w:w w:val="98"/>
          <w:sz w:val="22"/>
          <w:szCs w:val="22"/>
        </w:rPr>
        <w:t xml:space="preserve">%), vous remboursez 20 mensualités de </w:t>
      </w:r>
      <w:r w:rsidRPr="005E2B30">
        <w:rPr>
          <w:rFonts w:asciiTheme="minorHAnsi" w:hAnsiTheme="minorHAnsi" w:cstheme="minorHAnsi"/>
          <w:color w:val="auto"/>
          <w:spacing w:val="-8"/>
          <w:w w:val="98"/>
          <w:sz w:val="22"/>
          <w:szCs w:val="22"/>
          <w:highlight w:val="yellow"/>
        </w:rPr>
        <w:t>57,36</w:t>
      </w:r>
      <w:r w:rsidRPr="005E2B30">
        <w:rPr>
          <w:rFonts w:asciiTheme="minorHAnsi" w:hAnsiTheme="minorHAnsi" w:cstheme="minorHAnsi"/>
          <w:color w:val="auto"/>
          <w:spacing w:val="-8"/>
          <w:w w:val="98"/>
          <w:sz w:val="22"/>
          <w:szCs w:val="22"/>
        </w:rPr>
        <w:t xml:space="preserve">€, intérêts : </w:t>
      </w:r>
      <w:r w:rsidRPr="005E2B30">
        <w:rPr>
          <w:rFonts w:asciiTheme="minorHAnsi" w:hAnsiTheme="minorHAnsi" w:cstheme="minorHAnsi"/>
          <w:color w:val="auto"/>
          <w:spacing w:val="-8"/>
          <w:w w:val="98"/>
          <w:sz w:val="22"/>
          <w:szCs w:val="22"/>
          <w:highlight w:val="yellow"/>
        </w:rPr>
        <w:t>147,20</w:t>
      </w:r>
      <w:r w:rsidRPr="005E2B30">
        <w:rPr>
          <w:rFonts w:asciiTheme="minorHAnsi" w:hAnsiTheme="minorHAnsi" w:cstheme="minorHAnsi"/>
          <w:color w:val="auto"/>
          <w:spacing w:val="-8"/>
          <w:w w:val="98"/>
          <w:sz w:val="22"/>
          <w:szCs w:val="22"/>
        </w:rPr>
        <w:t xml:space="preserve">€, montant total dû (par l’emprunteur) : </w:t>
      </w:r>
      <w:r w:rsidRPr="005E2B30">
        <w:rPr>
          <w:rFonts w:asciiTheme="minorHAnsi" w:hAnsiTheme="minorHAnsi" w:cstheme="minorHAnsi"/>
          <w:color w:val="auto"/>
          <w:spacing w:val="-8"/>
          <w:w w:val="98"/>
          <w:sz w:val="22"/>
          <w:szCs w:val="22"/>
          <w:highlight w:val="yellow"/>
        </w:rPr>
        <w:t>1 147,20</w:t>
      </w:r>
      <w:r w:rsidRPr="005E2B30">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5E2B30">
        <w:rPr>
          <w:rFonts w:asciiTheme="minorHAnsi" w:hAnsiTheme="minorHAnsi" w:cstheme="minorHAnsi"/>
          <w:color w:val="auto"/>
          <w:spacing w:val="-8"/>
          <w:w w:val="98"/>
          <w:sz w:val="22"/>
          <w:szCs w:val="22"/>
        </w:rPr>
        <w:t>/2026.</w:t>
      </w:r>
    </w:p>
    <w:p w14:paraId="31D2470E"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 xml:space="preserve">Le coût mensuel de l’assurance facultative Décès, Perte Totale et Irréversible d’Autonomie, Maladie-Accident souscrite auprès de </w:t>
      </w:r>
      <w:proofErr w:type="spellStart"/>
      <w:r w:rsidRPr="005E2B30">
        <w:rPr>
          <w:rFonts w:asciiTheme="minorHAnsi" w:hAnsiTheme="minorHAnsi" w:cstheme="minorHAnsi"/>
          <w:spacing w:val="-8"/>
          <w:w w:val="98"/>
          <w:sz w:val="22"/>
          <w:szCs w:val="22"/>
        </w:rPr>
        <w:t>Cardif</w:t>
      </w:r>
      <w:proofErr w:type="spellEnd"/>
      <w:r w:rsidRPr="005E2B30">
        <w:rPr>
          <w:rFonts w:asciiTheme="minorHAnsi" w:hAnsiTheme="minorHAnsi" w:cstheme="minorHAnsi"/>
          <w:spacing w:val="-8"/>
          <w:w w:val="98"/>
          <w:sz w:val="22"/>
          <w:szCs w:val="22"/>
        </w:rPr>
        <w:t xml:space="preserve"> Assurances Vie et </w:t>
      </w:r>
      <w:proofErr w:type="spellStart"/>
      <w:r w:rsidRPr="005E2B30">
        <w:rPr>
          <w:rFonts w:asciiTheme="minorHAnsi" w:hAnsiTheme="minorHAnsi" w:cstheme="minorHAnsi"/>
          <w:spacing w:val="-8"/>
          <w:w w:val="98"/>
          <w:sz w:val="22"/>
          <w:szCs w:val="22"/>
        </w:rPr>
        <w:t>Cardif</w:t>
      </w:r>
      <w:proofErr w:type="spellEnd"/>
      <w:r w:rsidRPr="005E2B30">
        <w:rPr>
          <w:rFonts w:asciiTheme="minorHAnsi" w:hAnsiTheme="minorHAnsi" w:cstheme="minorHAnsi"/>
          <w:spacing w:val="-8"/>
          <w:w w:val="98"/>
          <w:sz w:val="22"/>
          <w:szCs w:val="22"/>
        </w:rPr>
        <w:t xml:space="preserve"> Assurances Risques Divers est de </w:t>
      </w:r>
      <w:r w:rsidRPr="00017EFF">
        <w:rPr>
          <w:rFonts w:asciiTheme="minorHAnsi" w:hAnsiTheme="minorHAnsi" w:cstheme="minorHAnsi"/>
          <w:spacing w:val="-8"/>
          <w:w w:val="98"/>
          <w:sz w:val="22"/>
          <w:szCs w:val="22"/>
          <w:highlight w:val="yellow"/>
        </w:rPr>
        <w:t>1,96</w:t>
      </w:r>
      <w:r w:rsidRPr="005E2B30">
        <w:rPr>
          <w:rFonts w:asciiTheme="minorHAnsi" w:hAnsiTheme="minorHAnsi" w:cstheme="minorHAnsi"/>
          <w:spacing w:val="-8"/>
          <w:w w:val="98"/>
          <w:sz w:val="22"/>
          <w:szCs w:val="22"/>
        </w:rPr>
        <w:t xml:space="preserve">€ et s’ajoute au montant de la mensualité indiqué ci-dessus. Le coût total de cette assurance facultative est de </w:t>
      </w:r>
      <w:r w:rsidRPr="00017EFF">
        <w:rPr>
          <w:rFonts w:asciiTheme="minorHAnsi" w:hAnsiTheme="minorHAnsi" w:cstheme="minorHAnsi"/>
          <w:spacing w:val="-8"/>
          <w:w w:val="98"/>
          <w:sz w:val="22"/>
          <w:szCs w:val="22"/>
          <w:highlight w:val="yellow"/>
        </w:rPr>
        <w:t>39,20</w:t>
      </w:r>
      <w:r w:rsidRPr="005E2B30">
        <w:rPr>
          <w:rFonts w:asciiTheme="minorHAnsi" w:hAnsiTheme="minorHAnsi" w:cstheme="minorHAnsi"/>
          <w:spacing w:val="-8"/>
          <w:w w:val="98"/>
          <w:sz w:val="22"/>
          <w:szCs w:val="22"/>
        </w:rPr>
        <w:t xml:space="preserve">€. Le taux annuel effectif de cette assurance (TAEA) est de </w:t>
      </w:r>
      <w:r w:rsidRPr="00017EFF">
        <w:rPr>
          <w:rFonts w:asciiTheme="minorHAnsi" w:hAnsiTheme="minorHAnsi" w:cstheme="minorHAnsi"/>
          <w:spacing w:val="-8"/>
          <w:w w:val="98"/>
          <w:sz w:val="22"/>
          <w:szCs w:val="22"/>
          <w:highlight w:val="yellow"/>
        </w:rPr>
        <w:t>4,83</w:t>
      </w:r>
      <w:r w:rsidRPr="005E2B30">
        <w:rPr>
          <w:rFonts w:asciiTheme="minorHAnsi" w:hAnsiTheme="minorHAnsi" w:cstheme="minorHAnsi"/>
          <w:spacing w:val="-8"/>
          <w:w w:val="98"/>
          <w:sz w:val="22"/>
          <w:szCs w:val="22"/>
        </w:rPr>
        <w:t xml:space="preserve">%. </w:t>
      </w:r>
    </w:p>
    <w:p w14:paraId="498F9439"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 xml:space="preserve">Sous réserve d’étude et d'acceptation de votre dossier par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Cetelem est une marque de l’établissement de crédit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SA au capital de 634 574 115</w:t>
      </w:r>
      <w:r w:rsidRPr="005E2B30">
        <w:rPr>
          <w:rFonts w:asciiTheme="minorHAnsi" w:hAnsiTheme="minorHAnsi" w:cstheme="minorHAnsi"/>
          <w:b/>
          <w:bCs/>
          <w:spacing w:val="-8"/>
          <w:w w:val="98"/>
          <w:sz w:val="22"/>
          <w:szCs w:val="22"/>
        </w:rPr>
        <w:t xml:space="preserve"> </w:t>
      </w:r>
      <w:r w:rsidRPr="005E2B30">
        <w:rPr>
          <w:rFonts w:asciiTheme="minorHAnsi" w:hAnsiTheme="minorHAnsi" w:cstheme="minorHAnsi"/>
          <w:spacing w:val="-8"/>
          <w:w w:val="98"/>
          <w:sz w:val="22"/>
          <w:szCs w:val="22"/>
        </w:rPr>
        <w:t xml:space="preserve">€- Siège social : 1, boulevard Haussmann 75009 Paris - 542 097 902 RCS Paris (www.cetelem.fr). N° ORIAS :  07 023 128 (www.orias.fr). Vous disposez d’un droit de rétractation. </w:t>
      </w:r>
    </w:p>
    <w:p w14:paraId="169109D1" w14:textId="7A2F5D2E"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(1</w:t>
      </w:r>
      <w:r>
        <w:rPr>
          <w:rFonts w:asciiTheme="minorHAnsi" w:hAnsiTheme="minorHAnsi" w:cstheme="minorHAnsi"/>
          <w:spacing w:val="-8"/>
          <w:w w:val="98"/>
          <w:sz w:val="22"/>
          <w:szCs w:val="22"/>
        </w:rPr>
        <w:t xml:space="preserve">) </w:t>
      </w:r>
      <w:r w:rsidRPr="005E2B30">
        <w:rPr>
          <w:rFonts w:asciiTheme="minorHAnsi" w:hAnsiTheme="minorHAnsi" w:cstheme="minorHAnsi"/>
          <w:spacing w:val="-8"/>
          <w:w w:val="98"/>
          <w:sz w:val="22"/>
          <w:szCs w:val="22"/>
        </w:rPr>
        <w:t>Bon d’achat nominatif envoyé par courriel dans les 15 jours après confirmation de la commande (hors cuisine) et acceptation du financement, utilisable une seule fois, donnant droit à une remise immédiate égale à la valeur du bon indiquée, pour un montant minimum d’achat à la valeur du bon, valable 3 mois après sa date d’émission, dans tous les magasins BUT de France métropolitaine (hors but.fr et Marketplace), non cumulable avec tout autre bon d’achat ou chèque cadeau carte BUT, hors produit exclusifs Internet, prestations de service et pièces détachées. Il ne peut être cédé à titre onéreux, ni donner lieu à un échange ou un remboursement, même partiel. Tout retour de produit donnant lieu à un remboursement sera décompté du montant total d’achat pris en compte.</w:t>
      </w:r>
    </w:p>
    <w:p w14:paraId="0040B977" w14:textId="11B6380D" w:rsidR="005E2B30" w:rsidRPr="005E2B30" w:rsidRDefault="005E2B30" w:rsidP="005E2B30">
      <w:pPr>
        <w:pStyle w:val="Paragraphestandard"/>
        <w:spacing w:before="100" w:beforeAutospacing="1" w:after="100" w:afterAutospacing="1" w:line="240" w:lineRule="auto"/>
        <w:ind w:left="40"/>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4E17ABF3" w14:textId="77777777" w:rsidR="005E2B30" w:rsidRPr="00060D37" w:rsidRDefault="005E2B30" w:rsidP="005E2B30">
      <w:pPr>
        <w:jc w:val="both"/>
        <w:rPr>
          <w:rFonts w:cstheme="minorHAnsi"/>
          <w:sz w:val="22"/>
          <w:szCs w:val="22"/>
        </w:rPr>
      </w:pPr>
    </w:p>
    <w:p w14:paraId="34A8F2C7" w14:textId="77777777" w:rsidR="005E2B30" w:rsidRPr="00060D37"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701CCB83" w14:textId="77777777" w:rsidR="005E2B30" w:rsidRPr="00060D37"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65F44EA5" w14:textId="77777777" w:rsidR="00331359" w:rsidRPr="00060D37" w:rsidRDefault="00331359" w:rsidP="005E2B30">
      <w:pPr>
        <w:tabs>
          <w:tab w:val="left" w:pos="3225"/>
        </w:tabs>
        <w:autoSpaceDE w:val="0"/>
        <w:autoSpaceDN w:val="0"/>
        <w:adjustRightInd w:val="0"/>
        <w:ind w:right="46"/>
        <w:jc w:val="both"/>
        <w:rPr>
          <w:rFonts w:cstheme="minorHAnsi"/>
          <w:sz w:val="22"/>
          <w:szCs w:val="22"/>
        </w:rPr>
      </w:pPr>
    </w:p>
    <w:p w14:paraId="4AE0DD97" w14:textId="1CA9DCD1" w:rsidR="00060D37" w:rsidRPr="00060D37" w:rsidRDefault="00060D37" w:rsidP="00060D37">
      <w:pPr>
        <w:rPr>
          <w:b/>
          <w:bCs/>
          <w:sz w:val="22"/>
          <w:szCs w:val="22"/>
        </w:rPr>
      </w:pPr>
      <w:r w:rsidRPr="00060D37">
        <w:rPr>
          <w:b/>
          <w:bCs/>
          <w:sz w:val="22"/>
          <w:szCs w:val="22"/>
          <w:highlight w:val="yellow"/>
        </w:rPr>
        <w:lastRenderedPageBreak/>
        <w:t>Eléments à rendre dynamiques ML 36X</w:t>
      </w:r>
    </w:p>
    <w:p w14:paraId="7E2097CB" w14:textId="4001B64B" w:rsidR="00060D37" w:rsidRDefault="00017EFF" w:rsidP="00017EFF">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Offre de crédit accessoire à une vente de 580€ à 25 000€ sur une durée de 36 mois, pour un achat de 580€ à 25 000€. Taux Annuel Effectif Global fixe compris entre 8,6</w:t>
      </w:r>
      <w:r w:rsidR="00060D37">
        <w:rPr>
          <w:rFonts w:asciiTheme="minorHAnsi" w:hAnsiTheme="minorHAnsi" w:cstheme="minorHAnsi"/>
          <w:color w:val="auto"/>
          <w:spacing w:val="-8"/>
          <w:w w:val="98"/>
          <w:sz w:val="22"/>
          <w:szCs w:val="22"/>
        </w:rPr>
        <w:t>0</w:t>
      </w:r>
      <w:r w:rsidRPr="00060D37">
        <w:rPr>
          <w:rFonts w:asciiTheme="minorHAnsi" w:hAnsiTheme="minorHAnsi" w:cstheme="minorHAnsi"/>
          <w:color w:val="auto"/>
          <w:spacing w:val="-8"/>
          <w:w w:val="98"/>
          <w:sz w:val="22"/>
          <w:szCs w:val="22"/>
        </w:rPr>
        <w:t xml:space="preserve">% et 15,05 % selon le montant du crédit. </w:t>
      </w:r>
    </w:p>
    <w:p w14:paraId="00A4642A" w14:textId="011DA8D6" w:rsidR="00060D37" w:rsidRDefault="00017EFF" w:rsidP="00017EFF">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Exemple pour un achat et un crédit accessoire à une vente de </w:t>
      </w:r>
      <w:r w:rsidRPr="00060D37">
        <w:rPr>
          <w:rFonts w:asciiTheme="minorHAnsi" w:hAnsiTheme="minorHAnsi" w:cstheme="minorHAnsi"/>
          <w:color w:val="auto"/>
          <w:spacing w:val="-8"/>
          <w:w w:val="98"/>
          <w:sz w:val="22"/>
          <w:szCs w:val="22"/>
          <w:highlight w:val="yellow"/>
        </w:rPr>
        <w:t>1 000</w:t>
      </w:r>
      <w:r w:rsidRPr="00060D37">
        <w:rPr>
          <w:rFonts w:asciiTheme="minorHAnsi" w:hAnsiTheme="minorHAnsi" w:cstheme="minorHAnsi"/>
          <w:color w:val="auto"/>
          <w:spacing w:val="-8"/>
          <w:w w:val="98"/>
          <w:sz w:val="22"/>
          <w:szCs w:val="22"/>
        </w:rPr>
        <w:t xml:space="preserve">€ sur 36 mois au TAEG fixe de </w:t>
      </w:r>
      <w:r w:rsidRPr="00060D37">
        <w:rPr>
          <w:rFonts w:asciiTheme="minorHAnsi" w:hAnsiTheme="minorHAnsi" w:cstheme="minorHAnsi"/>
          <w:color w:val="auto"/>
          <w:spacing w:val="-8"/>
          <w:w w:val="98"/>
          <w:sz w:val="22"/>
          <w:szCs w:val="22"/>
          <w:highlight w:val="yellow"/>
        </w:rPr>
        <w:t>15,05</w:t>
      </w:r>
      <w:r w:rsidRPr="00060D37">
        <w:rPr>
          <w:rFonts w:asciiTheme="minorHAnsi" w:hAnsiTheme="minorHAnsi" w:cstheme="minorHAnsi"/>
          <w:color w:val="auto"/>
          <w:spacing w:val="-8"/>
          <w:w w:val="98"/>
          <w:sz w:val="22"/>
          <w:szCs w:val="22"/>
        </w:rPr>
        <w:t xml:space="preserve">% (taux débiteur fixe de </w:t>
      </w:r>
      <w:r w:rsidRPr="00060D37">
        <w:rPr>
          <w:rFonts w:asciiTheme="minorHAnsi" w:hAnsiTheme="minorHAnsi" w:cstheme="minorHAnsi"/>
          <w:color w:val="auto"/>
          <w:spacing w:val="-8"/>
          <w:w w:val="98"/>
          <w:sz w:val="22"/>
          <w:szCs w:val="22"/>
          <w:highlight w:val="yellow"/>
        </w:rPr>
        <w:t>14,10</w:t>
      </w:r>
      <w:r w:rsidRPr="00060D37">
        <w:rPr>
          <w:rFonts w:asciiTheme="minorHAnsi" w:hAnsiTheme="minorHAnsi" w:cstheme="minorHAnsi"/>
          <w:color w:val="auto"/>
          <w:spacing w:val="-8"/>
          <w:w w:val="98"/>
          <w:sz w:val="22"/>
          <w:szCs w:val="22"/>
        </w:rPr>
        <w:t xml:space="preserve">%), vous remboursez 36 mensualités de </w:t>
      </w:r>
      <w:r w:rsidRPr="00060D37">
        <w:rPr>
          <w:rFonts w:asciiTheme="minorHAnsi" w:hAnsiTheme="minorHAnsi" w:cstheme="minorHAnsi"/>
          <w:color w:val="auto"/>
          <w:spacing w:val="-8"/>
          <w:w w:val="98"/>
          <w:sz w:val="22"/>
          <w:szCs w:val="22"/>
          <w:highlight w:val="yellow"/>
        </w:rPr>
        <w:t>34,23</w:t>
      </w:r>
      <w:r w:rsidRPr="00060D37">
        <w:rPr>
          <w:rFonts w:asciiTheme="minorHAnsi" w:hAnsiTheme="minorHAnsi" w:cstheme="minorHAnsi"/>
          <w:color w:val="auto"/>
          <w:spacing w:val="-8"/>
          <w:w w:val="98"/>
          <w:sz w:val="22"/>
          <w:szCs w:val="22"/>
        </w:rPr>
        <w:t xml:space="preserve">€, intérêts : </w:t>
      </w:r>
      <w:r w:rsidRPr="00060D37">
        <w:rPr>
          <w:rFonts w:asciiTheme="minorHAnsi" w:hAnsiTheme="minorHAnsi" w:cstheme="minorHAnsi"/>
          <w:color w:val="auto"/>
          <w:spacing w:val="-8"/>
          <w:w w:val="98"/>
          <w:sz w:val="22"/>
          <w:szCs w:val="22"/>
          <w:highlight w:val="yellow"/>
        </w:rPr>
        <w:t>232,28</w:t>
      </w:r>
      <w:r w:rsidRPr="00060D37">
        <w:rPr>
          <w:rFonts w:asciiTheme="minorHAnsi" w:hAnsiTheme="minorHAnsi" w:cstheme="minorHAnsi"/>
          <w:color w:val="auto"/>
          <w:spacing w:val="-8"/>
          <w:w w:val="98"/>
          <w:sz w:val="22"/>
          <w:szCs w:val="22"/>
        </w:rPr>
        <w:t xml:space="preserve">€, montant total dû (par l’emprunteur) </w:t>
      </w:r>
      <w:r w:rsidRPr="00060D37">
        <w:rPr>
          <w:rFonts w:asciiTheme="minorHAnsi" w:hAnsiTheme="minorHAnsi" w:cstheme="minorHAnsi"/>
          <w:color w:val="auto"/>
          <w:spacing w:val="-8"/>
          <w:w w:val="98"/>
          <w:sz w:val="22"/>
          <w:szCs w:val="22"/>
          <w:highlight w:val="yellow"/>
        </w:rPr>
        <w:t>: 1 232,28</w:t>
      </w:r>
      <w:r w:rsidRPr="00060D37">
        <w:rPr>
          <w:rFonts w:asciiTheme="minorHAnsi" w:hAnsiTheme="minorHAnsi" w:cstheme="minorHAnsi"/>
          <w:color w:val="auto"/>
          <w:spacing w:val="-8"/>
          <w:w w:val="98"/>
          <w:sz w:val="22"/>
          <w:szCs w:val="22"/>
        </w:rPr>
        <w:t>€. Conditions au 01/0</w:t>
      </w:r>
      <w:r w:rsidR="00060D37">
        <w:rPr>
          <w:rFonts w:asciiTheme="minorHAnsi" w:hAnsiTheme="minorHAnsi" w:cstheme="minorHAnsi"/>
          <w:color w:val="auto"/>
          <w:spacing w:val="-8"/>
          <w:w w:val="98"/>
          <w:sz w:val="22"/>
          <w:szCs w:val="22"/>
        </w:rPr>
        <w:t>4</w:t>
      </w:r>
      <w:r w:rsidRPr="00060D37">
        <w:rPr>
          <w:rFonts w:asciiTheme="minorHAnsi" w:hAnsiTheme="minorHAnsi" w:cstheme="minorHAnsi"/>
          <w:color w:val="auto"/>
          <w:spacing w:val="-8"/>
          <w:w w:val="98"/>
          <w:sz w:val="22"/>
          <w:szCs w:val="22"/>
        </w:rPr>
        <w:t>/2026.</w:t>
      </w:r>
    </w:p>
    <w:p w14:paraId="202155CA" w14:textId="77777777" w:rsidR="00060D37" w:rsidRDefault="00017EFF"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Le coût mensuel de l’assurance facultative Décès, Perte Totale et Irréversible d’Autonomie, Maladie-Accident souscrite auprès de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Vie et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Risques Divers est de </w:t>
      </w:r>
      <w:r w:rsidRPr="00060D37">
        <w:rPr>
          <w:rFonts w:asciiTheme="minorHAnsi" w:hAnsiTheme="minorHAnsi" w:cstheme="minorHAnsi"/>
          <w:color w:val="auto"/>
          <w:spacing w:val="-8"/>
          <w:w w:val="98"/>
          <w:sz w:val="22"/>
          <w:szCs w:val="22"/>
          <w:highlight w:val="yellow"/>
        </w:rPr>
        <w:t>1,28</w:t>
      </w:r>
      <w:r w:rsidRPr="00060D37">
        <w:rPr>
          <w:rFonts w:asciiTheme="minorHAnsi" w:hAnsiTheme="minorHAnsi" w:cstheme="minorHAnsi"/>
          <w:color w:val="auto"/>
          <w:spacing w:val="-8"/>
          <w:w w:val="98"/>
          <w:sz w:val="22"/>
          <w:szCs w:val="22"/>
        </w:rPr>
        <w:t xml:space="preserve">€ et s’ajoute au montant de la mensualité indiqué ci-dessus. Le coût total de cette assurance facultative est de </w:t>
      </w:r>
      <w:r w:rsidRPr="00060D37">
        <w:rPr>
          <w:rFonts w:asciiTheme="minorHAnsi" w:hAnsiTheme="minorHAnsi" w:cstheme="minorHAnsi"/>
          <w:color w:val="auto"/>
          <w:spacing w:val="-8"/>
          <w:w w:val="98"/>
          <w:sz w:val="22"/>
          <w:szCs w:val="22"/>
          <w:highlight w:val="yellow"/>
        </w:rPr>
        <w:t>46,08</w:t>
      </w:r>
      <w:r w:rsidRPr="00060D37">
        <w:rPr>
          <w:rFonts w:asciiTheme="minorHAnsi" w:hAnsiTheme="minorHAnsi" w:cstheme="minorHAnsi"/>
          <w:color w:val="auto"/>
          <w:spacing w:val="-8"/>
          <w:w w:val="98"/>
          <w:sz w:val="22"/>
          <w:szCs w:val="22"/>
        </w:rPr>
        <w:t xml:space="preserve">€. Le taux annuel effectif de cette assurance (TAEA) est de </w:t>
      </w:r>
      <w:r w:rsidRPr="00060D37">
        <w:rPr>
          <w:rFonts w:asciiTheme="minorHAnsi" w:hAnsiTheme="minorHAnsi" w:cstheme="minorHAnsi"/>
          <w:color w:val="auto"/>
          <w:spacing w:val="-8"/>
          <w:w w:val="98"/>
          <w:sz w:val="22"/>
          <w:szCs w:val="22"/>
          <w:highlight w:val="yellow"/>
        </w:rPr>
        <w:t>2,99</w:t>
      </w:r>
      <w:r w:rsidRPr="00060D37">
        <w:rPr>
          <w:rFonts w:asciiTheme="minorHAnsi" w:hAnsiTheme="minorHAnsi" w:cstheme="minorHAnsi"/>
          <w:color w:val="auto"/>
          <w:spacing w:val="-8"/>
          <w:w w:val="98"/>
          <w:sz w:val="22"/>
          <w:szCs w:val="22"/>
        </w:rPr>
        <w:t xml:space="preserve">%. </w:t>
      </w:r>
    </w:p>
    <w:p w14:paraId="6C537FE8" w14:textId="77777777" w:rsidR="00060D37" w:rsidRDefault="00017EFF"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Sous réserve d’étude et d’acceptation de votre dossier par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Cetelem est une marque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Établissement de crédit – S.A. au capital de 634 574 115</w:t>
      </w:r>
      <w:r w:rsidRPr="00060D37">
        <w:rPr>
          <w:rFonts w:asciiTheme="minorHAnsi" w:hAnsiTheme="minorHAnsi" w:cstheme="minorHAnsi"/>
          <w:b/>
          <w:bCs/>
          <w:spacing w:val="-8"/>
          <w:w w:val="98"/>
          <w:sz w:val="22"/>
          <w:szCs w:val="22"/>
        </w:rPr>
        <w:t xml:space="preserve"> </w:t>
      </w:r>
      <w:r w:rsidRPr="00060D37">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7E57DEEC" w14:textId="106EEC8D" w:rsidR="00017EFF" w:rsidRDefault="00017EFF"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12D20026"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D10A80A"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6C7B0DA8"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588B2F0F"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502C788"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56EA9440"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24189ADE" w14:textId="77777777" w:rsidR="00060D37" w:rsidRP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625C10EF" w14:textId="67FB6B7B" w:rsidR="00060D37" w:rsidRPr="00060D37" w:rsidRDefault="00060D37" w:rsidP="00060D37">
      <w:pPr>
        <w:rPr>
          <w:b/>
          <w:bCs/>
          <w:sz w:val="22"/>
          <w:szCs w:val="22"/>
        </w:rPr>
      </w:pPr>
      <w:r w:rsidRPr="00060D37">
        <w:rPr>
          <w:b/>
          <w:bCs/>
          <w:sz w:val="22"/>
          <w:szCs w:val="22"/>
          <w:highlight w:val="yellow"/>
        </w:rPr>
        <w:lastRenderedPageBreak/>
        <w:t>Eléments à rendre dynamiques ML 48X</w:t>
      </w:r>
    </w:p>
    <w:p w14:paraId="6048082F"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Offre de crédit accessoire à une vente de 770€ à 25 000€ sur une durée de 48 mois, pour un achat de 770€ à 25 000€. Taux Annuel Effectif Global fixe compris entre 8,6</w:t>
      </w:r>
      <w:r>
        <w:rPr>
          <w:rFonts w:asciiTheme="minorHAnsi" w:hAnsiTheme="minorHAnsi" w:cstheme="minorHAnsi"/>
          <w:color w:val="auto"/>
          <w:spacing w:val="-8"/>
          <w:w w:val="98"/>
          <w:sz w:val="22"/>
          <w:szCs w:val="22"/>
        </w:rPr>
        <w:t>0</w:t>
      </w:r>
      <w:r w:rsidRPr="00060D37">
        <w:rPr>
          <w:rFonts w:asciiTheme="minorHAnsi" w:hAnsiTheme="minorHAnsi" w:cstheme="minorHAnsi"/>
          <w:color w:val="auto"/>
          <w:spacing w:val="-8"/>
          <w:w w:val="98"/>
          <w:sz w:val="22"/>
          <w:szCs w:val="22"/>
        </w:rPr>
        <w:t xml:space="preserve">% et 15,05 % selon le montant du crédit. </w:t>
      </w:r>
    </w:p>
    <w:p w14:paraId="188B83E7"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Exemple pour un achat et un crédit accessoire à une vente de </w:t>
      </w:r>
      <w:r w:rsidRPr="00060D37">
        <w:rPr>
          <w:rFonts w:asciiTheme="minorHAnsi" w:hAnsiTheme="minorHAnsi" w:cstheme="minorHAnsi"/>
          <w:color w:val="auto"/>
          <w:spacing w:val="-8"/>
          <w:w w:val="98"/>
          <w:sz w:val="22"/>
          <w:szCs w:val="22"/>
          <w:highlight w:val="yellow"/>
        </w:rPr>
        <w:t>1 500</w:t>
      </w:r>
      <w:r w:rsidRPr="00060D37">
        <w:rPr>
          <w:rFonts w:asciiTheme="minorHAnsi" w:hAnsiTheme="minorHAnsi" w:cstheme="minorHAnsi"/>
          <w:color w:val="auto"/>
          <w:spacing w:val="-8"/>
          <w:w w:val="98"/>
          <w:sz w:val="22"/>
          <w:szCs w:val="22"/>
        </w:rPr>
        <w:t xml:space="preserve">€ sur 48 mois au TAEG fixe de </w:t>
      </w:r>
      <w:r w:rsidRPr="00060D37">
        <w:rPr>
          <w:rFonts w:asciiTheme="minorHAnsi" w:hAnsiTheme="minorHAnsi" w:cstheme="minorHAnsi"/>
          <w:color w:val="auto"/>
          <w:spacing w:val="-8"/>
          <w:w w:val="98"/>
          <w:sz w:val="22"/>
          <w:szCs w:val="22"/>
          <w:highlight w:val="yellow"/>
        </w:rPr>
        <w:t>15,05</w:t>
      </w:r>
      <w:r w:rsidRPr="00060D37">
        <w:rPr>
          <w:rFonts w:asciiTheme="minorHAnsi" w:hAnsiTheme="minorHAnsi" w:cstheme="minorHAnsi"/>
          <w:color w:val="auto"/>
          <w:spacing w:val="-8"/>
          <w:w w:val="98"/>
          <w:sz w:val="22"/>
          <w:szCs w:val="22"/>
        </w:rPr>
        <w:t xml:space="preserve">% (taux débiteur fixe de </w:t>
      </w:r>
      <w:r w:rsidRPr="00060D37">
        <w:rPr>
          <w:rFonts w:asciiTheme="minorHAnsi" w:hAnsiTheme="minorHAnsi" w:cstheme="minorHAnsi"/>
          <w:color w:val="auto"/>
          <w:spacing w:val="-8"/>
          <w:w w:val="98"/>
          <w:sz w:val="22"/>
          <w:szCs w:val="22"/>
          <w:highlight w:val="yellow"/>
        </w:rPr>
        <w:t>14,10</w:t>
      </w:r>
      <w:r w:rsidRPr="00060D37">
        <w:rPr>
          <w:rFonts w:asciiTheme="minorHAnsi" w:hAnsiTheme="minorHAnsi" w:cstheme="minorHAnsi"/>
          <w:color w:val="auto"/>
          <w:spacing w:val="-8"/>
          <w:w w:val="98"/>
          <w:sz w:val="22"/>
          <w:szCs w:val="22"/>
        </w:rPr>
        <w:t xml:space="preserve">%), vous remboursez 48 mensualités de </w:t>
      </w:r>
      <w:r w:rsidRPr="00060D37">
        <w:rPr>
          <w:rFonts w:asciiTheme="minorHAnsi" w:hAnsiTheme="minorHAnsi" w:cstheme="minorHAnsi"/>
          <w:color w:val="auto"/>
          <w:spacing w:val="-8"/>
          <w:w w:val="98"/>
          <w:sz w:val="22"/>
          <w:szCs w:val="22"/>
          <w:highlight w:val="yellow"/>
        </w:rPr>
        <w:t>41,07</w:t>
      </w:r>
      <w:r w:rsidRPr="00060D37">
        <w:rPr>
          <w:rFonts w:asciiTheme="minorHAnsi" w:hAnsiTheme="minorHAnsi" w:cstheme="minorHAnsi"/>
          <w:color w:val="auto"/>
          <w:spacing w:val="-8"/>
          <w:w w:val="98"/>
          <w:sz w:val="22"/>
          <w:szCs w:val="22"/>
        </w:rPr>
        <w:t xml:space="preserve">€, intérêts : </w:t>
      </w:r>
      <w:r w:rsidRPr="00060D37">
        <w:rPr>
          <w:rFonts w:asciiTheme="minorHAnsi" w:hAnsiTheme="minorHAnsi" w:cstheme="minorHAnsi"/>
          <w:color w:val="auto"/>
          <w:spacing w:val="-8"/>
          <w:w w:val="98"/>
          <w:sz w:val="22"/>
          <w:szCs w:val="22"/>
          <w:highlight w:val="yellow"/>
        </w:rPr>
        <w:t>471,15</w:t>
      </w:r>
      <w:r w:rsidRPr="00060D37">
        <w:rPr>
          <w:rFonts w:asciiTheme="minorHAnsi" w:hAnsiTheme="minorHAnsi" w:cstheme="minorHAnsi"/>
          <w:color w:val="auto"/>
          <w:spacing w:val="-8"/>
          <w:w w:val="98"/>
          <w:sz w:val="22"/>
          <w:szCs w:val="22"/>
        </w:rPr>
        <w:t xml:space="preserve">€, montant total dû (par l’emprunteur) : </w:t>
      </w:r>
      <w:r w:rsidRPr="00060D37">
        <w:rPr>
          <w:rFonts w:asciiTheme="minorHAnsi" w:hAnsiTheme="minorHAnsi" w:cstheme="minorHAnsi"/>
          <w:color w:val="auto"/>
          <w:spacing w:val="-8"/>
          <w:w w:val="98"/>
          <w:sz w:val="22"/>
          <w:szCs w:val="22"/>
          <w:highlight w:val="yellow"/>
        </w:rPr>
        <w:t>1 971,15</w:t>
      </w:r>
      <w:r w:rsidRPr="00060D37">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060D37">
        <w:rPr>
          <w:rFonts w:asciiTheme="minorHAnsi" w:hAnsiTheme="minorHAnsi" w:cstheme="minorHAnsi"/>
          <w:color w:val="auto"/>
          <w:spacing w:val="-8"/>
          <w:w w:val="98"/>
          <w:sz w:val="22"/>
          <w:szCs w:val="22"/>
        </w:rPr>
        <w:t>/2026.</w:t>
      </w:r>
    </w:p>
    <w:p w14:paraId="5F23F66D"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Le coût mensuel de l’assurance facultative Décès, Perte Totale et Irréversible d’Autonomie, Maladie-Accident souscrite auprès de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Vie et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Risques Divers est de </w:t>
      </w:r>
      <w:r w:rsidRPr="00060D37">
        <w:rPr>
          <w:rFonts w:asciiTheme="minorHAnsi" w:hAnsiTheme="minorHAnsi" w:cstheme="minorHAnsi"/>
          <w:color w:val="auto"/>
          <w:spacing w:val="-8"/>
          <w:w w:val="98"/>
          <w:sz w:val="22"/>
          <w:szCs w:val="22"/>
          <w:highlight w:val="yellow"/>
        </w:rPr>
        <w:t>2,63</w:t>
      </w:r>
      <w:r w:rsidRPr="00060D37">
        <w:rPr>
          <w:rFonts w:asciiTheme="minorHAnsi" w:hAnsiTheme="minorHAnsi" w:cstheme="minorHAnsi"/>
          <w:color w:val="auto"/>
          <w:spacing w:val="-8"/>
          <w:w w:val="98"/>
          <w:sz w:val="22"/>
          <w:szCs w:val="22"/>
        </w:rPr>
        <w:t xml:space="preserve">€ et s’ajoute au montant de la mensualité indiqué ci-dessus. Le coût total de cette assurance facultative est de </w:t>
      </w:r>
      <w:r w:rsidRPr="00060D37">
        <w:rPr>
          <w:rFonts w:asciiTheme="minorHAnsi" w:hAnsiTheme="minorHAnsi" w:cstheme="minorHAnsi"/>
          <w:color w:val="auto"/>
          <w:spacing w:val="-8"/>
          <w:w w:val="98"/>
          <w:sz w:val="22"/>
          <w:szCs w:val="22"/>
          <w:highlight w:val="yellow"/>
        </w:rPr>
        <w:t>126,24</w:t>
      </w:r>
      <w:r w:rsidRPr="00060D37">
        <w:rPr>
          <w:rFonts w:asciiTheme="minorHAnsi" w:hAnsiTheme="minorHAnsi" w:cstheme="minorHAnsi"/>
          <w:color w:val="auto"/>
          <w:spacing w:val="-8"/>
          <w:w w:val="98"/>
          <w:sz w:val="22"/>
          <w:szCs w:val="22"/>
        </w:rPr>
        <w:t xml:space="preserve">€. Le taux annuel effectif de cette assurance (TAEA) est de </w:t>
      </w:r>
      <w:r w:rsidRPr="00060D37">
        <w:rPr>
          <w:rFonts w:asciiTheme="minorHAnsi" w:hAnsiTheme="minorHAnsi" w:cstheme="minorHAnsi"/>
          <w:color w:val="auto"/>
          <w:spacing w:val="-8"/>
          <w:w w:val="98"/>
          <w:sz w:val="22"/>
          <w:szCs w:val="22"/>
          <w:highlight w:val="yellow"/>
        </w:rPr>
        <w:t>3,96</w:t>
      </w:r>
      <w:r w:rsidRPr="00060D37">
        <w:rPr>
          <w:rFonts w:asciiTheme="minorHAnsi" w:hAnsiTheme="minorHAnsi" w:cstheme="minorHAnsi"/>
          <w:color w:val="auto"/>
          <w:spacing w:val="-8"/>
          <w:w w:val="98"/>
          <w:sz w:val="22"/>
          <w:szCs w:val="22"/>
        </w:rPr>
        <w:t xml:space="preserve">%. </w:t>
      </w:r>
    </w:p>
    <w:p w14:paraId="0E80BACD"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Sous réserve d’étude et d’acceptation de votre dossier par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Cetelem est une marque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Établissement de crédit – S.A. au capital de 634 574 115</w:t>
      </w:r>
      <w:r w:rsidRPr="00060D37">
        <w:rPr>
          <w:rFonts w:asciiTheme="minorHAnsi" w:hAnsiTheme="minorHAnsi" w:cstheme="minorHAnsi"/>
          <w:b/>
          <w:bCs/>
          <w:spacing w:val="-8"/>
          <w:w w:val="98"/>
          <w:sz w:val="22"/>
          <w:szCs w:val="22"/>
        </w:rPr>
        <w:t xml:space="preserve"> </w:t>
      </w:r>
      <w:r w:rsidRPr="00060D37">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39DC9238" w14:textId="43C24292"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647FCBD7"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614305F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3A66FB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6F75454"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1A3F87C"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535A56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4BE2886" w14:textId="77777777" w:rsidR="001E2E2E" w:rsidRP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2D06B03" w14:textId="6374C9F0" w:rsidR="001E2E2E" w:rsidRPr="001E2E2E" w:rsidRDefault="001E2E2E" w:rsidP="001E2E2E">
      <w:pPr>
        <w:rPr>
          <w:b/>
          <w:bCs/>
          <w:sz w:val="22"/>
          <w:szCs w:val="22"/>
        </w:rPr>
      </w:pPr>
      <w:r w:rsidRPr="001E2E2E">
        <w:rPr>
          <w:b/>
          <w:bCs/>
          <w:sz w:val="22"/>
          <w:szCs w:val="22"/>
          <w:highlight w:val="yellow"/>
        </w:rPr>
        <w:lastRenderedPageBreak/>
        <w:t>Eléments à rendre dynamiques ML 60X</w:t>
      </w:r>
    </w:p>
    <w:p w14:paraId="4CE5B43F" w14:textId="6DD65689"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Offre de crédit accessoire à une vente de 960€ à 25 000€ sur une durée de 60 mois, pour un achat de </w:t>
      </w:r>
      <w:r w:rsidR="00D202B9">
        <w:rPr>
          <w:rFonts w:asciiTheme="minorHAnsi" w:hAnsiTheme="minorHAnsi" w:cstheme="minorHAnsi"/>
          <w:spacing w:val="-8"/>
          <w:w w:val="98"/>
          <w:sz w:val="22"/>
          <w:szCs w:val="22"/>
        </w:rPr>
        <w:t>960</w:t>
      </w:r>
      <w:r w:rsidRPr="001E2E2E">
        <w:rPr>
          <w:rFonts w:asciiTheme="minorHAnsi" w:hAnsiTheme="minorHAnsi" w:cstheme="minorHAnsi"/>
          <w:spacing w:val="-8"/>
          <w:w w:val="98"/>
          <w:sz w:val="22"/>
          <w:szCs w:val="22"/>
        </w:rPr>
        <w:t>€ à 25 000€. Taux Annuel Effectif Global fixe compris entre 8,6</w:t>
      </w:r>
      <w:r>
        <w:rPr>
          <w:rFonts w:asciiTheme="minorHAnsi" w:hAnsiTheme="minorHAnsi" w:cstheme="minorHAnsi"/>
          <w:spacing w:val="-8"/>
          <w:w w:val="98"/>
          <w:sz w:val="22"/>
          <w:szCs w:val="22"/>
        </w:rPr>
        <w:t>0</w:t>
      </w:r>
      <w:r w:rsidRPr="001E2E2E">
        <w:rPr>
          <w:rFonts w:asciiTheme="minorHAnsi" w:hAnsiTheme="minorHAnsi" w:cstheme="minorHAnsi"/>
          <w:spacing w:val="-8"/>
          <w:w w:val="98"/>
          <w:sz w:val="22"/>
          <w:szCs w:val="22"/>
        </w:rPr>
        <w:t xml:space="preserve">% et 15,05 % selon le montant du crédit. </w:t>
      </w:r>
    </w:p>
    <w:p w14:paraId="1EC30C1B" w14:textId="4323B2DC"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Exemple pour un achat et un crédit accessoire à une vente de </w:t>
      </w:r>
      <w:r w:rsidRPr="001E2E2E">
        <w:rPr>
          <w:rFonts w:asciiTheme="minorHAnsi" w:hAnsiTheme="minorHAnsi" w:cstheme="minorHAnsi"/>
          <w:spacing w:val="-8"/>
          <w:w w:val="98"/>
          <w:sz w:val="22"/>
          <w:szCs w:val="22"/>
          <w:highlight w:val="yellow"/>
        </w:rPr>
        <w:t>1 500</w:t>
      </w:r>
      <w:r w:rsidRPr="001E2E2E">
        <w:rPr>
          <w:rFonts w:asciiTheme="minorHAnsi" w:hAnsiTheme="minorHAnsi" w:cstheme="minorHAnsi"/>
          <w:spacing w:val="-8"/>
          <w:w w:val="98"/>
          <w:sz w:val="22"/>
          <w:szCs w:val="22"/>
        </w:rPr>
        <w:t xml:space="preserve">€ sur 60 mois au TAEG fixe de </w:t>
      </w:r>
      <w:r w:rsidRPr="001E2E2E">
        <w:rPr>
          <w:rFonts w:asciiTheme="minorHAnsi" w:hAnsiTheme="minorHAnsi" w:cstheme="minorHAnsi"/>
          <w:spacing w:val="-8"/>
          <w:w w:val="98"/>
          <w:sz w:val="22"/>
          <w:szCs w:val="22"/>
          <w:highlight w:val="yellow"/>
        </w:rPr>
        <w:t>15,05</w:t>
      </w:r>
      <w:r w:rsidRPr="001E2E2E">
        <w:rPr>
          <w:rFonts w:asciiTheme="minorHAnsi" w:hAnsiTheme="minorHAnsi" w:cstheme="minorHAnsi"/>
          <w:spacing w:val="-8"/>
          <w:w w:val="98"/>
          <w:sz w:val="22"/>
          <w:szCs w:val="22"/>
        </w:rPr>
        <w:t xml:space="preserve">% (taux débiteur fixe de </w:t>
      </w:r>
      <w:r w:rsidRPr="001E2E2E">
        <w:rPr>
          <w:rFonts w:asciiTheme="minorHAnsi" w:hAnsiTheme="minorHAnsi" w:cstheme="minorHAnsi"/>
          <w:spacing w:val="-8"/>
          <w:w w:val="98"/>
          <w:sz w:val="22"/>
          <w:szCs w:val="22"/>
          <w:highlight w:val="yellow"/>
        </w:rPr>
        <w:t>14,10</w:t>
      </w:r>
      <w:r w:rsidRPr="001E2E2E">
        <w:rPr>
          <w:rFonts w:asciiTheme="minorHAnsi" w:hAnsiTheme="minorHAnsi" w:cstheme="minorHAnsi"/>
          <w:spacing w:val="-8"/>
          <w:w w:val="98"/>
          <w:sz w:val="22"/>
          <w:szCs w:val="22"/>
        </w:rPr>
        <w:t xml:space="preserve">%), vous remboursez 60 mensualités de </w:t>
      </w:r>
      <w:r w:rsidRPr="001E2E2E">
        <w:rPr>
          <w:rFonts w:asciiTheme="minorHAnsi" w:hAnsiTheme="minorHAnsi" w:cstheme="minorHAnsi"/>
          <w:spacing w:val="-8"/>
          <w:w w:val="98"/>
          <w:sz w:val="22"/>
          <w:szCs w:val="22"/>
          <w:highlight w:val="yellow"/>
        </w:rPr>
        <w:t>34,98</w:t>
      </w:r>
      <w:r w:rsidRPr="001E2E2E">
        <w:rPr>
          <w:rFonts w:asciiTheme="minorHAnsi" w:hAnsiTheme="minorHAnsi" w:cstheme="minorHAnsi"/>
          <w:spacing w:val="-8"/>
          <w:w w:val="98"/>
          <w:sz w:val="22"/>
          <w:szCs w:val="22"/>
        </w:rPr>
        <w:t xml:space="preserve">€, intérêts : </w:t>
      </w:r>
      <w:r w:rsidRPr="001E2E2E">
        <w:rPr>
          <w:rFonts w:asciiTheme="minorHAnsi" w:hAnsiTheme="minorHAnsi" w:cstheme="minorHAnsi"/>
          <w:spacing w:val="-8"/>
          <w:w w:val="98"/>
          <w:sz w:val="22"/>
          <w:szCs w:val="22"/>
          <w:highlight w:val="yellow"/>
        </w:rPr>
        <w:t>598,80</w:t>
      </w:r>
      <w:r w:rsidRPr="001E2E2E">
        <w:rPr>
          <w:rFonts w:asciiTheme="minorHAnsi" w:hAnsiTheme="minorHAnsi" w:cstheme="minorHAnsi"/>
          <w:spacing w:val="-8"/>
          <w:w w:val="98"/>
          <w:sz w:val="22"/>
          <w:szCs w:val="22"/>
        </w:rPr>
        <w:t xml:space="preserve">€, montant total dû (par l’emprunteur) : </w:t>
      </w:r>
      <w:r w:rsidRPr="001E2E2E">
        <w:rPr>
          <w:rFonts w:asciiTheme="minorHAnsi" w:hAnsiTheme="minorHAnsi" w:cstheme="minorHAnsi"/>
          <w:spacing w:val="-8"/>
          <w:w w:val="98"/>
          <w:sz w:val="22"/>
          <w:szCs w:val="22"/>
          <w:highlight w:val="yellow"/>
        </w:rPr>
        <w:t>2 098,80</w:t>
      </w:r>
      <w:r w:rsidRPr="001E2E2E">
        <w:rPr>
          <w:rFonts w:asciiTheme="minorHAnsi" w:hAnsiTheme="minorHAnsi" w:cstheme="minorHAnsi"/>
          <w:spacing w:val="-8"/>
          <w:w w:val="98"/>
          <w:sz w:val="22"/>
          <w:szCs w:val="22"/>
        </w:rPr>
        <w:t>€. Conditions au 01/0</w:t>
      </w:r>
      <w:r>
        <w:rPr>
          <w:rFonts w:asciiTheme="minorHAnsi" w:hAnsiTheme="minorHAnsi" w:cstheme="minorHAnsi"/>
          <w:spacing w:val="-8"/>
          <w:w w:val="98"/>
          <w:sz w:val="22"/>
          <w:szCs w:val="22"/>
        </w:rPr>
        <w:t>4</w:t>
      </w:r>
      <w:r w:rsidRPr="001E2E2E">
        <w:rPr>
          <w:rFonts w:asciiTheme="minorHAnsi" w:hAnsiTheme="minorHAnsi" w:cstheme="minorHAnsi"/>
          <w:spacing w:val="-8"/>
          <w:w w:val="98"/>
          <w:sz w:val="22"/>
          <w:szCs w:val="22"/>
        </w:rPr>
        <w:t>/2026.</w:t>
      </w:r>
    </w:p>
    <w:p w14:paraId="749082A0" w14:textId="77777777"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Le coût mensuel de l’assurance facultative Décès, Perte Totale et Irréversible d’Autonomie, Maladie-Accident souscrite auprès de </w:t>
      </w:r>
      <w:proofErr w:type="spellStart"/>
      <w:r w:rsidRPr="001E2E2E">
        <w:rPr>
          <w:rFonts w:asciiTheme="minorHAnsi" w:hAnsiTheme="minorHAnsi" w:cstheme="minorHAnsi"/>
          <w:spacing w:val="-8"/>
          <w:w w:val="98"/>
          <w:sz w:val="22"/>
          <w:szCs w:val="22"/>
        </w:rPr>
        <w:t>Cardif</w:t>
      </w:r>
      <w:proofErr w:type="spellEnd"/>
      <w:r w:rsidRPr="001E2E2E">
        <w:rPr>
          <w:rFonts w:asciiTheme="minorHAnsi" w:hAnsiTheme="minorHAnsi" w:cstheme="minorHAnsi"/>
          <w:spacing w:val="-8"/>
          <w:w w:val="98"/>
          <w:sz w:val="22"/>
          <w:szCs w:val="22"/>
        </w:rPr>
        <w:t xml:space="preserve"> Assurances Vie et </w:t>
      </w:r>
      <w:proofErr w:type="spellStart"/>
      <w:r w:rsidRPr="001E2E2E">
        <w:rPr>
          <w:rFonts w:asciiTheme="minorHAnsi" w:hAnsiTheme="minorHAnsi" w:cstheme="minorHAnsi"/>
          <w:spacing w:val="-8"/>
          <w:w w:val="98"/>
          <w:sz w:val="22"/>
          <w:szCs w:val="22"/>
        </w:rPr>
        <w:t>Cardif</w:t>
      </w:r>
      <w:proofErr w:type="spellEnd"/>
      <w:r w:rsidRPr="001E2E2E">
        <w:rPr>
          <w:rFonts w:asciiTheme="minorHAnsi" w:hAnsiTheme="minorHAnsi" w:cstheme="minorHAnsi"/>
          <w:spacing w:val="-8"/>
          <w:w w:val="98"/>
          <w:sz w:val="22"/>
          <w:szCs w:val="22"/>
        </w:rPr>
        <w:t xml:space="preserve"> Assurances Risques Divers est de </w:t>
      </w:r>
      <w:r w:rsidRPr="001E2E2E">
        <w:rPr>
          <w:rFonts w:asciiTheme="minorHAnsi" w:hAnsiTheme="minorHAnsi" w:cstheme="minorHAnsi"/>
          <w:spacing w:val="-8"/>
          <w:w w:val="98"/>
          <w:sz w:val="22"/>
          <w:szCs w:val="22"/>
          <w:highlight w:val="yellow"/>
        </w:rPr>
        <w:t>2,63</w:t>
      </w:r>
      <w:r w:rsidRPr="001E2E2E">
        <w:rPr>
          <w:rFonts w:asciiTheme="minorHAnsi" w:hAnsiTheme="minorHAnsi" w:cstheme="minorHAnsi"/>
          <w:spacing w:val="-8"/>
          <w:w w:val="98"/>
          <w:sz w:val="22"/>
          <w:szCs w:val="22"/>
        </w:rPr>
        <w:t xml:space="preserve">€ et s’ajoute au montant de la mensualité indiqué ci-dessus. Le coût total de cette assurance facultative est de </w:t>
      </w:r>
      <w:r w:rsidRPr="001E2E2E">
        <w:rPr>
          <w:rFonts w:asciiTheme="minorHAnsi" w:hAnsiTheme="minorHAnsi" w:cstheme="minorHAnsi"/>
          <w:spacing w:val="-8"/>
          <w:w w:val="98"/>
          <w:sz w:val="22"/>
          <w:szCs w:val="22"/>
          <w:highlight w:val="yellow"/>
        </w:rPr>
        <w:t>157,80</w:t>
      </w:r>
      <w:r w:rsidRPr="001E2E2E">
        <w:rPr>
          <w:rFonts w:asciiTheme="minorHAnsi" w:hAnsiTheme="minorHAnsi" w:cstheme="minorHAnsi"/>
          <w:spacing w:val="-8"/>
          <w:w w:val="98"/>
          <w:sz w:val="22"/>
          <w:szCs w:val="22"/>
        </w:rPr>
        <w:t xml:space="preserve">€. Le taux annuel effectif de cette assurance (TAEA) est de </w:t>
      </w:r>
      <w:r w:rsidRPr="001E2E2E">
        <w:rPr>
          <w:rFonts w:asciiTheme="minorHAnsi" w:hAnsiTheme="minorHAnsi" w:cstheme="minorHAnsi"/>
          <w:spacing w:val="-8"/>
          <w:w w:val="98"/>
          <w:sz w:val="22"/>
          <w:szCs w:val="22"/>
          <w:highlight w:val="yellow"/>
        </w:rPr>
        <w:t>3,82</w:t>
      </w:r>
      <w:r w:rsidRPr="001E2E2E">
        <w:rPr>
          <w:rFonts w:asciiTheme="minorHAnsi" w:hAnsiTheme="minorHAnsi" w:cstheme="minorHAnsi"/>
          <w:spacing w:val="-8"/>
          <w:w w:val="98"/>
          <w:sz w:val="22"/>
          <w:szCs w:val="22"/>
        </w:rPr>
        <w:t xml:space="preserve">%. </w:t>
      </w:r>
    </w:p>
    <w:p w14:paraId="7B35DC81" w14:textId="77777777"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Sous réserve d’étude et d’acceptation de votre dossier par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Cetelem est une marque de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Établissement de crédit – S.A. au capital de 634 574 115</w:t>
      </w:r>
      <w:r w:rsidRPr="001E2E2E">
        <w:rPr>
          <w:rFonts w:asciiTheme="minorHAnsi" w:hAnsiTheme="minorHAnsi" w:cstheme="minorHAnsi"/>
          <w:b/>
          <w:bCs/>
          <w:spacing w:val="-8"/>
          <w:w w:val="98"/>
          <w:sz w:val="22"/>
          <w:szCs w:val="22"/>
        </w:rPr>
        <w:t xml:space="preserve"> </w:t>
      </w:r>
      <w:r w:rsidRPr="001E2E2E">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5862EAEA" w14:textId="4B918115" w:rsidR="007B1AE1" w:rsidRPr="001E2E2E" w:rsidRDefault="001E2E2E" w:rsidP="001E2E2E">
      <w:pPr>
        <w:pStyle w:val="Paragraphestandard"/>
        <w:spacing w:before="100" w:beforeAutospacing="1" w:after="100" w:afterAutospacing="1" w:line="240" w:lineRule="auto"/>
        <w:jc w:val="both"/>
        <w:rPr>
          <w:b/>
          <w:bCs/>
          <w:sz w:val="22"/>
          <w:szCs w:val="22"/>
        </w:rPr>
      </w:pPr>
      <w:r>
        <w:rPr>
          <w:rFonts w:asciiTheme="minorHAnsi" w:hAnsiTheme="minorHAnsi" w:cstheme="minorHAnsi"/>
          <w:spacing w:val="-8"/>
          <w:w w:val="98"/>
          <w:sz w:val="22"/>
          <w:szCs w:val="22"/>
        </w:rPr>
        <w:t>P</w:t>
      </w:r>
      <w:r w:rsidRPr="001E2E2E">
        <w:rPr>
          <w:rFonts w:asciiTheme="minorHAnsi" w:hAnsiTheme="minorHAnsi" w:cstheme="minorHAnsi"/>
          <w:spacing w:val="-8"/>
          <w:w w:val="98"/>
          <w:sz w:val="22"/>
          <w:szCs w:val="22"/>
        </w:rPr>
        <w:t xml:space="preserve">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7AABCBCC" w14:textId="77777777" w:rsidR="009E2308" w:rsidRPr="001E2E2E" w:rsidRDefault="009E2308" w:rsidP="005E2B30">
      <w:pPr>
        <w:rPr>
          <w:sz w:val="22"/>
          <w:szCs w:val="22"/>
        </w:rPr>
      </w:pPr>
    </w:p>
    <w:sectPr w:rsidR="009E2308" w:rsidRPr="001E2E2E" w:rsidSect="00A23A4E">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3A4F" w14:textId="77777777" w:rsidR="006B7590" w:rsidRDefault="006B7590" w:rsidP="009E2308">
      <w:pPr>
        <w:spacing w:after="0" w:line="240" w:lineRule="auto"/>
      </w:pPr>
      <w:r>
        <w:separator/>
      </w:r>
    </w:p>
  </w:endnote>
  <w:endnote w:type="continuationSeparator" w:id="0">
    <w:p w14:paraId="5C291BF2" w14:textId="77777777" w:rsidR="006B7590" w:rsidRDefault="006B7590" w:rsidP="009E2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5397" w14:textId="77777777" w:rsidR="006B7590" w:rsidRDefault="006B7590" w:rsidP="009E2308">
      <w:pPr>
        <w:spacing w:after="0" w:line="240" w:lineRule="auto"/>
      </w:pPr>
      <w:r>
        <w:separator/>
      </w:r>
    </w:p>
  </w:footnote>
  <w:footnote w:type="continuationSeparator" w:id="0">
    <w:p w14:paraId="18D9F733" w14:textId="77777777" w:rsidR="006B7590" w:rsidRDefault="006B7590" w:rsidP="009E2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BD8"/>
    <w:multiLevelType w:val="hybridMultilevel"/>
    <w:tmpl w:val="C0D4FCDC"/>
    <w:lvl w:ilvl="0" w:tplc="DF206E6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68332824"/>
    <w:multiLevelType w:val="hybridMultilevel"/>
    <w:tmpl w:val="CDA85D2A"/>
    <w:lvl w:ilvl="0" w:tplc="6F9C2E5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33D2F2A"/>
    <w:multiLevelType w:val="hybridMultilevel"/>
    <w:tmpl w:val="8DB627B8"/>
    <w:lvl w:ilvl="0" w:tplc="D054BB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79557681">
    <w:abstractNumId w:val="1"/>
  </w:num>
  <w:num w:numId="2" w16cid:durableId="1229421215">
    <w:abstractNumId w:val="0"/>
  </w:num>
  <w:num w:numId="3" w16cid:durableId="819157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08"/>
    <w:rsid w:val="00017EFF"/>
    <w:rsid w:val="00060D37"/>
    <w:rsid w:val="000D6C66"/>
    <w:rsid w:val="001E2E2E"/>
    <w:rsid w:val="00210366"/>
    <w:rsid w:val="002355EB"/>
    <w:rsid w:val="002B542C"/>
    <w:rsid w:val="00331359"/>
    <w:rsid w:val="00461AA5"/>
    <w:rsid w:val="004C47AD"/>
    <w:rsid w:val="005010F8"/>
    <w:rsid w:val="005411A3"/>
    <w:rsid w:val="00591B20"/>
    <w:rsid w:val="005949BE"/>
    <w:rsid w:val="005E2B30"/>
    <w:rsid w:val="006519CD"/>
    <w:rsid w:val="00694CCB"/>
    <w:rsid w:val="006B7590"/>
    <w:rsid w:val="00700686"/>
    <w:rsid w:val="007B1AE1"/>
    <w:rsid w:val="007E6C07"/>
    <w:rsid w:val="00800F07"/>
    <w:rsid w:val="0082556C"/>
    <w:rsid w:val="00960973"/>
    <w:rsid w:val="009E2308"/>
    <w:rsid w:val="00A23A4E"/>
    <w:rsid w:val="00CE6882"/>
    <w:rsid w:val="00D202B9"/>
    <w:rsid w:val="00D378B7"/>
    <w:rsid w:val="00F242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B702"/>
  <w15:chartTrackingRefBased/>
  <w15:docId w15:val="{E7044B8D-DEF1-4ECD-8EA0-18D120A8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2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2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23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23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23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23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23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23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23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23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23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23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23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23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23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23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23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2308"/>
    <w:rPr>
      <w:rFonts w:eastAsiaTheme="majorEastAsia" w:cstheme="majorBidi"/>
      <w:color w:val="272727" w:themeColor="text1" w:themeTint="D8"/>
    </w:rPr>
  </w:style>
  <w:style w:type="paragraph" w:styleId="Titre">
    <w:name w:val="Title"/>
    <w:basedOn w:val="Normal"/>
    <w:next w:val="Normal"/>
    <w:link w:val="TitreCar"/>
    <w:uiPriority w:val="10"/>
    <w:qFormat/>
    <w:rsid w:val="009E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23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23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23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2308"/>
    <w:pPr>
      <w:spacing w:before="160"/>
      <w:jc w:val="center"/>
    </w:pPr>
    <w:rPr>
      <w:i/>
      <w:iCs/>
      <w:color w:val="404040" w:themeColor="text1" w:themeTint="BF"/>
    </w:rPr>
  </w:style>
  <w:style w:type="character" w:customStyle="1" w:styleId="CitationCar">
    <w:name w:val="Citation Car"/>
    <w:basedOn w:val="Policepardfaut"/>
    <w:link w:val="Citation"/>
    <w:uiPriority w:val="29"/>
    <w:rsid w:val="009E2308"/>
    <w:rPr>
      <w:i/>
      <w:iCs/>
      <w:color w:val="404040" w:themeColor="text1" w:themeTint="BF"/>
    </w:rPr>
  </w:style>
  <w:style w:type="paragraph" w:styleId="Paragraphedeliste">
    <w:name w:val="List Paragraph"/>
    <w:basedOn w:val="Normal"/>
    <w:uiPriority w:val="34"/>
    <w:qFormat/>
    <w:rsid w:val="009E2308"/>
    <w:pPr>
      <w:ind w:left="720"/>
      <w:contextualSpacing/>
    </w:pPr>
  </w:style>
  <w:style w:type="character" w:styleId="Accentuationintense">
    <w:name w:val="Intense Emphasis"/>
    <w:basedOn w:val="Policepardfaut"/>
    <w:uiPriority w:val="21"/>
    <w:qFormat/>
    <w:rsid w:val="009E2308"/>
    <w:rPr>
      <w:i/>
      <w:iCs/>
      <w:color w:val="0F4761" w:themeColor="accent1" w:themeShade="BF"/>
    </w:rPr>
  </w:style>
  <w:style w:type="paragraph" w:styleId="Citationintense">
    <w:name w:val="Intense Quote"/>
    <w:basedOn w:val="Normal"/>
    <w:next w:val="Normal"/>
    <w:link w:val="CitationintenseCar"/>
    <w:uiPriority w:val="30"/>
    <w:qFormat/>
    <w:rsid w:val="009E2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2308"/>
    <w:rPr>
      <w:i/>
      <w:iCs/>
      <w:color w:val="0F4761" w:themeColor="accent1" w:themeShade="BF"/>
    </w:rPr>
  </w:style>
  <w:style w:type="character" w:styleId="Rfrenceintense">
    <w:name w:val="Intense Reference"/>
    <w:basedOn w:val="Policepardfaut"/>
    <w:uiPriority w:val="32"/>
    <w:qFormat/>
    <w:rsid w:val="009E2308"/>
    <w:rPr>
      <w:b/>
      <w:bCs/>
      <w:smallCaps/>
      <w:color w:val="0F4761" w:themeColor="accent1" w:themeShade="BF"/>
      <w:spacing w:val="5"/>
    </w:rPr>
  </w:style>
  <w:style w:type="paragraph" w:styleId="En-tte">
    <w:name w:val="header"/>
    <w:basedOn w:val="Normal"/>
    <w:link w:val="En-tteCar"/>
    <w:uiPriority w:val="99"/>
    <w:unhideWhenUsed/>
    <w:rsid w:val="009E2308"/>
    <w:pPr>
      <w:tabs>
        <w:tab w:val="center" w:pos="4536"/>
        <w:tab w:val="right" w:pos="9072"/>
      </w:tabs>
      <w:spacing w:after="0" w:line="240" w:lineRule="auto"/>
    </w:pPr>
  </w:style>
  <w:style w:type="character" w:customStyle="1" w:styleId="En-tteCar">
    <w:name w:val="En-tête Car"/>
    <w:basedOn w:val="Policepardfaut"/>
    <w:link w:val="En-tte"/>
    <w:uiPriority w:val="99"/>
    <w:rsid w:val="009E2308"/>
  </w:style>
  <w:style w:type="paragraph" w:styleId="Pieddepage">
    <w:name w:val="footer"/>
    <w:basedOn w:val="Normal"/>
    <w:link w:val="PieddepageCar"/>
    <w:uiPriority w:val="99"/>
    <w:unhideWhenUsed/>
    <w:rsid w:val="009E23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2308"/>
  </w:style>
  <w:style w:type="paragraph" w:customStyle="1" w:styleId="Paragraphestandard">
    <w:name w:val="[Paragraphe standard]"/>
    <w:basedOn w:val="Normal"/>
    <w:uiPriority w:val="99"/>
    <w:rsid w:val="007B1AE1"/>
    <w:pPr>
      <w:autoSpaceDE w:val="0"/>
      <w:autoSpaceDN w:val="0"/>
      <w:spacing w:after="0" w:line="288" w:lineRule="auto"/>
    </w:pPr>
    <w:rPr>
      <w:rFonts w:ascii="Minion Pro" w:hAnsi="Minion Pro"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9</Pages>
  <Words>1736</Words>
  <Characters>9549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COURPRON MELANIE</dc:creator>
  <cp:keywords/>
  <dc:description/>
  <cp:lastModifiedBy>COURPRON MELANIE</cp:lastModifiedBy>
  <cp:revision>20</cp:revision>
  <dcterms:created xsi:type="dcterms:W3CDTF">2026-04-30T08:56:00Z</dcterms:created>
  <dcterms:modified xsi:type="dcterms:W3CDTF">2026-05-12T14:08:00Z</dcterms:modified>
</cp:coreProperties>
</file>