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2780" w14:textId="46056814" w:rsidR="00576B8D" w:rsidRDefault="00576B8D" w:rsidP="00CC5AB4">
      <w:pPr>
        <w:spacing w:after="160" w:line="259" w:lineRule="auto"/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  <w:r w:rsidRPr="00576B8D">
        <w:rPr>
          <w:rFonts w:asciiTheme="minorHAnsi" w:eastAsia="Calibri" w:hAnsiTheme="minorHAnsi" w:cstheme="minorHAnsi"/>
          <w:b/>
          <w:sz w:val="28"/>
          <w:szCs w:val="28"/>
          <w:highlight w:val="yellow"/>
        </w:rPr>
        <w:t xml:space="preserve">ML </w:t>
      </w:r>
      <w:r w:rsidR="00D817F4">
        <w:rPr>
          <w:rFonts w:asciiTheme="minorHAnsi" w:eastAsia="Calibri" w:hAnsiTheme="minorHAnsi" w:cstheme="minorHAnsi"/>
          <w:b/>
          <w:sz w:val="28"/>
          <w:szCs w:val="28"/>
          <w:highlight w:val="yellow"/>
        </w:rPr>
        <w:t>3</w:t>
      </w:r>
      <w:r w:rsidRPr="00576B8D">
        <w:rPr>
          <w:rFonts w:asciiTheme="minorHAnsi" w:eastAsia="Calibri" w:hAnsiTheme="minorHAnsi" w:cstheme="minorHAnsi"/>
          <w:b/>
          <w:sz w:val="28"/>
          <w:szCs w:val="28"/>
          <w:highlight w:val="yellow"/>
        </w:rPr>
        <w:t>XSF</w:t>
      </w:r>
    </w:p>
    <w:p w14:paraId="7940CCE5" w14:textId="77777777" w:rsidR="00576B8D" w:rsidRDefault="00576B8D" w:rsidP="00CC5AB4">
      <w:pPr>
        <w:spacing w:after="160" w:line="259" w:lineRule="auto"/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</w:p>
    <w:p w14:paraId="50665FAC" w14:textId="6721081A" w:rsidR="00CC5AB4" w:rsidRPr="00CC5AB4" w:rsidRDefault="00CC5AB4" w:rsidP="00CC5AB4">
      <w:pPr>
        <w:spacing w:after="160" w:line="259" w:lineRule="auto"/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  <w:r w:rsidRPr="00CC5AB4">
        <w:rPr>
          <w:rFonts w:asciiTheme="minorHAnsi" w:eastAsia="Calibri" w:hAnsiTheme="minorHAnsi" w:cstheme="minorHAnsi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579830" wp14:editId="28A5B03B">
                <wp:simplePos x="0" y="0"/>
                <wp:positionH relativeFrom="column">
                  <wp:posOffset>-31115</wp:posOffset>
                </wp:positionH>
                <wp:positionV relativeFrom="paragraph">
                  <wp:posOffset>503762</wp:posOffset>
                </wp:positionV>
                <wp:extent cx="6179820" cy="320040"/>
                <wp:effectExtent l="0" t="0" r="11430" b="22860"/>
                <wp:wrapNone/>
                <wp:docPr id="1463775085" name="Rectangle 1463775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820" cy="3200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B9253" id="Rectangle 1463775085" o:spid="_x0000_s1026" style="position:absolute;margin-left:-2.45pt;margin-top:39.65pt;width:486.6pt;height:25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" filled="f" strokecolor="#41719c" strokeweight="1pt"/>
            </w:pict>
          </mc:Fallback>
        </mc:AlternateContent>
      </w:r>
      <w:r w:rsidRPr="00CC5AB4">
        <w:rPr>
          <w:rFonts w:asciiTheme="minorHAnsi" w:eastAsia="Calibri" w:hAnsiTheme="minorHAnsi" w:cstheme="minorHAnsi"/>
          <w:b/>
          <w:sz w:val="28"/>
          <w:szCs w:val="28"/>
        </w:rPr>
        <w:t>UN CREDIT VOUS ENGAGE ET DOIT ETRE REMBOURSE.</w:t>
      </w:r>
      <w:r w:rsidRPr="00943694">
        <w:rPr>
          <w:rFonts w:asciiTheme="minorHAnsi" w:eastAsia="Calibri" w:hAnsiTheme="minorHAnsi" w:cstheme="minorHAnsi"/>
          <w:b/>
          <w:sz w:val="28"/>
          <w:szCs w:val="28"/>
        </w:rPr>
        <w:br/>
      </w:r>
      <w:r w:rsidRPr="00CC5AB4">
        <w:rPr>
          <w:rFonts w:asciiTheme="minorHAnsi" w:eastAsia="Calibri" w:hAnsiTheme="minorHAnsi" w:cstheme="minorHAnsi"/>
          <w:b/>
          <w:sz w:val="28"/>
          <w:szCs w:val="28"/>
        </w:rPr>
        <w:t>VERIFIEZ VOS CAPACITES DE REMBOURSEMENT AVANT DE VOUS ENGAGER.</w:t>
      </w:r>
    </w:p>
    <w:p w14:paraId="12D62AC7" w14:textId="5C625FB5" w:rsidR="00D12871" w:rsidRDefault="00D12871" w:rsidP="00CC5AB4">
      <w:pPr>
        <w:spacing w:after="160" w:line="259" w:lineRule="auto"/>
        <w:rPr>
          <w:rFonts w:asciiTheme="minorHAnsi" w:eastAsia="Calibri" w:hAnsiTheme="minorHAnsi" w:cstheme="minorHAnsi"/>
          <w:b/>
          <w:bCs/>
        </w:rPr>
      </w:pPr>
      <w:r w:rsidRPr="00D12871">
        <w:rPr>
          <w:rFonts w:asciiTheme="minorHAnsi" w:eastAsia="Calibri" w:hAnsiTheme="minorHAnsi" w:cstheme="minorHAnsi"/>
          <w:b/>
          <w:bCs/>
        </w:rPr>
        <w:t xml:space="preserve">TAEG fixe : 0% - Mensualités de </w:t>
      </w:r>
      <w:r w:rsidR="00533BB3">
        <w:rPr>
          <w:rFonts w:asciiTheme="minorHAnsi" w:eastAsia="Calibri" w:hAnsiTheme="minorHAnsi" w:cstheme="minorHAnsi"/>
          <w:b/>
          <w:bCs/>
        </w:rPr>
        <w:t>5</w:t>
      </w:r>
      <w:r w:rsidRPr="00D12871">
        <w:rPr>
          <w:rFonts w:asciiTheme="minorHAnsi" w:eastAsia="Calibri" w:hAnsiTheme="minorHAnsi" w:cstheme="minorHAnsi"/>
          <w:b/>
          <w:bCs/>
        </w:rPr>
        <w:t xml:space="preserve">0,00€ - Montant total dû : </w:t>
      </w:r>
      <w:r w:rsidR="00D817F4">
        <w:rPr>
          <w:rFonts w:asciiTheme="minorHAnsi" w:eastAsia="Calibri" w:hAnsiTheme="minorHAnsi" w:cstheme="minorHAnsi"/>
          <w:b/>
          <w:bCs/>
        </w:rPr>
        <w:t>1</w:t>
      </w:r>
      <w:r w:rsidR="00533BB3">
        <w:rPr>
          <w:rFonts w:asciiTheme="minorHAnsi" w:eastAsia="Calibri" w:hAnsiTheme="minorHAnsi" w:cstheme="minorHAnsi"/>
          <w:b/>
          <w:bCs/>
        </w:rPr>
        <w:t>5</w:t>
      </w:r>
      <w:r w:rsidRPr="00D12871">
        <w:rPr>
          <w:rFonts w:asciiTheme="minorHAnsi" w:eastAsia="Calibri" w:hAnsiTheme="minorHAnsi" w:cstheme="minorHAnsi"/>
          <w:b/>
          <w:bCs/>
        </w:rPr>
        <w:t>0,00 €</w:t>
      </w:r>
    </w:p>
    <w:p w14:paraId="4995D6A0" w14:textId="478908C9" w:rsidR="00CC5AB4" w:rsidRPr="00CC5AB4" w:rsidRDefault="00CC5AB4" w:rsidP="00CC5AB4">
      <w:pPr>
        <w:spacing w:after="160" w:line="259" w:lineRule="auto"/>
        <w:rPr>
          <w:rFonts w:asciiTheme="minorHAnsi" w:eastAsia="Calibri" w:hAnsiTheme="minorHAnsi" w:cstheme="minorHAnsi"/>
          <w:sz w:val="18"/>
          <w:szCs w:val="18"/>
        </w:rPr>
      </w:pPr>
      <w:r w:rsidRPr="00CC5AB4">
        <w:rPr>
          <w:rFonts w:asciiTheme="minorHAnsi" w:eastAsia="Calibri" w:hAnsiTheme="minorHAnsi" w:cstheme="minorHAnsi"/>
          <w:sz w:val="18"/>
          <w:szCs w:val="18"/>
        </w:rPr>
        <w:t>Exemple pour un crédit accessoire à une vente de</w:t>
      </w:r>
      <w:r w:rsidR="00533BB3">
        <w:rPr>
          <w:rFonts w:asciiTheme="minorHAnsi" w:eastAsia="Calibri" w:hAnsiTheme="minorHAnsi" w:cstheme="minorHAnsi"/>
          <w:sz w:val="18"/>
          <w:szCs w:val="18"/>
        </w:rPr>
        <w:t xml:space="preserve"> </w:t>
      </w:r>
      <w:r w:rsidR="00D817F4">
        <w:rPr>
          <w:rFonts w:asciiTheme="minorHAnsi" w:eastAsia="Calibri" w:hAnsiTheme="minorHAnsi" w:cstheme="minorHAnsi"/>
          <w:sz w:val="18"/>
          <w:szCs w:val="18"/>
        </w:rPr>
        <w:t>1</w:t>
      </w:r>
      <w:r w:rsidR="00533BB3">
        <w:rPr>
          <w:rFonts w:asciiTheme="minorHAnsi" w:eastAsia="Calibri" w:hAnsiTheme="minorHAnsi" w:cstheme="minorHAnsi"/>
          <w:sz w:val="18"/>
          <w:szCs w:val="18"/>
        </w:rPr>
        <w:t>5</w:t>
      </w:r>
      <w:r w:rsidRPr="00CC5AB4">
        <w:rPr>
          <w:rFonts w:asciiTheme="minorHAnsi" w:eastAsia="Calibri" w:hAnsiTheme="minorHAnsi" w:cstheme="minorHAnsi"/>
          <w:sz w:val="18"/>
          <w:szCs w:val="18"/>
        </w:rPr>
        <w:t xml:space="preserve">0€ sur </w:t>
      </w:r>
      <w:r w:rsidR="00D817F4">
        <w:rPr>
          <w:rFonts w:asciiTheme="minorHAnsi" w:eastAsia="Calibri" w:hAnsiTheme="minorHAnsi" w:cstheme="minorHAnsi"/>
          <w:sz w:val="18"/>
          <w:szCs w:val="18"/>
        </w:rPr>
        <w:t>3</w:t>
      </w:r>
      <w:r w:rsidRPr="00CC5AB4">
        <w:rPr>
          <w:rFonts w:asciiTheme="minorHAnsi" w:eastAsia="Calibri" w:hAnsiTheme="minorHAnsi" w:cstheme="minorHAnsi"/>
          <w:sz w:val="18"/>
          <w:szCs w:val="18"/>
        </w:rPr>
        <w:t xml:space="preserve"> mois</w:t>
      </w:r>
    </w:p>
    <w:p w14:paraId="08191C39" w14:textId="3409ACB9" w:rsidR="00F208FA" w:rsidRPr="0060774B" w:rsidRDefault="0069757A" w:rsidP="0060774B">
      <w:pPr>
        <w:pStyle w:val="Paragraphestandard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pacing w:val="-4"/>
        </w:rPr>
      </w:pPr>
      <w:r w:rsidRPr="0060774B">
        <w:rPr>
          <w:rFonts w:asciiTheme="minorHAnsi" w:hAnsiTheme="minorHAnsi" w:cstheme="minorHAnsi"/>
          <w:spacing w:val="-8"/>
          <w:w w:val="98"/>
        </w:rPr>
        <w:t xml:space="preserve">Offre de crédit accessoire à une vente de </w:t>
      </w:r>
      <w:r w:rsidR="00D817F4">
        <w:rPr>
          <w:rFonts w:asciiTheme="minorHAnsi" w:hAnsiTheme="minorHAnsi" w:cstheme="minorHAnsi"/>
          <w:spacing w:val="-8"/>
          <w:w w:val="98"/>
        </w:rPr>
        <w:t>49</w:t>
      </w:r>
      <w:r w:rsidRPr="0060774B">
        <w:rPr>
          <w:rFonts w:asciiTheme="minorHAnsi" w:hAnsiTheme="minorHAnsi" w:cstheme="minorHAnsi"/>
          <w:spacing w:val="-8"/>
          <w:w w:val="98"/>
        </w:rPr>
        <w:t xml:space="preserve">€ à </w:t>
      </w:r>
      <w:r w:rsidR="00533BB3" w:rsidRPr="0060774B">
        <w:rPr>
          <w:rFonts w:asciiTheme="minorHAnsi" w:hAnsiTheme="minorHAnsi" w:cstheme="minorHAnsi"/>
          <w:spacing w:val="-8"/>
          <w:w w:val="98"/>
        </w:rPr>
        <w:t>30</w:t>
      </w:r>
      <w:r w:rsidRPr="0060774B">
        <w:rPr>
          <w:rFonts w:asciiTheme="minorHAnsi" w:hAnsiTheme="minorHAnsi" w:cstheme="minorHAnsi"/>
          <w:spacing w:val="-8"/>
          <w:w w:val="98"/>
        </w:rPr>
        <w:t xml:space="preserve">00€ sur une durée de </w:t>
      </w:r>
      <w:r w:rsidR="00D817F4">
        <w:rPr>
          <w:rFonts w:asciiTheme="minorHAnsi" w:hAnsiTheme="minorHAnsi" w:cstheme="minorHAnsi"/>
          <w:spacing w:val="-8"/>
          <w:w w:val="98"/>
        </w:rPr>
        <w:t>3</w:t>
      </w:r>
      <w:r w:rsidR="00533BB3" w:rsidRPr="0060774B">
        <w:rPr>
          <w:rFonts w:asciiTheme="minorHAnsi" w:hAnsiTheme="minorHAnsi" w:cstheme="minorHAnsi"/>
          <w:spacing w:val="-8"/>
          <w:w w:val="98"/>
        </w:rPr>
        <w:t xml:space="preserve"> </w:t>
      </w:r>
      <w:r w:rsidRPr="0060774B">
        <w:rPr>
          <w:rFonts w:asciiTheme="minorHAnsi" w:hAnsiTheme="minorHAnsi" w:cstheme="minorHAnsi"/>
          <w:spacing w:val="-8"/>
          <w:w w:val="98"/>
        </w:rPr>
        <w:t xml:space="preserve">mois, pour un achat de </w:t>
      </w:r>
      <w:r w:rsidR="00D817F4">
        <w:rPr>
          <w:rFonts w:asciiTheme="minorHAnsi" w:hAnsiTheme="minorHAnsi" w:cstheme="minorHAnsi"/>
          <w:spacing w:val="-8"/>
          <w:w w:val="98"/>
        </w:rPr>
        <w:t>49</w:t>
      </w:r>
      <w:r w:rsidRPr="0060774B">
        <w:rPr>
          <w:rFonts w:asciiTheme="minorHAnsi" w:hAnsiTheme="minorHAnsi" w:cstheme="minorHAnsi"/>
          <w:spacing w:val="-8"/>
          <w:w w:val="98"/>
        </w:rPr>
        <w:t xml:space="preserve">€ à </w:t>
      </w:r>
      <w:r w:rsidR="00533BB3" w:rsidRPr="0060774B">
        <w:rPr>
          <w:rFonts w:asciiTheme="minorHAnsi" w:hAnsiTheme="minorHAnsi" w:cstheme="minorHAnsi"/>
          <w:spacing w:val="-8"/>
          <w:w w:val="98"/>
        </w:rPr>
        <w:t>30</w:t>
      </w:r>
      <w:r w:rsidRPr="0060774B">
        <w:rPr>
          <w:rFonts w:asciiTheme="minorHAnsi" w:hAnsiTheme="minorHAnsi" w:cstheme="minorHAnsi"/>
          <w:spacing w:val="-8"/>
          <w:w w:val="98"/>
        </w:rPr>
        <w:t>00€</w:t>
      </w:r>
      <w:r w:rsidR="00533BB3" w:rsidRPr="0060774B">
        <w:rPr>
          <w:rFonts w:asciiTheme="minorHAnsi" w:hAnsiTheme="minorHAnsi" w:cstheme="minorHAnsi"/>
          <w:spacing w:val="-8"/>
          <w:w w:val="98"/>
        </w:rPr>
        <w:t>.</w:t>
      </w:r>
      <w:r w:rsidRPr="0060774B">
        <w:rPr>
          <w:rFonts w:asciiTheme="minorHAnsi" w:hAnsiTheme="minorHAnsi" w:cstheme="minorHAnsi"/>
          <w:spacing w:val="-8"/>
          <w:w w:val="98"/>
        </w:rPr>
        <w:t xml:space="preserve"> Le coût du crédit est pris en charge par votre magasin. </w:t>
      </w:r>
      <w:r w:rsidRPr="0060774B">
        <w:rPr>
          <w:rFonts w:asciiTheme="minorHAnsi" w:hAnsiTheme="minorHAnsi" w:cstheme="minorHAnsi"/>
          <w:b/>
          <w:bCs/>
          <w:spacing w:val="-8"/>
          <w:w w:val="98"/>
        </w:rPr>
        <w:t>Taux Annuel Effectif Global fixe : 0%.</w:t>
      </w:r>
      <w:r w:rsidR="00D12871" w:rsidRPr="0060774B">
        <w:rPr>
          <w:rFonts w:asciiTheme="minorHAnsi" w:hAnsiTheme="minorHAnsi" w:cstheme="minorHAnsi"/>
          <w:b/>
          <w:bCs/>
          <w:spacing w:val="-8"/>
          <w:w w:val="98"/>
        </w:rPr>
        <w:t xml:space="preserve"> </w:t>
      </w:r>
    </w:p>
    <w:p w14:paraId="69662B5C" w14:textId="42B5C05E" w:rsidR="00D12871" w:rsidRPr="0060774B" w:rsidRDefault="00D12871" w:rsidP="0060774B">
      <w:pPr>
        <w:pStyle w:val="Paragraphestandard"/>
        <w:suppressAutoHyphens/>
        <w:spacing w:before="283" w:after="57"/>
        <w:jc w:val="both"/>
        <w:rPr>
          <w:rFonts w:asciiTheme="minorHAnsi" w:hAnsiTheme="minorHAnsi" w:cstheme="minorHAnsi"/>
          <w:spacing w:val="-8"/>
          <w:w w:val="98"/>
        </w:rPr>
      </w:pPr>
      <w:r w:rsidRPr="0060774B">
        <w:rPr>
          <w:rFonts w:asciiTheme="minorHAnsi" w:hAnsiTheme="minorHAnsi" w:cstheme="minorHAnsi"/>
          <w:spacing w:val="-8"/>
          <w:w w:val="98"/>
        </w:rPr>
        <w:t xml:space="preserve">Exemple pour un achat et un crédit accessoire à une vente de </w:t>
      </w:r>
      <w:r w:rsidR="00D817F4">
        <w:rPr>
          <w:rFonts w:asciiTheme="minorHAnsi" w:hAnsiTheme="minorHAnsi" w:cstheme="minorHAnsi"/>
          <w:spacing w:val="-8"/>
          <w:w w:val="98"/>
        </w:rPr>
        <w:t>1</w:t>
      </w:r>
      <w:r w:rsidR="00533BB3" w:rsidRPr="0060774B">
        <w:rPr>
          <w:rFonts w:asciiTheme="minorHAnsi" w:hAnsiTheme="minorHAnsi" w:cstheme="minorHAnsi"/>
          <w:spacing w:val="-8"/>
          <w:w w:val="98"/>
        </w:rPr>
        <w:t>5</w:t>
      </w:r>
      <w:r w:rsidRPr="0060774B">
        <w:rPr>
          <w:rFonts w:asciiTheme="minorHAnsi" w:hAnsiTheme="minorHAnsi" w:cstheme="minorHAnsi"/>
          <w:spacing w:val="-8"/>
          <w:w w:val="98"/>
        </w:rPr>
        <w:t xml:space="preserve">0€ sur </w:t>
      </w:r>
      <w:r w:rsidR="000E5512" w:rsidRPr="0060774B">
        <w:rPr>
          <w:rFonts w:asciiTheme="minorHAnsi" w:hAnsiTheme="minorHAnsi" w:cstheme="minorHAnsi"/>
          <w:spacing w:val="-8"/>
          <w:w w:val="98"/>
        </w:rPr>
        <w:t>5</w:t>
      </w:r>
      <w:r w:rsidRPr="0060774B">
        <w:rPr>
          <w:rFonts w:asciiTheme="minorHAnsi" w:hAnsiTheme="minorHAnsi" w:cstheme="minorHAnsi"/>
          <w:spacing w:val="-8"/>
          <w:w w:val="98"/>
        </w:rPr>
        <w:t xml:space="preserve"> mois, vous remboursez </w:t>
      </w:r>
      <w:r w:rsidR="00D817F4">
        <w:rPr>
          <w:rFonts w:asciiTheme="minorHAnsi" w:hAnsiTheme="minorHAnsi" w:cstheme="minorHAnsi"/>
          <w:bCs/>
          <w:spacing w:val="-8"/>
          <w:w w:val="98"/>
        </w:rPr>
        <w:t>3</w:t>
      </w:r>
      <w:r w:rsidRPr="0060774B">
        <w:rPr>
          <w:rFonts w:asciiTheme="minorHAnsi" w:hAnsiTheme="minorHAnsi" w:cstheme="minorHAnsi"/>
          <w:b/>
          <w:bCs/>
          <w:spacing w:val="-8"/>
          <w:w w:val="98"/>
        </w:rPr>
        <w:t xml:space="preserve"> mensualités de </w:t>
      </w:r>
      <w:r w:rsidR="00533BB3" w:rsidRPr="0060774B">
        <w:rPr>
          <w:rFonts w:asciiTheme="minorHAnsi" w:hAnsiTheme="minorHAnsi" w:cstheme="minorHAnsi"/>
          <w:b/>
          <w:bCs/>
          <w:spacing w:val="-8"/>
          <w:w w:val="98"/>
        </w:rPr>
        <w:t>5</w:t>
      </w:r>
      <w:r w:rsidRPr="0060774B">
        <w:rPr>
          <w:rFonts w:asciiTheme="minorHAnsi" w:hAnsiTheme="minorHAnsi" w:cstheme="minorHAnsi"/>
          <w:b/>
          <w:bCs/>
          <w:spacing w:val="-8"/>
          <w:w w:val="98"/>
        </w:rPr>
        <w:t>0€. Montant total dû</w:t>
      </w:r>
      <w:r w:rsidRPr="0060774B">
        <w:rPr>
          <w:rFonts w:asciiTheme="minorHAnsi" w:hAnsiTheme="minorHAnsi" w:cstheme="minorHAnsi"/>
          <w:spacing w:val="-8"/>
          <w:w w:val="98"/>
        </w:rPr>
        <w:t xml:space="preserve"> (par l’emprunteur) : </w:t>
      </w:r>
      <w:r w:rsidR="00D817F4">
        <w:rPr>
          <w:rFonts w:asciiTheme="minorHAnsi" w:hAnsiTheme="minorHAnsi" w:cstheme="minorHAnsi"/>
          <w:b/>
          <w:bCs/>
          <w:spacing w:val="-8"/>
          <w:w w:val="98"/>
        </w:rPr>
        <w:t>1</w:t>
      </w:r>
      <w:r w:rsidR="00533BB3" w:rsidRPr="0060774B">
        <w:rPr>
          <w:rFonts w:asciiTheme="minorHAnsi" w:hAnsiTheme="minorHAnsi" w:cstheme="minorHAnsi"/>
          <w:b/>
          <w:bCs/>
          <w:spacing w:val="-8"/>
          <w:w w:val="98"/>
        </w:rPr>
        <w:t>5</w:t>
      </w:r>
      <w:r w:rsidRPr="0060774B">
        <w:rPr>
          <w:rFonts w:asciiTheme="minorHAnsi" w:hAnsiTheme="minorHAnsi" w:cstheme="minorHAnsi"/>
          <w:b/>
          <w:bCs/>
          <w:spacing w:val="-8"/>
          <w:w w:val="98"/>
        </w:rPr>
        <w:t>0,00€</w:t>
      </w:r>
      <w:r w:rsidRPr="0060774B">
        <w:rPr>
          <w:rFonts w:asciiTheme="minorHAnsi" w:hAnsiTheme="minorHAnsi" w:cstheme="minorHAnsi"/>
          <w:spacing w:val="-8"/>
          <w:w w:val="98"/>
        </w:rPr>
        <w:t xml:space="preserve">. Le coût du crédit (TAEG fixe : </w:t>
      </w:r>
      <w:r w:rsidR="00F63E4F">
        <w:rPr>
          <w:rFonts w:asciiTheme="minorHAnsi" w:hAnsiTheme="minorHAnsi" w:cstheme="minorHAnsi"/>
          <w:spacing w:val="-8"/>
          <w:w w:val="98"/>
        </w:rPr>
        <w:t>12</w:t>
      </w:r>
      <w:r w:rsidR="00AD2D18" w:rsidRPr="0060774B">
        <w:rPr>
          <w:rFonts w:asciiTheme="minorHAnsi" w:hAnsiTheme="minorHAnsi" w:cstheme="minorHAnsi"/>
          <w:spacing w:val="-8"/>
          <w:w w:val="98"/>
        </w:rPr>
        <w:t>,</w:t>
      </w:r>
      <w:r w:rsidR="00F63E4F">
        <w:rPr>
          <w:rFonts w:asciiTheme="minorHAnsi" w:hAnsiTheme="minorHAnsi" w:cstheme="minorHAnsi"/>
          <w:spacing w:val="-8"/>
          <w:w w:val="98"/>
        </w:rPr>
        <w:t>91</w:t>
      </w:r>
      <w:r w:rsidRPr="0060774B">
        <w:rPr>
          <w:rFonts w:asciiTheme="minorHAnsi" w:hAnsiTheme="minorHAnsi" w:cstheme="minorHAnsi"/>
          <w:spacing w:val="-8"/>
          <w:w w:val="98"/>
        </w:rPr>
        <w:t xml:space="preserve">%, taux débiteur fixe de </w:t>
      </w:r>
      <w:r w:rsidR="00F63E4F">
        <w:rPr>
          <w:rFonts w:asciiTheme="minorHAnsi" w:hAnsiTheme="minorHAnsi" w:cstheme="minorHAnsi"/>
          <w:spacing w:val="-8"/>
          <w:w w:val="98"/>
        </w:rPr>
        <w:t>12</w:t>
      </w:r>
      <w:r w:rsidR="00AD2D18" w:rsidRPr="0060774B">
        <w:rPr>
          <w:rFonts w:asciiTheme="minorHAnsi" w:hAnsiTheme="minorHAnsi" w:cstheme="minorHAnsi"/>
          <w:spacing w:val="-8"/>
          <w:w w:val="98"/>
        </w:rPr>
        <w:t>,</w:t>
      </w:r>
      <w:r w:rsidR="00F63E4F">
        <w:rPr>
          <w:rFonts w:asciiTheme="minorHAnsi" w:hAnsiTheme="minorHAnsi" w:cstheme="minorHAnsi"/>
          <w:spacing w:val="-8"/>
          <w:w w:val="98"/>
        </w:rPr>
        <w:t>20</w:t>
      </w:r>
      <w:r w:rsidRPr="0060774B">
        <w:rPr>
          <w:rFonts w:asciiTheme="minorHAnsi" w:hAnsiTheme="minorHAnsi" w:cstheme="minorHAnsi"/>
          <w:spacing w:val="-8"/>
          <w:w w:val="98"/>
        </w:rPr>
        <w:t xml:space="preserve">%, intérêts : </w:t>
      </w:r>
      <w:r w:rsidR="00F63E4F">
        <w:rPr>
          <w:rFonts w:asciiTheme="minorHAnsi" w:hAnsiTheme="minorHAnsi" w:cstheme="minorHAnsi"/>
          <w:spacing w:val="-8"/>
          <w:w w:val="98"/>
        </w:rPr>
        <w:t>3</w:t>
      </w:r>
      <w:r w:rsidRPr="0060774B">
        <w:rPr>
          <w:rFonts w:asciiTheme="minorHAnsi" w:hAnsiTheme="minorHAnsi" w:cstheme="minorHAnsi"/>
          <w:spacing w:val="-8"/>
          <w:w w:val="98"/>
        </w:rPr>
        <w:t xml:space="preserve">€) est pris en charge par votre magasin. </w:t>
      </w:r>
      <w:r w:rsidR="000E5512" w:rsidRPr="0060774B">
        <w:rPr>
          <w:rFonts w:asciiTheme="minorHAnsi" w:hAnsiTheme="minorHAnsi" w:cstheme="minorHAnsi"/>
          <w:spacing w:val="-8"/>
          <w:w w:val="98"/>
        </w:rPr>
        <w:t xml:space="preserve">Conditions au </w:t>
      </w:r>
      <w:r w:rsidR="008E3A96" w:rsidRPr="0060774B">
        <w:rPr>
          <w:rFonts w:asciiTheme="minorHAnsi" w:hAnsiTheme="minorHAnsi" w:cstheme="minorHAnsi"/>
          <w:spacing w:val="-8"/>
          <w:w w:val="98"/>
        </w:rPr>
        <w:t>01/0</w:t>
      </w:r>
      <w:r w:rsidR="00F63E4F">
        <w:rPr>
          <w:rFonts w:asciiTheme="minorHAnsi" w:hAnsiTheme="minorHAnsi" w:cstheme="minorHAnsi"/>
          <w:spacing w:val="-8"/>
          <w:w w:val="98"/>
        </w:rPr>
        <w:t>4</w:t>
      </w:r>
      <w:r w:rsidR="008E3A96" w:rsidRPr="0060774B">
        <w:rPr>
          <w:rFonts w:asciiTheme="minorHAnsi" w:hAnsiTheme="minorHAnsi" w:cstheme="minorHAnsi"/>
          <w:spacing w:val="-8"/>
          <w:w w:val="98"/>
        </w:rPr>
        <w:t>/2026</w:t>
      </w:r>
    </w:p>
    <w:p w14:paraId="2B367F5C" w14:textId="77777777" w:rsidR="00924B74" w:rsidRDefault="00924B74" w:rsidP="0060774B">
      <w:pPr>
        <w:jc w:val="both"/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</w:pPr>
    </w:p>
    <w:p w14:paraId="522A5F67" w14:textId="0BD8EB28" w:rsidR="000C2E55" w:rsidRPr="000C2E55" w:rsidRDefault="000C2E55" w:rsidP="0060774B">
      <w:pPr>
        <w:jc w:val="both"/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</w:pPr>
      <w:r w:rsidRPr="000C2E55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 xml:space="preserve">Sous réserve d’étude et d’acceptation de votre dossier par BNP Paribas </w:t>
      </w:r>
      <w:proofErr w:type="spellStart"/>
      <w:r w:rsidRPr="000C2E55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>Personal</w:t>
      </w:r>
      <w:proofErr w:type="spellEnd"/>
      <w:r w:rsidRPr="000C2E55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 xml:space="preserve"> Finance. Cetelem est une marque de BNP Paribas </w:t>
      </w:r>
      <w:proofErr w:type="spellStart"/>
      <w:r w:rsidRPr="000C2E55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>Personal</w:t>
      </w:r>
      <w:proofErr w:type="spellEnd"/>
      <w:r w:rsidRPr="000C2E55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 xml:space="preserve"> Finance. Établissement de crédit – S.A. au capital de 634 574 115€, Siège social : 1, boulevard Haussmann 75009 Paris. 542 097 902 RCS Paris (www.cetelem.fr). N° ORIAS</w:t>
      </w:r>
      <w:r w:rsidR="00924B74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 xml:space="preserve"> : </w:t>
      </w:r>
      <w:r w:rsidRPr="000C2E55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 xml:space="preserve">07 023 128 (www.orias.fr). Vous disposez d’un droit de rétractation. </w:t>
      </w:r>
    </w:p>
    <w:p w14:paraId="1FE5A849" w14:textId="77777777" w:rsidR="000E5512" w:rsidRPr="0060774B" w:rsidRDefault="000E5512" w:rsidP="0060774B">
      <w:pPr>
        <w:jc w:val="both"/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</w:pPr>
    </w:p>
    <w:p w14:paraId="4E8E9E23" w14:textId="080BC60E" w:rsidR="00D12871" w:rsidRPr="0060774B" w:rsidRDefault="00D12871" w:rsidP="00924B74">
      <w:pPr>
        <w:tabs>
          <w:tab w:val="left" w:pos="3225"/>
        </w:tabs>
        <w:autoSpaceDE w:val="0"/>
        <w:autoSpaceDN w:val="0"/>
        <w:adjustRightInd w:val="0"/>
        <w:ind w:right="46"/>
        <w:jc w:val="both"/>
        <w:rPr>
          <w:rFonts w:cstheme="minorHAnsi"/>
          <w:sz w:val="24"/>
          <w:szCs w:val="24"/>
        </w:rPr>
      </w:pPr>
      <w:r w:rsidRPr="0060774B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 xml:space="preserve">Publicité diffusée par BUT INTERNATIONAL, 722 041 860 RCS Meaux – 1, avenue Spinoza 77184 Emerainville - N° ORIAS : 10 055 338, en qualité d’intermédiaire en opérations de banques immatriculé dans la catégorie mandataire exclusif de BNP Paribas </w:t>
      </w:r>
      <w:proofErr w:type="spellStart"/>
      <w:r w:rsidRPr="0060774B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>Personal</w:t>
      </w:r>
      <w:proofErr w:type="spellEnd"/>
      <w:r w:rsidRPr="0060774B">
        <w:rPr>
          <w:rFonts w:asciiTheme="minorHAnsi" w:hAnsiTheme="minorHAnsi" w:cstheme="minorHAnsi"/>
          <w:color w:val="000000"/>
          <w:spacing w:val="-8"/>
          <w:w w:val="98"/>
          <w:sz w:val="24"/>
          <w:szCs w:val="24"/>
        </w:rPr>
        <w:t xml:space="preserve"> Finance. BUT INTERNATIONAL apporte son concours à la réalisation d’opérations de crédit à la consommation sans agir en qualité de Prêteur.</w:t>
      </w:r>
    </w:p>
    <w:p w14:paraId="41235D76" w14:textId="19082AFF" w:rsidR="00466452" w:rsidRPr="0060774B" w:rsidRDefault="00466452" w:rsidP="0060774B">
      <w:pPr>
        <w:pStyle w:val="Paragraphestandard"/>
        <w:suppressAutoHyphens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pacing w:val="-8"/>
          <w:w w:val="98"/>
        </w:rPr>
      </w:pPr>
    </w:p>
    <w:sectPr w:rsidR="00466452" w:rsidRPr="00607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7A"/>
    <w:rsid w:val="0000606E"/>
    <w:rsid w:val="000B2BC7"/>
    <w:rsid w:val="000C2E55"/>
    <w:rsid w:val="000E5512"/>
    <w:rsid w:val="00134A8F"/>
    <w:rsid w:val="001B50E5"/>
    <w:rsid w:val="001D63B9"/>
    <w:rsid w:val="001F4113"/>
    <w:rsid w:val="002537D4"/>
    <w:rsid w:val="0025461D"/>
    <w:rsid w:val="00295625"/>
    <w:rsid w:val="002C1EDE"/>
    <w:rsid w:val="002E7A33"/>
    <w:rsid w:val="00362523"/>
    <w:rsid w:val="00387F0F"/>
    <w:rsid w:val="00466452"/>
    <w:rsid w:val="004C3982"/>
    <w:rsid w:val="00533BB3"/>
    <w:rsid w:val="00576B8D"/>
    <w:rsid w:val="005C34A2"/>
    <w:rsid w:val="0060762F"/>
    <w:rsid w:val="0060774B"/>
    <w:rsid w:val="00645AE7"/>
    <w:rsid w:val="00656EE8"/>
    <w:rsid w:val="0067204E"/>
    <w:rsid w:val="0068531F"/>
    <w:rsid w:val="0069757A"/>
    <w:rsid w:val="006D701F"/>
    <w:rsid w:val="0075707C"/>
    <w:rsid w:val="00787B55"/>
    <w:rsid w:val="007A109C"/>
    <w:rsid w:val="0084669F"/>
    <w:rsid w:val="00870999"/>
    <w:rsid w:val="00877CDA"/>
    <w:rsid w:val="008963E6"/>
    <w:rsid w:val="008A1164"/>
    <w:rsid w:val="008A56C4"/>
    <w:rsid w:val="008C6D4C"/>
    <w:rsid w:val="008E3A96"/>
    <w:rsid w:val="00924B74"/>
    <w:rsid w:val="00943694"/>
    <w:rsid w:val="00A820E1"/>
    <w:rsid w:val="00A95AB9"/>
    <w:rsid w:val="00AD2D18"/>
    <w:rsid w:val="00B158C2"/>
    <w:rsid w:val="00B54C7D"/>
    <w:rsid w:val="00C57353"/>
    <w:rsid w:val="00C87957"/>
    <w:rsid w:val="00CB6EB1"/>
    <w:rsid w:val="00CC5AB4"/>
    <w:rsid w:val="00CE27BB"/>
    <w:rsid w:val="00D00356"/>
    <w:rsid w:val="00D12871"/>
    <w:rsid w:val="00D27DDC"/>
    <w:rsid w:val="00D34312"/>
    <w:rsid w:val="00D817F4"/>
    <w:rsid w:val="00E1612E"/>
    <w:rsid w:val="00E715A9"/>
    <w:rsid w:val="00E8307F"/>
    <w:rsid w:val="00EA4F11"/>
    <w:rsid w:val="00F208FA"/>
    <w:rsid w:val="00F24FB2"/>
    <w:rsid w:val="00F4483B"/>
    <w:rsid w:val="00F63E4F"/>
    <w:rsid w:val="00FE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A40F7"/>
  <w15:chartTrackingRefBased/>
  <w15:docId w15:val="{E4A1A45E-C7A5-4B6D-82C1-64CA17F7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7A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9757A"/>
    <w:rPr>
      <w:color w:val="0563C1"/>
      <w:u w:val="single"/>
    </w:rPr>
  </w:style>
  <w:style w:type="paragraph" w:customStyle="1" w:styleId="Paragraphestandard">
    <w:name w:val="[Paragraphe standard]"/>
    <w:basedOn w:val="Normal"/>
    <w:uiPriority w:val="99"/>
    <w:rsid w:val="0069757A"/>
    <w:pPr>
      <w:autoSpaceDE w:val="0"/>
      <w:autoSpaceDN w:val="0"/>
      <w:spacing w:line="288" w:lineRule="auto"/>
    </w:pPr>
    <w:rPr>
      <w:rFonts w:ascii="Minion Pro" w:hAnsi="Minion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265</Words>
  <Characters>1275</Characters>
  <Application>Microsoft Office Word</Application>
  <DocSecurity>0</DocSecurity>
  <Lines>21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LAFITTE AUDREY</dc:creator>
  <cp:keywords/>
  <dc:description/>
  <cp:lastModifiedBy>COURPRON MELANIE</cp:lastModifiedBy>
  <cp:revision>11</cp:revision>
  <cp:lastPrinted>2026-02-17T17:03:00Z</cp:lastPrinted>
  <dcterms:created xsi:type="dcterms:W3CDTF">2025-12-19T12:46:00Z</dcterms:created>
  <dcterms:modified xsi:type="dcterms:W3CDTF">2026-06-29T15:45:00Z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a12554-321c-45c3-b2fd-7e3f55c509d9_Enabled">
    <vt:lpwstr>true</vt:lpwstr>
  </property>
  <property fmtid="{D5CDD505-2E9C-101B-9397-08002B2CF9AE}" pid="3" name="MSIP_Label_56a12554-321c-45c3-b2fd-7e3f55c509d9_SetDate">
    <vt:lpwstr>2025-10-15T06:00:49Z</vt:lpwstr>
  </property>
  <property fmtid="{D5CDD505-2E9C-101B-9397-08002B2CF9AE}" pid="4" name="MSIP_Label_56a12554-321c-45c3-b2fd-7e3f55c509d9_Method">
    <vt:lpwstr>Privileged</vt:lpwstr>
  </property>
  <property fmtid="{D5CDD505-2E9C-101B-9397-08002B2CF9AE}" pid="5" name="MSIP_Label_56a12554-321c-45c3-b2fd-7e3f55c509d9_Name">
    <vt:lpwstr>56a12554-321c-45c3-b2fd-7e3f55c509d9</vt:lpwstr>
  </property>
  <property fmtid="{D5CDD505-2E9C-101B-9397-08002B2CF9AE}" pid="6" name="MSIP_Label_56a12554-321c-45c3-b2fd-7e3f55c509d9_SiteId">
    <vt:lpwstr>614f9c25-bffa-42c7-86d8-964101f55fa2</vt:lpwstr>
  </property>
  <property fmtid="{D5CDD505-2E9C-101B-9397-08002B2CF9AE}" pid="7" name="MSIP_Label_56a12554-321c-45c3-b2fd-7e3f55c509d9_ActionId">
    <vt:lpwstr>86976f63-b2f5-428c-802b-b93814ed5767</vt:lpwstr>
  </property>
  <property fmtid="{D5CDD505-2E9C-101B-9397-08002B2CF9AE}" pid="8" name="MSIP_Label_56a12554-321c-45c3-b2fd-7e3f55c509d9_ContentBits">
    <vt:lpwstr>0</vt:lpwstr>
  </property>
  <property fmtid="{D5CDD505-2E9C-101B-9397-08002B2CF9AE}" pid="9" name="MSIP_Label_56a12554-321c-45c3-b2fd-7e3f55c509d9_Tag">
    <vt:lpwstr>10, 0, 1, 1</vt:lpwstr>
  </property>
</Properties>
</file>