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F355" w14:textId="21330E76" w:rsidR="007A794E" w:rsidRPr="007A794E" w:rsidRDefault="007A794E">
      <w:pPr>
        <w:rPr>
          <w:lang w:val="en-US"/>
        </w:rPr>
      </w:pPr>
      <w:r>
        <w:rPr>
          <w:lang w:val="en-US"/>
        </w:rPr>
        <w:t>Ini file sample</w:t>
      </w:r>
    </w:p>
    <w:sectPr w:rsidR="007A794E" w:rsidRPr="007A7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4E"/>
    <w:rsid w:val="00712F56"/>
    <w:rsid w:val="007A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EE11"/>
  <w15:chartTrackingRefBased/>
  <w15:docId w15:val="{AF6D5D2C-2AB6-4891-99C4-22FDC30A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Definitely Not Crimson</dc:creator>
  <cp:keywords/>
  <dc:description/>
  <cp:lastModifiedBy>Definitely Not Crimson</cp:lastModifiedBy>
  <cp:revision>1</cp:revision>
  <dcterms:created xsi:type="dcterms:W3CDTF">2025-09-16T07:23:00Z</dcterms:created>
  <dcterms:modified xsi:type="dcterms:W3CDTF">2025-09-16T07:23:00Z</dcterms:modified>
</cp:coreProperties>
</file>