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pPr>
      <w:r w:rsidDel="00000000" w:rsidR="00000000" w:rsidRPr="00000000">
        <w:rPr>
          <w:rtl w:val="0"/>
        </w:rPr>
        <w:t xml:space="preserve">Trabajo de informatica conclusiones:</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Se observa que aunque en ciertos rasgos es específica la orden, no es del todo precisa ya que la persona que ejecuta la acción aunque actúa de manera intuitiva, considera varias posibilidades al pedirle que realice una acción pero ya que su intuición lo guia, esto hace se acerque mucho mas al objetivo evadiendo posibilidades incoherentes frente a la situacion que se le presenta a dicha persona.</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Tener en cuenta ser objetivo y lo menos complejo posible ya que, al dar ordenes muy especificas como “encuentra el centro”, ya se encuentra en la capacidad de realizar dicha acción, ya que es muy compleja, pero si se dice que “se aproxime al centro” es mucho mas facil que la acción cumpla con el objetivo ya que no requiere un gran calculo para cumplir dicha acción.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