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21798586"/>
        <w:docPartObj>
          <w:docPartGallery w:val="Cover Pages"/>
          <w:docPartUnique/>
        </w:docPartObj>
      </w:sdtPr>
      <w:sdtEndPr>
        <w:rPr>
          <w:rFonts w:ascii="Montserrat Light" w:hAnsi="Montserrat Light"/>
          <w:b/>
          <w:color w:val="5B57D1"/>
          <w:sz w:val="56"/>
          <w:lang w:val="es-CO"/>
        </w:rPr>
      </w:sdtEndPr>
      <w:sdtContent>
        <w:p w14:paraId="08883E35" w14:textId="1BD489EF" w:rsidR="00522206" w:rsidRDefault="00522206"/>
        <w:tbl>
          <w:tblPr>
            <w:tblpPr w:leftFromText="187" w:rightFromText="187" w:horzAnchor="margin" w:tblpXSpec="center" w:tblpY="2881"/>
            <w:tblW w:w="3989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982"/>
          </w:tblGrid>
          <w:tr w:rsidR="00522206" w14:paraId="3AD403FB" w14:textId="77777777" w:rsidTr="00522206">
            <w:tc>
              <w:tcPr>
                <w:tcW w:w="7981" w:type="dxa"/>
              </w:tcPr>
              <w:p w14:paraId="671F678A" w14:textId="56270F4C" w:rsidR="00522206" w:rsidRPr="00AB1429" w:rsidRDefault="00522206">
                <w:pPr>
                  <w:pStyle w:val="Sinespaciado"/>
                  <w:spacing w:line="216" w:lineRule="auto"/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</w:pPr>
                <w:proofErr w:type="spellStart"/>
                <w:r w:rsidRPr="00AB1429"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  <w:t>SomnoScope</w:t>
                </w:r>
                <w:proofErr w:type="spellEnd"/>
              </w:p>
            </w:tc>
          </w:tr>
          <w:tr w:rsidR="00522206" w:rsidRPr="00522206" w14:paraId="6DD70C8E" w14:textId="77777777" w:rsidTr="00522206">
            <w:tc>
              <w:tcPr>
                <w:tcW w:w="798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C97FD8" w14:textId="4DD4A20F" w:rsidR="00522206" w:rsidRPr="00AB1429" w:rsidRDefault="00522206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Arturo Molina</w:t>
                </w:r>
              </w:p>
              <w:p w14:paraId="60A31965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Catalina García</w:t>
                </w:r>
              </w:p>
              <w:p w14:paraId="04D3024D" w14:textId="27B4C659" w:rsidR="00AB1429" w:rsidRPr="00AB1429" w:rsidRDefault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Daniel Franco</w:t>
                </w:r>
              </w:p>
              <w:p w14:paraId="1EEB6D66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 xml:space="preserve">Nicolás Gómez </w:t>
                </w:r>
              </w:p>
              <w:p w14:paraId="72A98EC5" w14:textId="00F196BC" w:rsidR="00522206" w:rsidRPr="00AB1429" w:rsidRDefault="00522206">
                <w:pPr>
                  <w:pStyle w:val="Sinespaciado"/>
                  <w:rPr>
                    <w:rFonts w:ascii="Montserrat SemiBold" w:hAnsi="Montserrat SemiBold"/>
                    <w:color w:val="365F91" w:themeColor="accent1" w:themeShade="BF"/>
                    <w:sz w:val="24"/>
                    <w:lang w:val="es-CO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695"/>
          </w:tblGrid>
          <w:tr w:rsidR="00522206" w14:paraId="58FCBF63" w14:textId="77777777" w:rsidTr="00522206">
            <w:tc>
              <w:tcPr>
                <w:tcW w:w="769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AF0F53C" w14:textId="77777777" w:rsidR="00522206" w:rsidRDefault="00522206">
                <w:pPr>
                  <w:pStyle w:val="Sinespaciado"/>
                  <w:rPr>
                    <w:color w:val="4F81BD" w:themeColor="accent1"/>
                  </w:rPr>
                </w:pPr>
              </w:p>
            </w:tc>
          </w:tr>
        </w:tbl>
        <w:p w14:paraId="1011737D" w14:textId="29602CEF" w:rsidR="00522206" w:rsidRDefault="00AB1429">
          <w:pPr>
            <w:rPr>
              <w:rFonts w:ascii="Montserrat Light" w:hAnsi="Montserrat Light"/>
              <w:b/>
              <w:color w:val="5B57D1"/>
              <w:sz w:val="56"/>
              <w:lang w:val="es-CO"/>
            </w:rPr>
          </w:pPr>
          <w:r w:rsidRPr="00522206">
            <w:rPr>
              <w:rFonts w:ascii="Montserrat Light" w:hAnsi="Montserrat Light"/>
              <w:b/>
              <w:noProof/>
              <w:color w:val="5B57D1"/>
              <w:sz w:val="56"/>
              <w:lang w:val="es-CO"/>
            </w:rPr>
            <w:drawing>
              <wp:anchor distT="0" distB="0" distL="114300" distR="114300" simplePos="0" relativeHeight="251660288" behindDoc="1" locked="0" layoutInCell="1" allowOverlap="1" wp14:anchorId="65175348" wp14:editId="3B068E9E">
                <wp:simplePos x="0" y="0"/>
                <wp:positionH relativeFrom="column">
                  <wp:posOffset>1808480</wp:posOffset>
                </wp:positionH>
                <wp:positionV relativeFrom="paragraph">
                  <wp:posOffset>622935</wp:posOffset>
                </wp:positionV>
                <wp:extent cx="1285875" cy="678180"/>
                <wp:effectExtent l="0" t="0" r="9525" b="7620"/>
                <wp:wrapTight wrapText="bothSides">
                  <wp:wrapPolygon edited="0">
                    <wp:start x="0" y="0"/>
                    <wp:lineTo x="0" y="21236"/>
                    <wp:lineTo x="21440" y="21236"/>
                    <wp:lineTo x="21440" y="0"/>
                    <wp:lineTo x="0" y="0"/>
                  </wp:wrapPolygon>
                </wp:wrapTight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5875" cy="678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522206" w:rsidRPr="00522206">
            <w:rPr>
              <w:noProof/>
            </w:rPr>
            <w:drawing>
              <wp:anchor distT="0" distB="0" distL="114300" distR="114300" simplePos="0" relativeHeight="251668480" behindDoc="1" locked="0" layoutInCell="1" allowOverlap="1" wp14:anchorId="2A502B4D" wp14:editId="216D1215">
                <wp:simplePos x="0" y="0"/>
                <wp:positionH relativeFrom="column">
                  <wp:posOffset>503555</wp:posOffset>
                </wp:positionH>
                <wp:positionV relativeFrom="paragraph">
                  <wp:posOffset>718185</wp:posOffset>
                </wp:positionV>
                <wp:extent cx="1194435" cy="485775"/>
                <wp:effectExtent l="0" t="0" r="5715" b="9525"/>
                <wp:wrapTight wrapText="bothSides">
                  <wp:wrapPolygon edited="0">
                    <wp:start x="0" y="0"/>
                    <wp:lineTo x="0" y="21176"/>
                    <wp:lineTo x="21359" y="21176"/>
                    <wp:lineTo x="21359" y="0"/>
                    <wp:lineTo x="0" y="0"/>
                  </wp:wrapPolygon>
                </wp:wrapTight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4435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522206">
            <w:rPr>
              <w:rFonts w:ascii="Montserrat Light" w:hAnsi="Montserrat Light"/>
              <w:b/>
              <w:color w:val="5B57D1"/>
              <w:sz w:val="56"/>
              <w:lang w:val="es-CO"/>
            </w:rPr>
            <w:br w:type="page"/>
          </w:r>
        </w:p>
      </w:sdtContent>
    </w:sdt>
    <w:p w14:paraId="2E69A194" w14:textId="371A8948" w:rsidR="00B840AD" w:rsidRPr="000E2254" w:rsidRDefault="00522206">
      <w:pPr>
        <w:spacing w:after="40"/>
        <w:rPr>
          <w:rFonts w:ascii="Montserrat Light" w:hAnsi="Montserrat Light"/>
          <w:lang w:val="es-CO"/>
        </w:rPr>
      </w:pPr>
      <w:r w:rsidRPr="00522206">
        <w:rPr>
          <w:rFonts w:ascii="Montserrat Light" w:hAnsi="Montserrat Light"/>
          <w:b/>
          <w:noProof/>
          <w:color w:val="5B57D1"/>
          <w:sz w:val="56"/>
          <w:lang w:val="es-CO"/>
        </w:rPr>
        <w:lastRenderedPageBreak/>
        <w:drawing>
          <wp:anchor distT="0" distB="0" distL="114300" distR="114300" simplePos="0" relativeHeight="251652096" behindDoc="1" locked="0" layoutInCell="1" allowOverlap="1" wp14:anchorId="708A241C" wp14:editId="15EBFCF1">
            <wp:simplePos x="0" y="0"/>
            <wp:positionH relativeFrom="column">
              <wp:posOffset>4894580</wp:posOffset>
            </wp:positionH>
            <wp:positionV relativeFrom="paragraph">
              <wp:posOffset>-462915</wp:posOffset>
            </wp:positionV>
            <wp:extent cx="1285875" cy="678180"/>
            <wp:effectExtent l="0" t="0" r="9525" b="7620"/>
            <wp:wrapTight wrapText="bothSides">
              <wp:wrapPolygon edited="0">
                <wp:start x="0" y="0"/>
                <wp:lineTo x="0" y="21236"/>
                <wp:lineTo x="21440" y="21236"/>
                <wp:lineTo x="21440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0E2254">
        <w:rPr>
          <w:rFonts w:ascii="Montserrat Light" w:hAnsi="Montserrat Light"/>
          <w:b/>
          <w:color w:val="5B57D1"/>
          <w:sz w:val="56"/>
          <w:lang w:val="es-CO"/>
        </w:rPr>
        <w:t>SomnoScope</w:t>
      </w:r>
      <w:proofErr w:type="spellEnd"/>
    </w:p>
    <w:p w14:paraId="25688881" w14:textId="77777777" w:rsidR="00B840AD" w:rsidRPr="000E2254" w:rsidRDefault="00000000">
      <w:pPr>
        <w:spacing w:after="3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24"/>
          <w:lang w:val="es-CO"/>
        </w:rPr>
        <w:t>Clasificación automática de estadios de sueño a partir de EEG de un solo canal, como línea base hacia una plataforma de estadificación de sueño más completa</w:t>
      </w:r>
    </w:p>
    <w:p w14:paraId="36497942" w14:textId="04679086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Avance de proyecto</w:t>
      </w:r>
    </w:p>
    <w:p w14:paraId="3BBD9BE3" w14:textId="367C62A2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Integrantes: </w:t>
      </w:r>
    </w:p>
    <w:p w14:paraId="7412352B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798EAD6D" w14:textId="0CDB931E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Fecha: </w:t>
      </w:r>
    </w:p>
    <w:p w14:paraId="71A023B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Problema y contexto</w:t>
      </w:r>
    </w:p>
    <w:p w14:paraId="2786D35D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El sueño desempeña un papel central en la salud humana: su alteración se asocia con enfermedades cardiovasculares, neurológicas, psiquiátricas y metabólicas, además de afectar el desempeño cognitivo y la calidad de vida. El examen de referencia para su estudio es la polisomnografía (PSG), que registra simultáneamente señales como la electroencefalografía (EEG), la </w:t>
      </w:r>
      <w:proofErr w:type="spellStart"/>
      <w:r w:rsidRPr="000E2254">
        <w:rPr>
          <w:rFonts w:ascii="Montserrat Light" w:hAnsi="Montserrat Light"/>
          <w:lang w:val="es-CO"/>
        </w:rPr>
        <w:t>electrooculografía</w:t>
      </w:r>
      <w:proofErr w:type="spellEnd"/>
      <w:r w:rsidRPr="000E2254">
        <w:rPr>
          <w:rFonts w:ascii="Montserrat Light" w:hAnsi="Montserrat Light"/>
          <w:lang w:val="es-CO"/>
        </w:rPr>
        <w:t xml:space="preserve"> (EOG) y la electromiografía (EMG) durante una noche completa. A partir de esas señales, un técnico certificado clasifica manualmente cada segmento de 30 segundos (época) en uno de los estadios definidos por la Academia Americana de Medicina del Sueño (AASM): vigilia (W), N1, N2, N3 y REM — un proceso que puede implicar revisar entre 800 y 1200 épocas por paciente, es lento, costoso y presenta variabilidad entre evaluadores, especialmente en estadios de transición como N1.</w:t>
      </w:r>
    </w:p>
    <w:p w14:paraId="7A674CF4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Este </w:t>
      </w:r>
      <w:proofErr w:type="spellStart"/>
      <w:r w:rsidRPr="000E2254">
        <w:rPr>
          <w:rFonts w:ascii="Montserrat Light" w:hAnsi="Montserrat Light"/>
          <w:lang w:val="es-CO"/>
        </w:rPr>
        <w:t>microproyecto</w:t>
      </w:r>
      <w:proofErr w:type="spellEnd"/>
      <w:r w:rsidRPr="000E2254">
        <w:rPr>
          <w:rFonts w:ascii="Montserrat Light" w:hAnsi="Montserrat Light"/>
          <w:lang w:val="es-CO"/>
        </w:rPr>
        <w:t xml:space="preserve"> aborda una versión acotada de ese problema: entrenar un modelo de clasificación de estadios de sueño a partir de un único canal de EEG (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>), usando un enfoque clásico de aprendizaje de máquina (extracción de características espectrales/estadísticas + Random Forest), en lugar de arquitecturas de aprendizaje profundo como las reportadas en la literatura (</w:t>
      </w:r>
      <w:proofErr w:type="spellStart"/>
      <w:r w:rsidRPr="000E2254">
        <w:rPr>
          <w:rFonts w:ascii="Montserrat Light" w:hAnsi="Montserrat Light"/>
          <w:lang w:val="es-CO"/>
        </w:rPr>
        <w:t>DeepSleepNet</w:t>
      </w:r>
      <w:proofErr w:type="spellEnd"/>
      <w:r w:rsidRPr="000E2254">
        <w:rPr>
          <w:rFonts w:ascii="Montserrat Light" w:hAnsi="Montserrat Light"/>
          <w:lang w:val="es-CO"/>
        </w:rPr>
        <w:t xml:space="preserve">, </w:t>
      </w:r>
      <w:proofErr w:type="spellStart"/>
      <w:r w:rsidRPr="000E2254">
        <w:rPr>
          <w:rFonts w:ascii="Montserrat Light" w:hAnsi="Montserrat Light"/>
          <w:lang w:val="es-CO"/>
        </w:rPr>
        <w:t>TinySleepNet</w:t>
      </w:r>
      <w:proofErr w:type="spellEnd"/>
      <w:r w:rsidRPr="000E2254">
        <w:rPr>
          <w:rFonts w:ascii="Montserrat Light" w:hAnsi="Montserrat Light"/>
          <w:lang w:val="es-CO"/>
        </w:rPr>
        <w:t xml:space="preserve">, U-Sleep). El objetivo no es competir con esas arquitecturas, sino construir la línea base metodológica —datos versionados, pipeline de extracción de características, modelo empaquetado, API y tablero de experimentación— sobre la cual se apoyará un desarrollo posterior más avanzado (multicanal, </w:t>
      </w:r>
      <w:proofErr w:type="spellStart"/>
      <w:r w:rsidRPr="000E2254">
        <w:rPr>
          <w:rFonts w:ascii="Montserrat Light" w:hAnsi="Montserrat Light"/>
          <w:lang w:val="es-CO"/>
        </w:rPr>
        <w:t>deep</w:t>
      </w:r>
      <w:proofErr w:type="spellEnd"/>
      <w:r w:rsidRPr="000E2254">
        <w:rPr>
          <w:rFonts w:ascii="Montserrat Light" w:hAnsi="Montserrat Light"/>
          <w:lang w:val="es-CO"/>
        </w:rPr>
        <w:t xml:space="preserve"> </w:t>
      </w:r>
      <w:proofErr w:type="spellStart"/>
      <w:r w:rsidRPr="000E2254">
        <w:rPr>
          <w:rFonts w:ascii="Montserrat Light" w:hAnsi="Montserrat Light"/>
          <w:lang w:val="es-CO"/>
        </w:rPr>
        <w:t>learning</w:t>
      </w:r>
      <w:proofErr w:type="spellEnd"/>
      <w:r w:rsidRPr="000E2254">
        <w:rPr>
          <w:rFonts w:ascii="Montserrat Light" w:hAnsi="Montserrat Light"/>
          <w:lang w:val="es-CO"/>
        </w:rPr>
        <w:t>) enmarcado en un proyecto de grado de la Maestría en Inteligencia Artificial.</w:t>
      </w:r>
    </w:p>
    <w:p w14:paraId="6BA536B1" w14:textId="0522B975" w:rsidR="00B840AD" w:rsidRPr="00C9116B" w:rsidRDefault="00000000" w:rsidP="00C9116B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Pregunta de negocio</w:t>
      </w:r>
    </w:p>
    <w:p w14:paraId="71D22118" w14:textId="77777777" w:rsidR="00C9116B" w:rsidRPr="00C9116B" w:rsidRDefault="00C9116B" w:rsidP="00C9116B">
      <w:pPr>
        <w:spacing w:after="160"/>
        <w:jc w:val="both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>¿Cómo reducir el tiempo de diagnóstico en el análisis de polisomnografías mediante la clasificación automática de los estadios del sueño con aprendizaje de máquina?</w:t>
      </w:r>
    </w:p>
    <w:p w14:paraId="524A8CAA" w14:textId="254C775A" w:rsidR="00C9116B" w:rsidRPr="000E2254" w:rsidRDefault="00C9116B" w:rsidP="00C9116B">
      <w:pPr>
        <w:spacing w:after="160"/>
        <w:jc w:val="both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 xml:space="preserve">Esta pregunta surge por la necesidad de agilizar el diagnóstico clínico actual. Hoy en día, un especialista debe etiquetar manualmente registros de EEG de 8 horas divididos en miles de épocas de 30 segundos, lo que toma entre 2 y 4 horas por paciente. El uso de aprendizaje de </w:t>
      </w:r>
      <w:r w:rsidRPr="00C9116B">
        <w:rPr>
          <w:rFonts w:ascii="Montserrat Light" w:hAnsi="Montserrat Light"/>
          <w:lang w:val="es-CO"/>
        </w:rPr>
        <w:lastRenderedPageBreak/>
        <w:t>máquina busca eliminar este cuello de botella, automatizando la clasificación para reducir drásticamente el tiempo invertido por examen.</w:t>
      </w:r>
    </w:p>
    <w:p w14:paraId="3C300DF3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Alcance del proyecto</w:t>
      </w:r>
    </w:p>
    <w:p w14:paraId="17BC97CD" w14:textId="77777777" w:rsidR="00C9116B" w:rsidRPr="00C9116B" w:rsidRDefault="00C9116B" w:rsidP="00C9116B">
      <w:pPr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>Con fines académicos y de investigación:</w:t>
      </w:r>
    </w:p>
    <w:p w14:paraId="39184287" w14:textId="77777777" w:rsidR="00C9116B" w:rsidRDefault="00C9116B" w:rsidP="00C9116B">
      <w:pPr>
        <w:pStyle w:val="Prrafodelista"/>
        <w:numPr>
          <w:ilvl w:val="0"/>
          <w:numId w:val="12"/>
        </w:numPr>
        <w:spacing w:after="160" w:line="278" w:lineRule="auto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 xml:space="preserve">Datos: se limita al uso de la base de datos pública Sleep-EDF </w:t>
      </w:r>
      <w:proofErr w:type="spellStart"/>
      <w:r w:rsidRPr="00C9116B">
        <w:rPr>
          <w:rFonts w:ascii="Montserrat Light" w:hAnsi="Montserrat Light"/>
          <w:lang w:val="es-CO"/>
        </w:rPr>
        <w:t>Expanded</w:t>
      </w:r>
      <w:proofErr w:type="spellEnd"/>
      <w:r w:rsidRPr="00C9116B">
        <w:rPr>
          <w:rFonts w:ascii="Montserrat Light" w:hAnsi="Montserrat Light"/>
          <w:lang w:val="es-CO"/>
        </w:rPr>
        <w:t>, utilizando aproximadamente 197 registros nocturnos. Se procesarán los canales de EEG (</w:t>
      </w:r>
      <w:proofErr w:type="spellStart"/>
      <w:r w:rsidRPr="00C9116B">
        <w:rPr>
          <w:rFonts w:ascii="Montserrat Light" w:hAnsi="Montserrat Light"/>
          <w:lang w:val="es-CO"/>
        </w:rPr>
        <w:t>Fpz-Cz</w:t>
      </w:r>
      <w:proofErr w:type="spellEnd"/>
      <w:r w:rsidRPr="00C9116B">
        <w:rPr>
          <w:rFonts w:ascii="Montserrat Light" w:hAnsi="Montserrat Light"/>
          <w:lang w:val="es-CO"/>
        </w:rPr>
        <w:t xml:space="preserve"> y </w:t>
      </w:r>
      <w:proofErr w:type="spellStart"/>
      <w:r w:rsidRPr="00C9116B">
        <w:rPr>
          <w:rFonts w:ascii="Montserrat Light" w:hAnsi="Montserrat Light"/>
          <w:lang w:val="es-CO"/>
        </w:rPr>
        <w:t>Pz</w:t>
      </w:r>
      <w:proofErr w:type="spellEnd"/>
      <w:r w:rsidRPr="00C9116B">
        <w:rPr>
          <w:rFonts w:ascii="Montserrat Light" w:hAnsi="Montserrat Light"/>
          <w:lang w:val="es-CO"/>
        </w:rPr>
        <w:t xml:space="preserve">-Oz) y, de estar disponibles, señales complementarias de EOG y EMG, segmentadas en épocas de 30 segundos. Las etiquetas se adaptarán a cinco estadios (W, N1, N2, N3 y REM), descartando o tratando las marcas de movimiento (M) o indefinidas (?). </w:t>
      </w:r>
    </w:p>
    <w:p w14:paraId="0B12D770" w14:textId="77777777" w:rsidR="00C9116B" w:rsidRPr="00C9116B" w:rsidRDefault="00C9116B" w:rsidP="00C9116B">
      <w:pPr>
        <w:pStyle w:val="Prrafodelista"/>
        <w:spacing w:after="160" w:line="278" w:lineRule="auto"/>
        <w:rPr>
          <w:rFonts w:ascii="Montserrat Light" w:hAnsi="Montserrat Light"/>
          <w:lang w:val="es-CO"/>
        </w:rPr>
      </w:pPr>
    </w:p>
    <w:p w14:paraId="72BD1194" w14:textId="77777777" w:rsidR="00C9116B" w:rsidRDefault="00C9116B" w:rsidP="00C9116B">
      <w:pPr>
        <w:pStyle w:val="Prrafodelista"/>
        <w:numPr>
          <w:ilvl w:val="0"/>
          <w:numId w:val="12"/>
        </w:numPr>
        <w:spacing w:after="160" w:line="278" w:lineRule="auto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 xml:space="preserve">Modelo: se limita al desarrollo y comparación de algoritmos para clasificar las cinco fases del sueño. Se evaluarán enfoques tradicionales basados en características estadísticas (como Random Forest o </w:t>
      </w:r>
      <w:proofErr w:type="spellStart"/>
      <w:r w:rsidRPr="00C9116B">
        <w:rPr>
          <w:rFonts w:ascii="Montserrat Light" w:hAnsi="Montserrat Light"/>
          <w:lang w:val="es-CO"/>
        </w:rPr>
        <w:t>LightGBM</w:t>
      </w:r>
      <w:proofErr w:type="spellEnd"/>
      <w:r w:rsidRPr="00C9116B">
        <w:rPr>
          <w:rFonts w:ascii="Montserrat Light" w:hAnsi="Montserrat Light"/>
          <w:lang w:val="es-CO"/>
        </w:rPr>
        <w:t xml:space="preserve">) frente a redes de aprendizaje profundo (como CNN 1D o </w:t>
      </w:r>
      <w:proofErr w:type="spellStart"/>
      <w:r w:rsidRPr="00C9116B">
        <w:rPr>
          <w:rFonts w:ascii="Montserrat Light" w:hAnsi="Montserrat Light"/>
          <w:lang w:val="es-CO"/>
        </w:rPr>
        <w:t>TinySleepNet</w:t>
      </w:r>
      <w:proofErr w:type="spellEnd"/>
      <w:r w:rsidRPr="00C9116B">
        <w:rPr>
          <w:rFonts w:ascii="Montserrat Light" w:hAnsi="Montserrat Light"/>
          <w:lang w:val="es-CO"/>
        </w:rPr>
        <w:t>). El desempeño se medirá mediante exactitud global, F1-score macro y matrices de confusión, con énfasis en la clase minoritaria N1, contrastando los resultados únicamente con la literatura que use la misma base de datos.</w:t>
      </w:r>
    </w:p>
    <w:p w14:paraId="4F186301" w14:textId="77777777" w:rsidR="00C9116B" w:rsidRPr="00C9116B" w:rsidRDefault="00C9116B" w:rsidP="00C9116B">
      <w:pPr>
        <w:pStyle w:val="Prrafodelista"/>
        <w:rPr>
          <w:rFonts w:ascii="Montserrat Light" w:hAnsi="Montserrat Light"/>
          <w:lang w:val="es-CO"/>
        </w:rPr>
      </w:pPr>
    </w:p>
    <w:p w14:paraId="58805A63" w14:textId="77777777" w:rsidR="00C9116B" w:rsidRPr="00C9116B" w:rsidRDefault="00C9116B" w:rsidP="00C9116B">
      <w:pPr>
        <w:pStyle w:val="Prrafodelista"/>
        <w:spacing w:after="160" w:line="278" w:lineRule="auto"/>
        <w:rPr>
          <w:rFonts w:ascii="Montserrat Light" w:hAnsi="Montserrat Light"/>
          <w:lang w:val="es-CO"/>
        </w:rPr>
      </w:pPr>
    </w:p>
    <w:p w14:paraId="5A58411E" w14:textId="77777777" w:rsidR="00C9116B" w:rsidRDefault="00C9116B" w:rsidP="00C9116B">
      <w:pPr>
        <w:pStyle w:val="Prrafodelista"/>
        <w:numPr>
          <w:ilvl w:val="0"/>
          <w:numId w:val="12"/>
        </w:numPr>
        <w:spacing w:after="160" w:line="278" w:lineRule="auto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>Prototipo: se limita al desarrollo de una plataforma funcional que permita cargar registros de señales fisiológicas y visualizar la clasificación automática del sueño. El sistema exigirá como requisito mínimo al menos un canal de EEG (</w:t>
      </w:r>
      <w:proofErr w:type="spellStart"/>
      <w:r w:rsidRPr="00C9116B">
        <w:rPr>
          <w:rFonts w:ascii="Montserrat Light" w:hAnsi="Montserrat Light"/>
          <w:lang w:val="es-CO"/>
        </w:rPr>
        <w:t>Fpz-Cz</w:t>
      </w:r>
      <w:proofErr w:type="spellEnd"/>
      <w:r w:rsidRPr="00C9116B">
        <w:rPr>
          <w:rFonts w:ascii="Montserrat Light" w:hAnsi="Montserrat Light"/>
          <w:lang w:val="es-CO"/>
        </w:rPr>
        <w:t xml:space="preserve"> o </w:t>
      </w:r>
      <w:proofErr w:type="spellStart"/>
      <w:r w:rsidRPr="00C9116B">
        <w:rPr>
          <w:rFonts w:ascii="Montserrat Light" w:hAnsi="Montserrat Light"/>
          <w:lang w:val="es-CO"/>
        </w:rPr>
        <w:t>Pz</w:t>
      </w:r>
      <w:proofErr w:type="spellEnd"/>
      <w:r w:rsidRPr="00C9116B">
        <w:rPr>
          <w:rFonts w:ascii="Montserrat Light" w:hAnsi="Montserrat Light"/>
          <w:lang w:val="es-CO"/>
        </w:rPr>
        <w:t>-Oz), permitiendo opcionalmente incorporar señales de EOG y EMG para evaluar la robustez del modelo ante diferentes combinaciones de entrada. Finalmente, se medirá la utilidad del software analizando su capacidad para reducir el tiempo de revisión manual y mitigar la variabilidad entre evaluadores, operando estrictamente como una herramienta de apoyo y no como un sistema de diagnóstico médico certificado.</w:t>
      </w:r>
    </w:p>
    <w:p w14:paraId="5FD709BE" w14:textId="77777777" w:rsidR="00C9116B" w:rsidRPr="00C9116B" w:rsidRDefault="00C9116B" w:rsidP="00C9116B">
      <w:pPr>
        <w:pStyle w:val="Prrafodelista"/>
        <w:spacing w:after="160" w:line="278" w:lineRule="auto"/>
        <w:rPr>
          <w:rFonts w:ascii="Montserrat Light" w:hAnsi="Montserrat Light"/>
          <w:lang w:val="es-CO"/>
        </w:rPr>
      </w:pPr>
    </w:p>
    <w:p w14:paraId="06C6FA89" w14:textId="77777777" w:rsidR="00C9116B" w:rsidRDefault="00C9116B" w:rsidP="00C9116B">
      <w:pPr>
        <w:pStyle w:val="Prrafodelista"/>
        <w:numPr>
          <w:ilvl w:val="0"/>
          <w:numId w:val="12"/>
        </w:numPr>
        <w:spacing w:after="160" w:line="278" w:lineRule="auto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>Limitaciones: el software se desarrollará a nivel de prototipo experimental y funcionará estrictamente como una herramienta de apoyo al análisis; por lo tanto, queda fuera del alcance emitir diagnósticos médicos automáticos, detectar trastornos específicos del sueño o cumplir con las certificaciones regulatorias exigidas para sistemas de uso clínico institucional.</w:t>
      </w:r>
    </w:p>
    <w:p w14:paraId="0C10940D" w14:textId="77777777" w:rsidR="00C9116B" w:rsidRPr="00C9116B" w:rsidRDefault="00C9116B" w:rsidP="00C9116B">
      <w:pPr>
        <w:pStyle w:val="Prrafodelista"/>
        <w:rPr>
          <w:rFonts w:ascii="Montserrat Light" w:hAnsi="Montserrat Light"/>
          <w:lang w:val="es-CO"/>
        </w:rPr>
      </w:pPr>
    </w:p>
    <w:p w14:paraId="57FC7B3C" w14:textId="77777777" w:rsidR="00C9116B" w:rsidRPr="00C9116B" w:rsidRDefault="00C9116B" w:rsidP="00C9116B">
      <w:pPr>
        <w:pStyle w:val="Prrafodelista"/>
        <w:spacing w:after="160" w:line="278" w:lineRule="auto"/>
        <w:rPr>
          <w:rFonts w:ascii="Montserrat Light" w:hAnsi="Montserrat Light"/>
          <w:lang w:val="es-CO"/>
        </w:rPr>
      </w:pPr>
    </w:p>
    <w:p w14:paraId="1A861D0F" w14:textId="77777777" w:rsidR="00C9116B" w:rsidRPr="00C9116B" w:rsidRDefault="00C9116B" w:rsidP="00C9116B">
      <w:pPr>
        <w:pStyle w:val="Prrafodelista"/>
        <w:numPr>
          <w:ilvl w:val="0"/>
          <w:numId w:val="12"/>
        </w:numPr>
        <w:spacing w:after="160" w:line="278" w:lineRule="auto"/>
        <w:rPr>
          <w:rFonts w:ascii="Montserrat Light" w:hAnsi="Montserrat Light"/>
          <w:lang w:val="es-CO"/>
        </w:rPr>
      </w:pPr>
      <w:r w:rsidRPr="00C9116B">
        <w:rPr>
          <w:rFonts w:ascii="Montserrat Light" w:hAnsi="Montserrat Light"/>
          <w:lang w:val="es-CO"/>
        </w:rPr>
        <w:t xml:space="preserve">Resultados esperados: la entrega de un modelo optimizado de aprendizaje de máquina con métricas competitivas de exactitud y F1-score (especialmente en la fase N1), un estudio comparativo documentado entre enfoques tradicionales y de aprendizaje profundo, y un prototipo funcional de plataforma que procese de forma multicanal las señales. Finalmente, se espera demostrar conceptualmente una reducción significativa en el tiempo de revisión y una menor variabilidad en el </w:t>
      </w:r>
      <w:r w:rsidRPr="00C9116B">
        <w:rPr>
          <w:rFonts w:ascii="Montserrat Light" w:hAnsi="Montserrat Light"/>
          <w:lang w:val="es-CO"/>
        </w:rPr>
        <w:lastRenderedPageBreak/>
        <w:t>etiquetado de los estadios del sueño en comparación con el método manual tradicional.</w:t>
      </w:r>
    </w:p>
    <w:p w14:paraId="5A6C5789" w14:textId="0F23C724" w:rsidR="00B840AD" w:rsidRPr="00C9116B" w:rsidRDefault="00B840AD" w:rsidP="00C9116B">
      <w:pPr>
        <w:pStyle w:val="Listaconnmeros"/>
        <w:numPr>
          <w:ilvl w:val="0"/>
          <w:numId w:val="0"/>
        </w:numPr>
        <w:spacing w:after="40"/>
        <w:ind w:left="360" w:hanging="360"/>
        <w:rPr>
          <w:rFonts w:ascii="Montserrat Light" w:hAnsi="Montserrat Light"/>
          <w:lang w:val="es-CO"/>
        </w:rPr>
      </w:pPr>
    </w:p>
    <w:p w14:paraId="096700F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Descripción de conjuntos de datos</w:t>
      </w:r>
    </w:p>
    <w:p w14:paraId="30E193CE" w14:textId="77777777" w:rsidR="007A4827" w:rsidRPr="007A4827" w:rsidRDefault="007A4827" w:rsidP="007A4827">
      <w:pPr>
        <w:ind w:left="3540" w:firstLine="708"/>
        <w:jc w:val="right"/>
        <w:rPr>
          <w:rFonts w:ascii="Times New Roman" w:hAnsi="Times New Roman" w:cs="Times New Roman"/>
          <w:i/>
          <w:iCs/>
          <w:sz w:val="20"/>
          <w:szCs w:val="20"/>
          <w:lang w:val="es-CO"/>
        </w:rPr>
      </w:pPr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B Kemp, AH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Zwinderman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, B Tuk, HAC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Kamphuisen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, JJL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Oberyé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. Analysis of a sleep-dependent neuronal feedback loop: the slow-wave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microcontinuity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 of the EEG. </w:t>
      </w:r>
      <w:r w:rsidRPr="007A4827">
        <w:rPr>
          <w:rFonts w:ascii="Times New Roman" w:hAnsi="Times New Roman" w:cs="Times New Roman"/>
          <w:i/>
          <w:iCs/>
          <w:sz w:val="20"/>
          <w:szCs w:val="20"/>
          <w:lang w:val="es-CO"/>
        </w:rPr>
        <w:t>IEEE-BME 47(9):1185-1194 (2000).</w:t>
      </w:r>
    </w:p>
    <w:p w14:paraId="7487F94C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Para el desarrollo de este proyecto se utilizará el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Sleep-EDF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Database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Expanded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(Sleep-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EDFx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>)</w:t>
      </w:r>
      <w:r w:rsidRPr="007A4827">
        <w:rPr>
          <w:rFonts w:ascii="Montserrat Light" w:hAnsi="Montserrat Light" w:cs="Arial"/>
          <w:szCs w:val="21"/>
          <w:lang w:val="es-CO"/>
        </w:rPr>
        <w:t xml:space="preserve">, un conjunto de datos de acceso público disponible en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PhysioNet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(</w:t>
      </w:r>
      <w:hyperlink r:id="rId10" w:anchor="files-panel" w:history="1"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 xml:space="preserve">Sleep-EDF </w:t>
        </w:r>
        <w:proofErr w:type="spellStart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Database</w:t>
        </w:r>
        <w:proofErr w:type="spellEnd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 xml:space="preserve"> </w:t>
        </w:r>
        <w:proofErr w:type="spellStart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Expanded</w:t>
        </w:r>
        <w:proofErr w:type="spellEnd"/>
      </w:hyperlink>
      <w:r w:rsidRPr="007A4827">
        <w:rPr>
          <w:rFonts w:ascii="Montserrat Light" w:hAnsi="Montserrat Light" w:cs="Arial"/>
          <w:szCs w:val="21"/>
          <w:lang w:val="es-CO"/>
        </w:rPr>
        <w:t>).</w:t>
      </w:r>
    </w:p>
    <w:p w14:paraId="1F73D3DE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>Repositorio:</w:t>
      </w:r>
      <w:r w:rsidRPr="007A4827">
        <w:rPr>
          <w:rFonts w:ascii="Montserrat Light" w:hAnsi="Montserrat Light" w:cs="Arial"/>
          <w:szCs w:val="21"/>
          <w:lang w:val="es-CO"/>
        </w:rPr>
        <w:t xml:space="preserve"> </w:t>
      </w:r>
      <w:hyperlink r:id="rId11" w:history="1"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https://github.com/Nicolasdgg/MicroP1MAIA</w:t>
        </w:r>
      </w:hyperlink>
    </w:p>
    <w:p w14:paraId="3993BDD8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>El conjunto contiene aproximadamente 197 estudios de sueño, divididos en dos subconjuntos:</w:t>
      </w:r>
    </w:p>
    <w:p w14:paraId="73E6EB45" w14:textId="77777777" w:rsidR="007A4827" w:rsidRPr="007A4827" w:rsidRDefault="007A4827" w:rsidP="007A4827">
      <w:pPr>
        <w:numPr>
          <w:ilvl w:val="0"/>
          <w:numId w:val="10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>Sleep Cassette (SC):</w:t>
      </w:r>
      <w:r w:rsidRPr="007A4827">
        <w:rPr>
          <w:rFonts w:ascii="Montserrat Light" w:hAnsi="Montserrat Light" w:cs="Arial"/>
          <w:szCs w:val="21"/>
          <w:lang w:val="es-CO"/>
        </w:rPr>
        <w:t xml:space="preserve"> 153 registros de estudios de sueño en casa de sujetos sanos de 25-101 años, obtenidos en un estudio sobre los efectos de la edad en el sueño.</w:t>
      </w:r>
    </w:p>
    <w:p w14:paraId="7CDCB42B" w14:textId="77777777" w:rsidR="007A4827" w:rsidRPr="007A4827" w:rsidRDefault="007A4827" w:rsidP="007A4827">
      <w:pPr>
        <w:numPr>
          <w:ilvl w:val="0"/>
          <w:numId w:val="10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Sleep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Telemetry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(ST):</w:t>
      </w:r>
      <w:r w:rsidRPr="007A4827">
        <w:rPr>
          <w:rFonts w:ascii="Montserrat Light" w:hAnsi="Montserrat Light" w:cs="Arial"/>
          <w:szCs w:val="21"/>
          <w:lang w:val="es-CO"/>
        </w:rPr>
        <w:t xml:space="preserve"> 44 registros de sujetos con leves dificultades para dormir tratados con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temazepam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.</w:t>
      </w:r>
    </w:p>
    <w:p w14:paraId="39F8CA6F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</w:rPr>
      </w:pPr>
      <w:r w:rsidRPr="007A4827">
        <w:rPr>
          <w:rFonts w:ascii="Montserrat Light" w:hAnsi="Montserrat Light" w:cs="Arial"/>
          <w:szCs w:val="21"/>
        </w:rPr>
        <w:t xml:space="preserve">Cada </w:t>
      </w:r>
      <w:proofErr w:type="spellStart"/>
      <w:r w:rsidRPr="007A4827">
        <w:rPr>
          <w:rFonts w:ascii="Montserrat Light" w:hAnsi="Montserrat Light" w:cs="Arial"/>
          <w:szCs w:val="21"/>
        </w:rPr>
        <w:t>registro</w:t>
      </w:r>
      <w:proofErr w:type="spellEnd"/>
      <w:r w:rsidRPr="007A4827">
        <w:rPr>
          <w:rFonts w:ascii="Montserrat Light" w:hAnsi="Montserrat Light" w:cs="Arial"/>
          <w:szCs w:val="21"/>
        </w:rPr>
        <w:t xml:space="preserve"> </w:t>
      </w:r>
      <w:proofErr w:type="spellStart"/>
      <w:r w:rsidRPr="007A4827">
        <w:rPr>
          <w:rFonts w:ascii="Montserrat Light" w:hAnsi="Montserrat Light" w:cs="Arial"/>
          <w:szCs w:val="21"/>
        </w:rPr>
        <w:t>incluye</w:t>
      </w:r>
      <w:proofErr w:type="spellEnd"/>
      <w:r w:rsidRPr="007A4827">
        <w:rPr>
          <w:rFonts w:ascii="Montserrat Light" w:hAnsi="Montserrat Light" w:cs="Arial"/>
          <w:szCs w:val="21"/>
        </w:rPr>
        <w:t>:</w:t>
      </w:r>
    </w:p>
    <w:p w14:paraId="187AE50F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>Al menos dos canales de EEG (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Fpz-Cz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y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Pz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>-Oz</w:t>
      </w:r>
      <w:r w:rsidRPr="007A4827">
        <w:rPr>
          <w:rFonts w:ascii="Montserrat Light" w:hAnsi="Montserrat Light" w:cs="Arial"/>
          <w:szCs w:val="21"/>
          <w:lang w:val="es-CO"/>
        </w:rPr>
        <w:t>), muestreados a 100 Hz.</w:t>
      </w:r>
    </w:p>
    <w:p w14:paraId="3DB23708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Un canal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EOG</w:t>
      </w:r>
      <w:r w:rsidRPr="007A4827">
        <w:rPr>
          <w:rFonts w:ascii="Montserrat Light" w:hAnsi="Montserrat Light" w:cs="Arial"/>
          <w:szCs w:val="21"/>
          <w:lang w:val="es-CO"/>
        </w:rPr>
        <w:t xml:space="preserve"> (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electrooculografía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) horizontal.</w:t>
      </w:r>
    </w:p>
    <w:p w14:paraId="78F60BCA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Un canal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EMG</w:t>
      </w:r>
      <w:r w:rsidRPr="007A4827">
        <w:rPr>
          <w:rFonts w:ascii="Montserrat Light" w:hAnsi="Montserrat Light" w:cs="Arial"/>
          <w:szCs w:val="21"/>
          <w:lang w:val="es-CO"/>
        </w:rPr>
        <w:t xml:space="preserve"> submentoniano (en la mayoría de los registros).</w:t>
      </w:r>
    </w:p>
    <w:p w14:paraId="122F3514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Un </w:t>
      </w:r>
      <w:proofErr w:type="spellStart"/>
      <w:r w:rsidRPr="00EE4F05">
        <w:rPr>
          <w:rFonts w:ascii="Montserrat Light" w:hAnsi="Montserrat Light" w:cs="Arial"/>
          <w:b/>
          <w:bCs/>
          <w:szCs w:val="21"/>
          <w:lang w:val="es-CO"/>
        </w:rPr>
        <w:t>hipnograma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anotado manualmente por técnicos expertos según el manual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Rechtschaffen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&amp; Kales, que servirá como etiqueta (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ground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truth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) para el entrenamiento y evaluación de los modelos.</w:t>
      </w:r>
    </w:p>
    <w:p w14:paraId="785A1759" w14:textId="3813FAEF" w:rsidR="007A4827" w:rsidRPr="007A4827" w:rsidRDefault="007A4827" w:rsidP="007A4827">
      <w:pPr>
        <w:pBdr>
          <w:bottom w:val="single" w:sz="8" w:space="4" w:color="5B57D1"/>
        </w:pBdr>
        <w:spacing w:before="360" w:after="120"/>
        <w:rPr>
          <w:rFonts w:ascii="Montserrat Light" w:hAnsi="Montserrat Light"/>
          <w:b/>
          <w:color w:val="5B57D1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Cada noche de registro dura entre 20 y 24 horas aproximadamente, segmentada en épocas de 30 segundos, lo que da un total estimado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800 a 1,200 épocas etiquetadas por sujeto</w:t>
      </w:r>
    </w:p>
    <w:p w14:paraId="078C822D" w14:textId="77777777" w:rsidR="007A4827" w:rsidRDefault="007A4827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</w:p>
    <w:p w14:paraId="3EFC1976" w14:textId="333EB402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 xml:space="preserve">Creación del </w:t>
      </w:r>
      <w:proofErr w:type="spellStart"/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dataset</w:t>
      </w:r>
      <w:proofErr w:type="spellEnd"/>
    </w:p>
    <w:p w14:paraId="686989FF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Script(s) usados: </w:t>
      </w:r>
    </w:p>
    <w:p w14:paraId="33DFFC7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Estructura resultante (columnas, formato): </w:t>
      </w:r>
    </w:p>
    <w:p w14:paraId="32E437BE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lastRenderedPageBreak/>
        <w:t>Exploración inicial de los datos (EDA)</w:t>
      </w:r>
    </w:p>
    <w:p w14:paraId="783B52CE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Características generales (formato, resolución, tamaño, distribución por clase): </w:t>
      </w:r>
    </w:p>
    <w:p w14:paraId="16E4A06D" w14:textId="77777777" w:rsidR="00B840AD" w:rsidRPr="000E2254" w:rsidRDefault="00000000">
      <w:pPr>
        <w:spacing w:before="240" w:after="8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5"/>
          <w:lang w:val="es-CO"/>
        </w:rPr>
        <w:t>Chequeo de calidad de datos (DAMA-DMBOK)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B840AD" w:rsidRPr="000E2254" w14:paraId="6D04966D" w14:textId="77777777">
        <w:trPr>
          <w:jc w:val="center"/>
        </w:trPr>
        <w:tc>
          <w:tcPr>
            <w:tcW w:w="1984" w:type="dxa"/>
            <w:shd w:val="clear" w:color="auto" w:fill="5B57D1"/>
          </w:tcPr>
          <w:p w14:paraId="5BEB252D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Dimensión</w:t>
            </w:r>
          </w:p>
        </w:tc>
        <w:tc>
          <w:tcPr>
            <w:tcW w:w="3402" w:type="dxa"/>
            <w:shd w:val="clear" w:color="auto" w:fill="5B57D1"/>
          </w:tcPr>
          <w:p w14:paraId="66FE164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Hallazgo</w:t>
            </w:r>
          </w:p>
        </w:tc>
        <w:tc>
          <w:tcPr>
            <w:tcW w:w="3402" w:type="dxa"/>
            <w:shd w:val="clear" w:color="auto" w:fill="5B57D1"/>
          </w:tcPr>
          <w:p w14:paraId="3CAA517A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Acción</w:t>
            </w:r>
          </w:p>
        </w:tc>
      </w:tr>
      <w:tr w:rsidR="00B840AD" w:rsidRPr="000E2254" w14:paraId="397EB2DB" w14:textId="77777777">
        <w:trPr>
          <w:jc w:val="center"/>
        </w:trPr>
        <w:tc>
          <w:tcPr>
            <w:tcW w:w="1984" w:type="dxa"/>
          </w:tcPr>
          <w:p w14:paraId="640BBD0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Exactitud</w:t>
            </w:r>
          </w:p>
        </w:tc>
        <w:tc>
          <w:tcPr>
            <w:tcW w:w="3402" w:type="dxa"/>
          </w:tcPr>
          <w:p w14:paraId="315F5889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1D452F1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93C37C1" w14:textId="77777777">
        <w:trPr>
          <w:jc w:val="center"/>
        </w:trPr>
        <w:tc>
          <w:tcPr>
            <w:tcW w:w="1984" w:type="dxa"/>
          </w:tcPr>
          <w:p w14:paraId="4CA04417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Completitud</w:t>
            </w:r>
          </w:p>
        </w:tc>
        <w:tc>
          <w:tcPr>
            <w:tcW w:w="3402" w:type="dxa"/>
          </w:tcPr>
          <w:p w14:paraId="3B60F99A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2545B3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B4C9F89" w14:textId="77777777">
        <w:trPr>
          <w:jc w:val="center"/>
        </w:trPr>
        <w:tc>
          <w:tcPr>
            <w:tcW w:w="1984" w:type="dxa"/>
          </w:tcPr>
          <w:p w14:paraId="2633BAB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Consistencia</w:t>
            </w:r>
          </w:p>
        </w:tc>
        <w:tc>
          <w:tcPr>
            <w:tcW w:w="3402" w:type="dxa"/>
          </w:tcPr>
          <w:p w14:paraId="298F8D0C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0322DB8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595F82FF" w14:textId="77777777">
        <w:trPr>
          <w:jc w:val="center"/>
        </w:trPr>
        <w:tc>
          <w:tcPr>
            <w:tcW w:w="1984" w:type="dxa"/>
          </w:tcPr>
          <w:p w14:paraId="75912E46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Unicidad</w:t>
            </w:r>
          </w:p>
        </w:tc>
        <w:tc>
          <w:tcPr>
            <w:tcW w:w="3402" w:type="dxa"/>
          </w:tcPr>
          <w:p w14:paraId="5DA92CBD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E262B7F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367E7C3" w14:textId="77777777">
        <w:trPr>
          <w:jc w:val="center"/>
        </w:trPr>
        <w:tc>
          <w:tcPr>
            <w:tcW w:w="1984" w:type="dxa"/>
          </w:tcPr>
          <w:p w14:paraId="40316500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Validez</w:t>
            </w:r>
          </w:p>
        </w:tc>
        <w:tc>
          <w:tcPr>
            <w:tcW w:w="3402" w:type="dxa"/>
          </w:tcPr>
          <w:p w14:paraId="41FC8E3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0E885F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6A40E31" w14:textId="77777777">
        <w:trPr>
          <w:jc w:val="center"/>
        </w:trPr>
        <w:tc>
          <w:tcPr>
            <w:tcW w:w="1984" w:type="dxa"/>
          </w:tcPr>
          <w:p w14:paraId="043302EE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Temporalidad</w:t>
            </w:r>
          </w:p>
        </w:tc>
        <w:tc>
          <w:tcPr>
            <w:tcW w:w="3402" w:type="dxa"/>
          </w:tcPr>
          <w:p w14:paraId="340404D5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93A24D7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</w:tbl>
    <w:p w14:paraId="3EC14F95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1916E28B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Maqueta del prototipo</w:t>
      </w:r>
    </w:p>
    <w:p w14:paraId="1DFDB90D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noProof/>
          <w:lang w:val="es-CO"/>
        </w:rPr>
        <w:drawing>
          <wp:inline distT="0" distB="0" distL="0" distR="0" wp14:anchorId="1E907EF7" wp14:editId="28639539">
            <wp:extent cx="5580000" cy="3313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queta_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F74C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19"/>
          <w:lang w:val="es-CO"/>
        </w:rPr>
        <w:t xml:space="preserve">Maqueta del tablero </w:t>
      </w:r>
      <w:proofErr w:type="spellStart"/>
      <w:r w:rsidRPr="000E2254">
        <w:rPr>
          <w:rFonts w:ascii="Montserrat Light" w:hAnsi="Montserrat Light"/>
          <w:i/>
          <w:color w:val="6B6E7C"/>
          <w:sz w:val="19"/>
          <w:lang w:val="es-CO"/>
        </w:rPr>
        <w:t>SomnoScope</w:t>
      </w:r>
      <w:proofErr w:type="spellEnd"/>
    </w:p>
    <w:p w14:paraId="050BF4B5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Descripción de la interfaz: </w:t>
      </w:r>
      <w:r w:rsidRPr="000E2254">
        <w:rPr>
          <w:rFonts w:ascii="Montserrat Light" w:hAnsi="Montserrat Light"/>
          <w:lang w:val="es-CO"/>
        </w:rPr>
        <w:t>se diseñó una maqueta navegable (HTML) del tablero, “</w:t>
      </w:r>
      <w:proofErr w:type="spellStart"/>
      <w:r w:rsidRPr="000E2254">
        <w:rPr>
          <w:rFonts w:ascii="Montserrat Light" w:hAnsi="Montserrat Light"/>
          <w:lang w:val="es-CO"/>
        </w:rPr>
        <w:t>SomnoScope</w:t>
      </w:r>
      <w:proofErr w:type="spellEnd"/>
      <w:r w:rsidRPr="000E2254">
        <w:rPr>
          <w:rFonts w:ascii="Montserrat Light" w:hAnsi="Montserrat Light"/>
          <w:lang w:val="es-CO"/>
        </w:rPr>
        <w:t>”, que representa la interacción principal entre el usuario y el sistema: cargar un registro de polisomnografía y revisar la estadificación de sueño generada por el modelo frente a la anotación experta, junto con las métricas de desempeño que exige la propuesta de proyecto de grado (</w:t>
      </w:r>
      <w:proofErr w:type="spellStart"/>
      <w:r w:rsidRPr="000E2254">
        <w:rPr>
          <w:rFonts w:ascii="Montserrat Light" w:hAnsi="Montserrat Light"/>
          <w:lang w:val="es-CO"/>
        </w:rPr>
        <w:t>accuracy</w:t>
      </w:r>
      <w:proofErr w:type="spellEnd"/>
      <w:r w:rsidRPr="000E2254">
        <w:rPr>
          <w:rFonts w:ascii="Montserrat Light" w:hAnsi="Montserrat Light"/>
          <w:lang w:val="es-CO"/>
        </w:rPr>
        <w:t>, F1-macro, matriz de confusión).</w:t>
      </w:r>
    </w:p>
    <w:p w14:paraId="36B76BEB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Elementos clave: </w:t>
      </w:r>
    </w:p>
    <w:p w14:paraId="35B3D7A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Barra superior: carga de registro EDF y selector de sujeto/noche.</w:t>
      </w:r>
    </w:p>
    <w:p w14:paraId="4F6443B5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lastRenderedPageBreak/>
        <w:t xml:space="preserve">Panel de contexto: duración del registro, número de épocas, canal de entrada verificado (EEG 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>) y chips de calidad de datos (épocas “</w:t>
      </w:r>
      <w:proofErr w:type="gramStart"/>
      <w:r w:rsidRPr="000E2254">
        <w:rPr>
          <w:rFonts w:ascii="Montserrat Light" w:hAnsi="Montserrat Light"/>
          <w:lang w:val="es-CO"/>
        </w:rPr>
        <w:t>M”/</w:t>
      </w:r>
      <w:proofErr w:type="gramEnd"/>
      <w:r w:rsidRPr="000E2254">
        <w:rPr>
          <w:rFonts w:ascii="Montserrat Light" w:hAnsi="Montserrat Light"/>
          <w:lang w:val="es-CO"/>
        </w:rPr>
        <w:t>“?” excluidas), para no ocultar problemas de calidad de los datos frente al usuario.</w:t>
      </w:r>
    </w:p>
    <w:p w14:paraId="5486592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lang w:val="es-CO"/>
        </w:rPr>
        <w:t>Hipnograma</w:t>
      </w:r>
      <w:proofErr w:type="spellEnd"/>
      <w:r w:rsidRPr="000E2254">
        <w:rPr>
          <w:rFonts w:ascii="Montserrat Light" w:hAnsi="Montserrat Light"/>
          <w:lang w:val="es-CO"/>
        </w:rPr>
        <w:t xml:space="preserve"> de la noche: franja de estadios predichos vs. franja de anotación real (cuando está disponible), con </w:t>
      </w:r>
      <w:proofErr w:type="spellStart"/>
      <w:r w:rsidRPr="000E2254">
        <w:rPr>
          <w:rFonts w:ascii="Montserrat Light" w:hAnsi="Montserrat Light"/>
          <w:lang w:val="es-CO"/>
        </w:rPr>
        <w:t>tooltip</w:t>
      </w:r>
      <w:proofErr w:type="spellEnd"/>
      <w:r w:rsidRPr="000E2254">
        <w:rPr>
          <w:rFonts w:ascii="Montserrat Light" w:hAnsi="Montserrat Light"/>
          <w:lang w:val="es-CO"/>
        </w:rPr>
        <w:t xml:space="preserve"> por época.</w:t>
      </w:r>
    </w:p>
    <w:p w14:paraId="41165A26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Matriz de confusión y F1-score por clase, para evaluar el modelo con las métricas que la literatura de referencia reporta (macro-F1 por el desbalance de clases minoritarias como N1).</w:t>
      </w:r>
    </w:p>
    <w:p w14:paraId="118D33C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Tabla comparativa de corridas de </w:t>
      </w:r>
      <w:proofErr w:type="spellStart"/>
      <w:r w:rsidRPr="000E2254">
        <w:rPr>
          <w:rFonts w:ascii="Montserrat Light" w:hAnsi="Montserrat Light"/>
          <w:lang w:val="es-CO"/>
        </w:rPr>
        <w:t>MLflow</w:t>
      </w:r>
      <w:proofErr w:type="spellEnd"/>
      <w:r w:rsidRPr="000E2254">
        <w:rPr>
          <w:rFonts w:ascii="Montserrat Light" w:hAnsi="Montserrat Light"/>
          <w:lang w:val="es-CO"/>
        </w:rPr>
        <w:t>, para dar seguimiento a los experimentos con distintas versiones del modelo.</w:t>
      </w:r>
    </w:p>
    <w:p w14:paraId="710745AE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Aviso visible de que se trata de una maqueta con datos de ejemplo, sin conexión real a la API.</w:t>
      </w:r>
    </w:p>
    <w:p w14:paraId="3F092ADC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Repositorios del código y de los datos</w:t>
      </w:r>
    </w:p>
    <w:p w14:paraId="5DBDFD22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Repositorio GitHub: </w:t>
      </w:r>
    </w:p>
    <w:p w14:paraId="5CA4D89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b/>
          <w:color w:val="444655"/>
          <w:lang w:val="es-CO"/>
        </w:rPr>
        <w:t>Versionamiento</w:t>
      </w:r>
      <w:proofErr w:type="spellEnd"/>
      <w:r w:rsidRPr="000E2254">
        <w:rPr>
          <w:rFonts w:ascii="Montserrat Light" w:hAnsi="Montserrat Light"/>
          <w:b/>
          <w:color w:val="444655"/>
          <w:lang w:val="es-CO"/>
        </w:rPr>
        <w:t xml:space="preserve"> de datos (DVC / almacenamiento remoto): </w:t>
      </w:r>
    </w:p>
    <w:p w14:paraId="3B151D00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Infraestructura utilizada: </w:t>
      </w:r>
    </w:p>
    <w:p w14:paraId="3406592D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Colaboradores y tareas específicas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B840AD" w:rsidRPr="000E2254" w14:paraId="3945B7A5" w14:textId="77777777">
        <w:trPr>
          <w:jc w:val="center"/>
        </w:trPr>
        <w:tc>
          <w:tcPr>
            <w:tcW w:w="5102" w:type="dxa"/>
            <w:shd w:val="clear" w:color="auto" w:fill="5B57D1"/>
          </w:tcPr>
          <w:p w14:paraId="7297D47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Tarea</w:t>
            </w:r>
          </w:p>
        </w:tc>
        <w:tc>
          <w:tcPr>
            <w:tcW w:w="3685" w:type="dxa"/>
            <w:shd w:val="clear" w:color="auto" w:fill="5B57D1"/>
          </w:tcPr>
          <w:p w14:paraId="45BE86C9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Responsable(s)</w:t>
            </w:r>
          </w:p>
        </w:tc>
      </w:tr>
    </w:tbl>
    <w:p w14:paraId="42A2FAA0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0175A31F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Referencias</w:t>
      </w:r>
    </w:p>
    <w:p w14:paraId="18FF8B52" w14:textId="77777777" w:rsidR="00B840AD" w:rsidRPr="000E2254" w:rsidRDefault="00B840AD">
      <w:pPr>
        <w:pStyle w:val="Listaconnmeros"/>
        <w:spacing w:after="40"/>
        <w:rPr>
          <w:rFonts w:ascii="Montserrat Light" w:hAnsi="Montserrat Light"/>
          <w:lang w:val="es-CO"/>
        </w:rPr>
      </w:pPr>
    </w:p>
    <w:sectPr w:rsidR="00B840AD" w:rsidRPr="000E2254" w:rsidSect="00522206">
      <w:footerReference w:type="default" r:id="rId13"/>
      <w:pgSz w:w="12240" w:h="15840"/>
      <w:pgMar w:top="1134" w:right="1247" w:bottom="1134" w:left="1247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C84F7" w14:textId="77777777" w:rsidR="00DF4F9A" w:rsidRDefault="00DF4F9A" w:rsidP="00522206">
      <w:pPr>
        <w:spacing w:after="0" w:line="240" w:lineRule="auto"/>
      </w:pPr>
      <w:r>
        <w:separator/>
      </w:r>
    </w:p>
  </w:endnote>
  <w:endnote w:type="continuationSeparator" w:id="0">
    <w:p w14:paraId="30BB14BC" w14:textId="77777777" w:rsidR="00DF4F9A" w:rsidRDefault="00DF4F9A" w:rsidP="00522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55F02" w14:textId="11FB9738" w:rsidR="00522206" w:rsidRDefault="00522206">
    <w:pPr>
      <w:pStyle w:val="Piedepgina"/>
    </w:pPr>
    <w:r w:rsidRPr="00522206">
      <w:rPr>
        <w:noProof/>
      </w:rPr>
      <w:drawing>
        <wp:anchor distT="0" distB="0" distL="114300" distR="114300" simplePos="0" relativeHeight="251658240" behindDoc="1" locked="0" layoutInCell="1" allowOverlap="1" wp14:anchorId="7BE4FDD5" wp14:editId="5E67B023">
          <wp:simplePos x="0" y="0"/>
          <wp:positionH relativeFrom="column">
            <wp:posOffset>-1270</wp:posOffset>
          </wp:positionH>
          <wp:positionV relativeFrom="paragraph">
            <wp:posOffset>10160</wp:posOffset>
          </wp:positionV>
          <wp:extent cx="866775" cy="352425"/>
          <wp:effectExtent l="0" t="0" r="9525" b="9525"/>
          <wp:wrapTight wrapText="bothSides">
            <wp:wrapPolygon edited="0">
              <wp:start x="0" y="0"/>
              <wp:lineTo x="0" y="21016"/>
              <wp:lineTo x="21363" y="21016"/>
              <wp:lineTo x="2136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677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F1D7" w14:textId="77777777" w:rsidR="00DF4F9A" w:rsidRDefault="00DF4F9A" w:rsidP="00522206">
      <w:pPr>
        <w:spacing w:after="0" w:line="240" w:lineRule="auto"/>
      </w:pPr>
      <w:r>
        <w:separator/>
      </w:r>
    </w:p>
  </w:footnote>
  <w:footnote w:type="continuationSeparator" w:id="0">
    <w:p w14:paraId="34558E19" w14:textId="77777777" w:rsidR="00DF4F9A" w:rsidRDefault="00DF4F9A" w:rsidP="00522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020A07"/>
    <w:multiLevelType w:val="multilevel"/>
    <w:tmpl w:val="99AA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60434"/>
    <w:multiLevelType w:val="hybridMultilevel"/>
    <w:tmpl w:val="5EF44CF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74ED8"/>
    <w:multiLevelType w:val="multilevel"/>
    <w:tmpl w:val="F3DA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646397">
    <w:abstractNumId w:val="8"/>
  </w:num>
  <w:num w:numId="2" w16cid:durableId="1646619315">
    <w:abstractNumId w:val="6"/>
  </w:num>
  <w:num w:numId="3" w16cid:durableId="1932855418">
    <w:abstractNumId w:val="5"/>
  </w:num>
  <w:num w:numId="4" w16cid:durableId="918632318">
    <w:abstractNumId w:val="4"/>
  </w:num>
  <w:num w:numId="5" w16cid:durableId="602492196">
    <w:abstractNumId w:val="7"/>
  </w:num>
  <w:num w:numId="6" w16cid:durableId="424545484">
    <w:abstractNumId w:val="3"/>
  </w:num>
  <w:num w:numId="7" w16cid:durableId="329018392">
    <w:abstractNumId w:val="2"/>
  </w:num>
  <w:num w:numId="8" w16cid:durableId="1043334188">
    <w:abstractNumId w:val="1"/>
  </w:num>
  <w:num w:numId="9" w16cid:durableId="1954556747">
    <w:abstractNumId w:val="0"/>
  </w:num>
  <w:num w:numId="10" w16cid:durableId="367027580">
    <w:abstractNumId w:val="11"/>
  </w:num>
  <w:num w:numId="11" w16cid:durableId="1037465360">
    <w:abstractNumId w:val="9"/>
  </w:num>
  <w:num w:numId="12" w16cid:durableId="16788461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54"/>
    <w:rsid w:val="0015074B"/>
    <w:rsid w:val="0029639D"/>
    <w:rsid w:val="00326F90"/>
    <w:rsid w:val="00383E56"/>
    <w:rsid w:val="00522206"/>
    <w:rsid w:val="00754103"/>
    <w:rsid w:val="007A4827"/>
    <w:rsid w:val="00927620"/>
    <w:rsid w:val="00AA1D8D"/>
    <w:rsid w:val="00AB1429"/>
    <w:rsid w:val="00B47730"/>
    <w:rsid w:val="00B840AD"/>
    <w:rsid w:val="00C9116B"/>
    <w:rsid w:val="00CB0664"/>
    <w:rsid w:val="00D52BBC"/>
    <w:rsid w:val="00DF4F9A"/>
    <w:rsid w:val="00EA0F4B"/>
    <w:rsid w:val="00EE4F05"/>
    <w:rsid w:val="00F06F2B"/>
    <w:rsid w:val="00F61C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148E73"/>
  <w14:defaultImageDpi w14:val="300"/>
  <w15:docId w15:val="{22DE65FA-C4C9-47E8-A746-D3255744E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206"/>
    <w:rPr>
      <w:rFonts w:ascii="Calibri" w:hAnsi="Calibri"/>
      <w:color w:val="1A1A1E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522206"/>
  </w:style>
  <w:style w:type="character" w:styleId="Hipervnculo">
    <w:name w:val="Hyperlink"/>
    <w:basedOn w:val="Fuentedeprrafopredeter"/>
    <w:uiPriority w:val="99"/>
    <w:unhideWhenUsed/>
    <w:rsid w:val="007A48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icolasdgg/MicroP1MAI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hysionet.org/content/sleep-edfx/1.0.0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1313</Words>
  <Characters>7227</Characters>
  <Application>Microsoft Office Word</Application>
  <DocSecurity>0</DocSecurity>
  <Lines>60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SomnoScope</dc:title>
  <dc:subject>Nicolás Gómez     Catalina</dc:subject>
  <dc:creator>NGomezGa@caracoltv.com.co</dc:creator>
  <cp:keywords/>
  <dc:description/>
  <cp:lastModifiedBy>catalina garcía castro</cp:lastModifiedBy>
  <cp:revision>9</cp:revision>
  <dcterms:created xsi:type="dcterms:W3CDTF">2013-12-23T23:15:00Z</dcterms:created>
  <dcterms:modified xsi:type="dcterms:W3CDTF">2026-08-22T15:51:00Z</dcterms:modified>
  <cp:category/>
</cp:coreProperties>
</file>