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1EA6" w14:textId="23AE9FEE" w:rsidR="003B7E67" w:rsidRPr="007D241C" w:rsidRDefault="00AA45B8" w:rsidP="003B7E67">
      <w:pPr>
        <w:pStyle w:val="Informacindelareunin"/>
      </w:pPr>
      <w:r w:rsidRPr="007D241C">
        <w:rPr>
          <w:lang w:val="es-CO" w:eastAsia="es-CO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D3A26ED" wp14:editId="1C6825B1">
                <wp:simplePos x="0" y="0"/>
                <wp:positionH relativeFrom="column">
                  <wp:posOffset>-914400</wp:posOffset>
                </wp:positionH>
                <wp:positionV relativeFrom="paragraph">
                  <wp:posOffset>-457200</wp:posOffset>
                </wp:positionV>
                <wp:extent cx="7772400" cy="10770870"/>
                <wp:effectExtent l="0" t="0" r="0" b="0"/>
                <wp:wrapNone/>
                <wp:docPr id="2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770870"/>
                          <a:chOff x="144780" y="-1"/>
                          <a:chExt cx="7772400" cy="1076992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144780" y="-1"/>
                            <a:ext cx="7772400" cy="1071019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49992" w14:textId="77777777" w:rsidR="00B122BD" w:rsidRPr="007D241C" w:rsidRDefault="00B122BD" w:rsidP="00953860">
                              <w:pPr>
                                <w:pStyle w:val="Cuerpodelatabla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44780" y="7116181"/>
                            <a:ext cx="7772400" cy="365374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144780" y="2374900"/>
                            <a:ext cx="439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A26ED" id="Grupo 2" o:spid="_x0000_s1026" alt="&quot;&quot;" style="position:absolute;margin-left:-1in;margin-top:-36pt;width:612pt;height:848.1pt;z-index:-251653120;mso-width-relative:margin;mso-height-relative:margin" coordorigin="1447" coordsize="77724,107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">
                <v:rect id="Rectángulo 1" o:spid="_x0000_s1027" style="position:absolute;left:1447;width:77724;height:107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" fillcolor="#ecf2da [665]" stroked="f" strokeweight="1pt">
                  <v:textbox>
                    <w:txbxContent>
                      <w:p w14:paraId="4B449992" w14:textId="77777777" w:rsidR="00B122BD" w:rsidRPr="007D241C" w:rsidRDefault="00B122BD" w:rsidP="00953860">
                        <w:pPr>
                          <w:pStyle w:val="Cuerpodelatabla"/>
                        </w:pPr>
                      </w:p>
                    </w:txbxContent>
                  </v:textbox>
                </v:rect>
                <v:rect id="Rectángulo 3" o:spid="_x0000_s1028" style="position:absolute;left:1447;top:71161;width:77724;height:36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" fillcolor="#dae6b6 [1305]" stroked="f" strokeweight="1pt"/>
                <v:line id="Conector recto 4" o:spid="_x0000_s1029" style="position:absolute;visibility:visible;mso-wrap-style:square" from="1447,23749" to="45433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" strokecolor="#7d9532 [2409]" strokeweight="1.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5454"/>
        <w:gridCol w:w="1589"/>
        <w:gridCol w:w="1983"/>
      </w:tblGrid>
      <w:tr w:rsidR="00DE75C1" w:rsidRPr="007D241C" w14:paraId="7D0BDE38" w14:textId="77777777" w:rsidTr="00B122BD">
        <w:trPr>
          <w:trHeight w:val="180"/>
        </w:trPr>
        <w:tc>
          <w:tcPr>
            <w:tcW w:w="3077" w:type="pct"/>
            <w:vMerge w:val="restart"/>
          </w:tcPr>
          <w:p w14:paraId="6DA1E6AE" w14:textId="28648103" w:rsidR="007464DE" w:rsidRPr="00AE4D3C" w:rsidRDefault="00953860" w:rsidP="00953860">
            <w:pPr>
              <w:rPr>
                <w:rFonts w:ascii="Century Gothic" w:hAnsi="Century Gothic"/>
                <w:b/>
                <w:sz w:val="52"/>
                <w:szCs w:val="52"/>
              </w:rPr>
            </w:pPr>
            <w:r w:rsidRPr="00AE4D3C">
              <w:rPr>
                <w:rFonts w:ascii="Century Gothic" w:hAnsi="Century Gothic"/>
                <w:b/>
                <w:sz w:val="52"/>
                <w:szCs w:val="52"/>
              </w:rPr>
              <w:t>Método de seguimiento por observación</w:t>
            </w:r>
          </w:p>
          <w:p w14:paraId="4F74A0D5" w14:textId="10151F34" w:rsidR="007464DE" w:rsidRPr="007D241C" w:rsidRDefault="007464DE" w:rsidP="007464DE">
            <w:pPr>
              <w:pStyle w:val="Informacindelareunin"/>
              <w:rPr>
                <w:color w:val="auto"/>
              </w:rPr>
            </w:pPr>
          </w:p>
        </w:tc>
        <w:tc>
          <w:tcPr>
            <w:tcW w:w="769" w:type="pct"/>
          </w:tcPr>
          <w:p w14:paraId="62C78C9B" w14:textId="6D48EA71" w:rsidR="007464DE" w:rsidRPr="007D241C" w:rsidRDefault="007464DE" w:rsidP="007464DE">
            <w:pPr>
              <w:pStyle w:val="Informacindelareunin"/>
              <w:rPr>
                <w:color w:val="auto"/>
              </w:rPr>
            </w:pPr>
          </w:p>
        </w:tc>
        <w:tc>
          <w:tcPr>
            <w:tcW w:w="1154" w:type="pct"/>
          </w:tcPr>
          <w:p w14:paraId="484AEA50" w14:textId="6C5376EB" w:rsidR="007464DE" w:rsidRPr="007D241C" w:rsidRDefault="007464DE" w:rsidP="007464DE">
            <w:pPr>
              <w:pStyle w:val="Informacindelareunin"/>
              <w:rPr>
                <w:color w:val="auto"/>
              </w:rPr>
            </w:pPr>
          </w:p>
        </w:tc>
      </w:tr>
      <w:tr w:rsidR="007464DE" w:rsidRPr="007D241C" w14:paraId="79378DF3" w14:textId="77777777" w:rsidTr="00B122BD">
        <w:trPr>
          <w:trHeight w:val="270"/>
        </w:trPr>
        <w:tc>
          <w:tcPr>
            <w:tcW w:w="3077" w:type="pct"/>
            <w:vMerge/>
          </w:tcPr>
          <w:p w14:paraId="78225928" w14:textId="77777777" w:rsidR="007464DE" w:rsidRPr="007D241C" w:rsidRDefault="007464DE" w:rsidP="007464DE">
            <w:pPr>
              <w:pStyle w:val="Ttulo1"/>
            </w:pPr>
          </w:p>
        </w:tc>
        <w:tc>
          <w:tcPr>
            <w:tcW w:w="769" w:type="pct"/>
            <w:shd w:val="clear" w:color="auto" w:fill="auto"/>
          </w:tcPr>
          <w:p w14:paraId="58C34845" w14:textId="6EADC9E9" w:rsidR="007464DE" w:rsidRPr="007D241C" w:rsidRDefault="00A11099" w:rsidP="002C0E4D">
            <w:pPr>
              <w:pStyle w:val="Informacindelareuninennegrita"/>
            </w:pPr>
            <w:sdt>
              <w:sdtPr>
                <w:id w:val="-860439864"/>
                <w:placeholder>
                  <w:docPart w:val="0BD53DC00CBE2C448EDF90EF3A83E497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7D241C">
                  <w:rPr>
                    <w:lang w:bidi="es-ES"/>
                  </w:rPr>
                  <w:t>Ubicación:</w:t>
                </w:r>
              </w:sdtContent>
            </w:sdt>
          </w:p>
        </w:tc>
        <w:tc>
          <w:tcPr>
            <w:tcW w:w="1154" w:type="pct"/>
            <w:shd w:val="clear" w:color="auto" w:fill="auto"/>
          </w:tcPr>
          <w:p w14:paraId="56B858E8" w14:textId="02C54F56" w:rsidR="007464DE" w:rsidRPr="007D241C" w:rsidRDefault="00A11099" w:rsidP="00AE4D3C">
            <w:pPr>
              <w:pStyle w:val="Informacindelareunin"/>
            </w:pPr>
            <w:sdt>
              <w:sdtPr>
                <w:id w:val="-889728716"/>
                <w:placeholder>
                  <w:docPart w:val="BD0561375D7B4440B1DE986F66E09201"/>
                </w:placeholder>
                <w15:appearance w15:val="hidden"/>
              </w:sdtPr>
              <w:sdtEndPr/>
              <w:sdtContent>
                <w:r w:rsidR="00AE4D3C">
                  <w:t>Salon comunal barrio Bonanza</w:t>
                </w:r>
              </w:sdtContent>
            </w:sdt>
            <w:r w:rsidR="00AA45B8" w:rsidRPr="007D241C">
              <w:rPr>
                <w:lang w:bidi="es-ES"/>
              </w:rPr>
              <w:t xml:space="preserve"> </w:t>
            </w:r>
          </w:p>
        </w:tc>
      </w:tr>
      <w:tr w:rsidR="007464DE" w:rsidRPr="007D241C" w14:paraId="0D6F0E62" w14:textId="77777777" w:rsidTr="00B122BD">
        <w:trPr>
          <w:trHeight w:val="360"/>
        </w:trPr>
        <w:tc>
          <w:tcPr>
            <w:tcW w:w="3077" w:type="pct"/>
            <w:vMerge/>
          </w:tcPr>
          <w:p w14:paraId="4B58FE68" w14:textId="3A601CE5" w:rsidR="007464DE" w:rsidRPr="007D241C" w:rsidRDefault="007464DE" w:rsidP="007464DE">
            <w:pPr>
              <w:pStyle w:val="Informacindelareunin"/>
            </w:pPr>
          </w:p>
        </w:tc>
        <w:tc>
          <w:tcPr>
            <w:tcW w:w="769" w:type="pct"/>
            <w:shd w:val="clear" w:color="auto" w:fill="auto"/>
          </w:tcPr>
          <w:p w14:paraId="41745F53" w14:textId="28AB8186" w:rsidR="007464DE" w:rsidRPr="007D241C" w:rsidRDefault="00A11099" w:rsidP="002C0E4D">
            <w:pPr>
              <w:pStyle w:val="Informacindelareuninennegrita"/>
            </w:pPr>
            <w:sdt>
              <w:sdtPr>
                <w:id w:val="493453970"/>
                <w:placeholder>
                  <w:docPart w:val="8959FADC27FC5B41B451ED2599D54940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7D241C">
                  <w:rPr>
                    <w:lang w:bidi="es-ES"/>
                  </w:rPr>
                  <w:t>Fecha:</w:t>
                </w:r>
              </w:sdtContent>
            </w:sdt>
          </w:p>
        </w:tc>
        <w:tc>
          <w:tcPr>
            <w:tcW w:w="1154" w:type="pct"/>
            <w:shd w:val="clear" w:color="auto" w:fill="auto"/>
          </w:tcPr>
          <w:p w14:paraId="3024C38F" w14:textId="7D9E213F" w:rsidR="007464DE" w:rsidRPr="007D241C" w:rsidRDefault="00A11099" w:rsidP="00AE4D3C">
            <w:pPr>
              <w:pStyle w:val="Informacindelareunin"/>
            </w:pPr>
            <w:sdt>
              <w:sdtPr>
                <w:id w:val="-1600629274"/>
                <w:placeholder>
                  <w:docPart w:val="499A82D436E643CB91A2E5D87D47FC72"/>
                </w:placeholder>
                <w15:appearance w15:val="hidden"/>
              </w:sdtPr>
              <w:sdtEndPr/>
              <w:sdtContent>
                <w:r w:rsidR="00AE4D3C">
                  <w:t>5/9/2023</w:t>
                </w:r>
              </w:sdtContent>
            </w:sdt>
            <w:r w:rsidR="00AA45B8" w:rsidRPr="007D241C">
              <w:rPr>
                <w:lang w:bidi="es-ES"/>
              </w:rPr>
              <w:t xml:space="preserve"> </w:t>
            </w:r>
          </w:p>
        </w:tc>
      </w:tr>
      <w:tr w:rsidR="007464DE" w:rsidRPr="007D241C" w14:paraId="6F9C0949" w14:textId="77777777" w:rsidTr="00B122BD">
        <w:trPr>
          <w:trHeight w:val="360"/>
        </w:trPr>
        <w:tc>
          <w:tcPr>
            <w:tcW w:w="3077" w:type="pct"/>
            <w:vMerge/>
          </w:tcPr>
          <w:p w14:paraId="78877960" w14:textId="2DA9EF9A" w:rsidR="007464DE" w:rsidRPr="007D241C" w:rsidRDefault="007464DE" w:rsidP="007464DE">
            <w:pPr>
              <w:pStyle w:val="Informacindelareunin"/>
            </w:pPr>
          </w:p>
        </w:tc>
        <w:tc>
          <w:tcPr>
            <w:tcW w:w="769" w:type="pct"/>
            <w:shd w:val="clear" w:color="auto" w:fill="auto"/>
          </w:tcPr>
          <w:p w14:paraId="7FB40F0A" w14:textId="5D3D670D" w:rsidR="007464DE" w:rsidRPr="007D241C" w:rsidRDefault="00A11099" w:rsidP="002C0E4D">
            <w:pPr>
              <w:pStyle w:val="Informacindelareuninennegrita"/>
            </w:pPr>
            <w:sdt>
              <w:sdtPr>
                <w:id w:val="784001095"/>
                <w:placeholder>
                  <w:docPart w:val="72A721069C976F48BABB4C73C2CD25C3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7D241C">
                  <w:rPr>
                    <w:lang w:bidi="es-ES"/>
                  </w:rPr>
                  <w:t>Hora:</w:t>
                </w:r>
              </w:sdtContent>
            </w:sdt>
          </w:p>
        </w:tc>
        <w:tc>
          <w:tcPr>
            <w:tcW w:w="1154" w:type="pct"/>
            <w:shd w:val="clear" w:color="auto" w:fill="auto"/>
          </w:tcPr>
          <w:p w14:paraId="0048456D" w14:textId="7D9AC800" w:rsidR="007464DE" w:rsidRPr="007D241C" w:rsidRDefault="00A11099" w:rsidP="00AE4D3C">
            <w:pPr>
              <w:pStyle w:val="Informacindelareunin"/>
            </w:pPr>
            <w:sdt>
              <w:sdtPr>
                <w:id w:val="117575775"/>
                <w:placeholder>
                  <w:docPart w:val="570885AAFC0E42B4BFBC6597059436CD"/>
                </w:placeholder>
                <w:showingPlcHdr/>
                <w15:appearance w15:val="hidden"/>
              </w:sdtPr>
              <w:sdtEndPr/>
              <w:sdtContent>
                <w:r w:rsidR="00AE4D3C" w:rsidRPr="007D241C">
                  <w:rPr>
                    <w:lang w:bidi="es-ES"/>
                  </w:rPr>
                  <w:t>9:30 a. m.</w:t>
                </w:r>
              </w:sdtContent>
            </w:sdt>
            <w:r w:rsidR="00AA45B8" w:rsidRPr="007D241C">
              <w:rPr>
                <w:lang w:bidi="es-ES"/>
              </w:rPr>
              <w:t xml:space="preserve"> </w:t>
            </w:r>
          </w:p>
        </w:tc>
      </w:tr>
      <w:tr w:rsidR="007464DE" w:rsidRPr="007D241C" w14:paraId="79A34FB8" w14:textId="77777777" w:rsidTr="00B122BD">
        <w:trPr>
          <w:trHeight w:val="360"/>
        </w:trPr>
        <w:tc>
          <w:tcPr>
            <w:tcW w:w="3077" w:type="pct"/>
            <w:vMerge/>
          </w:tcPr>
          <w:p w14:paraId="501D398B" w14:textId="26093534" w:rsidR="007464DE" w:rsidRPr="007D241C" w:rsidRDefault="007464DE" w:rsidP="007464DE">
            <w:pPr>
              <w:pStyle w:val="Informacindelareunin"/>
            </w:pPr>
          </w:p>
        </w:tc>
        <w:tc>
          <w:tcPr>
            <w:tcW w:w="769" w:type="pct"/>
            <w:shd w:val="clear" w:color="auto" w:fill="auto"/>
          </w:tcPr>
          <w:p w14:paraId="15FBF1E5" w14:textId="4A4ADC70" w:rsidR="007464DE" w:rsidRPr="007D241C" w:rsidRDefault="00A11099" w:rsidP="002C0E4D">
            <w:pPr>
              <w:pStyle w:val="Informacindelareuninennegrita"/>
            </w:pPr>
            <w:sdt>
              <w:sdtPr>
                <w:id w:val="-1643179864"/>
                <w:placeholder>
                  <w:docPart w:val="FCFB76AABBCCFF4C8242EEBE8452F948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7D241C">
                  <w:rPr>
                    <w:lang w:bidi="es-ES"/>
                  </w:rPr>
                  <w:t>Responsable:</w:t>
                </w:r>
              </w:sdtContent>
            </w:sdt>
          </w:p>
        </w:tc>
        <w:tc>
          <w:tcPr>
            <w:tcW w:w="1154" w:type="pct"/>
            <w:shd w:val="clear" w:color="auto" w:fill="auto"/>
          </w:tcPr>
          <w:p w14:paraId="0C3573AC" w14:textId="674CBD22" w:rsidR="007464DE" w:rsidRPr="007D241C" w:rsidRDefault="00092F19" w:rsidP="00AE4D3C">
            <w:pPr>
              <w:pStyle w:val="Informacindelareunin"/>
            </w:pPr>
            <w:r>
              <w:t>Miguel Parra</w:t>
            </w:r>
          </w:p>
        </w:tc>
      </w:tr>
      <w:tr w:rsidR="007464DE" w:rsidRPr="007D241C" w14:paraId="3255887B" w14:textId="77777777" w:rsidTr="00B122BD">
        <w:trPr>
          <w:trHeight w:val="492"/>
        </w:trPr>
        <w:tc>
          <w:tcPr>
            <w:tcW w:w="3077" w:type="pct"/>
            <w:vMerge/>
          </w:tcPr>
          <w:p w14:paraId="1B8BBE8E" w14:textId="77777777" w:rsidR="007464DE" w:rsidRPr="007D241C" w:rsidRDefault="007464DE" w:rsidP="007464DE">
            <w:pPr>
              <w:pStyle w:val="Informacindelareunin"/>
            </w:pPr>
          </w:p>
        </w:tc>
        <w:tc>
          <w:tcPr>
            <w:tcW w:w="769" w:type="pct"/>
          </w:tcPr>
          <w:p w14:paraId="5B1A1597" w14:textId="77777777" w:rsidR="007464DE" w:rsidRPr="007D241C" w:rsidRDefault="007464DE" w:rsidP="007464DE">
            <w:pPr>
              <w:pStyle w:val="Informacindelareunin"/>
              <w:rPr>
                <w:color w:val="546421" w:themeColor="accent6" w:themeShade="80"/>
              </w:rPr>
            </w:pPr>
          </w:p>
        </w:tc>
        <w:tc>
          <w:tcPr>
            <w:tcW w:w="1154" w:type="pct"/>
          </w:tcPr>
          <w:p w14:paraId="12BB310D" w14:textId="5024B4EF" w:rsidR="007464DE" w:rsidRPr="007D241C" w:rsidRDefault="007464DE" w:rsidP="007464DE">
            <w:pPr>
              <w:pStyle w:val="Informacindelareunin"/>
              <w:rPr>
                <w:color w:val="546421" w:themeColor="accent6" w:themeShade="80"/>
              </w:rPr>
            </w:pPr>
          </w:p>
        </w:tc>
      </w:tr>
    </w:tbl>
    <w:p w14:paraId="09363591" w14:textId="2EA01E48" w:rsidR="007E7F36" w:rsidRPr="00AE4D3C" w:rsidRDefault="00953860" w:rsidP="00AA45B8">
      <w:pPr>
        <w:pStyle w:val="Subttulo1"/>
        <w:rPr>
          <w:b/>
        </w:rPr>
      </w:pPr>
      <w:r w:rsidRPr="00AE4D3C">
        <w:rPr>
          <w:b/>
        </w:rPr>
        <w:t>Informacion Recolectada</w:t>
      </w:r>
    </w:p>
    <w:p w14:paraId="137FC9DA" w14:textId="2B1B0E3F" w:rsidR="00133C8A" w:rsidRDefault="00953860" w:rsidP="00953860">
      <w:pPr>
        <w:pStyle w:val="Listaconnmeros"/>
        <w:numPr>
          <w:ilvl w:val="0"/>
          <w:numId w:val="0"/>
        </w:numPr>
        <w:ind w:left="360"/>
        <w:rPr>
          <w:b/>
        </w:rPr>
      </w:pPr>
      <w:r w:rsidRPr="00AD0D84">
        <w:rPr>
          <w:b/>
        </w:rPr>
        <w:t>A través del proceso de observación, hemos podido evidenciar que el uso recurrente del espacio genera frecuentemente inconformidades al no tener un buen control de los datos de reserva.</w:t>
      </w:r>
      <w:r w:rsidRPr="00AD0D84">
        <w:rPr>
          <w:b/>
        </w:rPr>
        <w:br/>
        <w:t>Algunas de estas son:</w:t>
      </w:r>
    </w:p>
    <w:p w14:paraId="35F7A1D6" w14:textId="77777777" w:rsidR="00AE4D3C" w:rsidRPr="00AD0D84" w:rsidRDefault="00AE4D3C" w:rsidP="00953860">
      <w:pPr>
        <w:pStyle w:val="Listaconnmeros"/>
        <w:numPr>
          <w:ilvl w:val="0"/>
          <w:numId w:val="0"/>
        </w:numPr>
        <w:ind w:left="360"/>
        <w:rPr>
          <w:b/>
        </w:rPr>
      </w:pPr>
    </w:p>
    <w:tbl>
      <w:tblPr>
        <w:tblStyle w:val="Actadereuninconcurvaazul"/>
        <w:tblW w:w="6443" w:type="pct"/>
        <w:tblInd w:w="-1279" w:type="dxa"/>
        <w:tblLook w:val="0620" w:firstRow="1" w:lastRow="0" w:firstColumn="0" w:lastColumn="0" w:noHBand="1" w:noVBand="1"/>
        <w:tblDescription w:val="Tabla de elementos de acción, propietarios, fechas límite y estados"/>
      </w:tblPr>
      <w:tblGrid>
        <w:gridCol w:w="11623"/>
      </w:tblGrid>
      <w:tr w:rsidR="00953860" w:rsidRPr="00AD0D84" w14:paraId="5DDB414A" w14:textId="77777777" w:rsidTr="00AD0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tcW w:w="5000" w:type="pct"/>
            <w:shd w:val="clear" w:color="auto" w:fill="ECF2DA" w:themeFill="accent6" w:themeFillTint="33"/>
          </w:tcPr>
          <w:p w14:paraId="37E23E05" w14:textId="3DA98952" w:rsidR="00953860" w:rsidRPr="007D241C" w:rsidRDefault="00A11099" w:rsidP="00AD0D84">
            <w:pPr>
              <w:pStyle w:val="Informacindelareuninennegrita"/>
              <w:jc w:val="left"/>
            </w:pPr>
            <w:sdt>
              <w:sdtPr>
                <w:id w:val="-628933200"/>
                <w:placeholder>
                  <w:docPart w:val="BB5286D29B2C463CA21BF89A75A5C905"/>
                </w:placeholder>
                <w15:appearance w15:val="hidden"/>
              </w:sdtPr>
              <w:sdtEndPr/>
              <w:sdtContent>
                <w:r w:rsidR="00AD0D84" w:rsidRPr="00AD0D84">
                  <w:rPr>
                    <w:b/>
                  </w:rPr>
                  <w:t>1.</w:t>
                </w:r>
                <w:r w:rsidR="00AD0D84">
                  <w:t>S</w:t>
                </w:r>
                <w:r w:rsidR="00953860">
                  <w:t>e generan reservas dobles o hasta triples en los mismos días y horarios lo que genera confusión</w:t>
                </w:r>
                <w:r w:rsidR="00AD0D84">
                  <w:t>.</w:t>
                </w:r>
              </w:sdtContent>
            </w:sdt>
          </w:p>
        </w:tc>
      </w:tr>
      <w:tr w:rsidR="00953860" w:rsidRPr="007D241C" w14:paraId="018C35A7" w14:textId="77777777" w:rsidTr="00953860">
        <w:trPr>
          <w:trHeight w:val="302"/>
        </w:trPr>
        <w:tc>
          <w:tcPr>
            <w:tcW w:w="5000" w:type="pct"/>
          </w:tcPr>
          <w:p w14:paraId="3F649E5B" w14:textId="169689E9" w:rsidR="00953860" w:rsidRPr="007D241C" w:rsidRDefault="00AD0D84" w:rsidP="00AD0D84">
            <w:pPr>
              <w:pStyle w:val="Cuerpodelatabla"/>
              <w:jc w:val="left"/>
            </w:pPr>
            <w:r w:rsidRPr="00AD0D84">
              <w:rPr>
                <w:b/>
              </w:rPr>
              <w:t>2.</w:t>
            </w:r>
            <w:r>
              <w:t xml:space="preserve"> Se </w:t>
            </w:r>
            <w:r w:rsidR="00953860">
              <w:t xml:space="preserve">exceden </w:t>
            </w:r>
            <w:r>
              <w:t>los tiempos de uso de la reserva.</w:t>
            </w:r>
          </w:p>
        </w:tc>
      </w:tr>
      <w:tr w:rsidR="00953860" w:rsidRPr="00AD0D84" w14:paraId="5EA83C14" w14:textId="77777777" w:rsidTr="00953860">
        <w:trPr>
          <w:trHeight w:val="302"/>
        </w:trPr>
        <w:tc>
          <w:tcPr>
            <w:tcW w:w="5000" w:type="pct"/>
          </w:tcPr>
          <w:p w14:paraId="7AF30A93" w14:textId="758ADAC2" w:rsidR="00953860" w:rsidRPr="007D241C" w:rsidRDefault="00AD0D84" w:rsidP="00AD0D84">
            <w:pPr>
              <w:pStyle w:val="Cuerpodelatabla"/>
              <w:jc w:val="left"/>
            </w:pPr>
            <w:r w:rsidRPr="00AD0D84">
              <w:rPr>
                <w:b/>
              </w:rPr>
              <w:t>3.</w:t>
            </w:r>
            <w:r>
              <w:t xml:space="preserve"> </w:t>
            </w:r>
            <w:r w:rsidR="00953860">
              <w:t>el uso de los implementos deportivos son alquilados y se reservan según la cantidad de usuarios que van a asistir y al no llevar un orden de cantidad de usuarios en muchas ocasiones hacen falta utensilios.</w:t>
            </w:r>
          </w:p>
        </w:tc>
      </w:tr>
      <w:tr w:rsidR="00953860" w:rsidRPr="007D241C" w14:paraId="44B228FC" w14:textId="77777777" w:rsidTr="00953860">
        <w:trPr>
          <w:trHeight w:val="302"/>
        </w:trPr>
        <w:tc>
          <w:tcPr>
            <w:tcW w:w="5000" w:type="pct"/>
          </w:tcPr>
          <w:p w14:paraId="7715B849" w14:textId="220BAFE6" w:rsidR="00953860" w:rsidRPr="007D241C" w:rsidRDefault="00AD0D84" w:rsidP="00AD0D84">
            <w:pPr>
              <w:pStyle w:val="Cuerpodelatabla"/>
              <w:jc w:val="left"/>
            </w:pPr>
            <w:r w:rsidRPr="00AD0D84">
              <w:rPr>
                <w:b/>
              </w:rPr>
              <w:t>4.</w:t>
            </w:r>
            <w:r>
              <w:t xml:space="preserve"> L</w:t>
            </w:r>
            <w:r w:rsidR="00953860">
              <w:t>a reserva de uso se realiza los días martes de</w:t>
            </w:r>
            <w:r w:rsidR="00953860" w:rsidRPr="60E2BD0E">
              <w:rPr>
                <w:b/>
                <w:bCs/>
              </w:rPr>
              <w:t xml:space="preserve"> 6 am a 8 am</w:t>
            </w:r>
            <w:r w:rsidR="00953860">
              <w:t xml:space="preserve"> lo que reduce bastante las posibilidades de que todos los usuarios accedan al espacio ya que no todos tienen esa disponibilidad para ir separar la cancha. </w:t>
            </w:r>
            <w:r w:rsidR="00953860" w:rsidRPr="00AD0D84">
              <w:rPr>
                <w:b/>
              </w:rPr>
              <w:t>(</w:t>
            </w:r>
            <w:r w:rsidR="00953860">
              <w:t xml:space="preserve">lo que se podría optimizar con el software teniendo acceso las </w:t>
            </w:r>
            <w:r w:rsidR="00953860" w:rsidRPr="00AD0D84">
              <w:rPr>
                <w:b/>
              </w:rPr>
              <w:t>24 horas)</w:t>
            </w:r>
            <w:r>
              <w:t>.</w:t>
            </w:r>
          </w:p>
        </w:tc>
      </w:tr>
      <w:tr w:rsidR="00953860" w:rsidRPr="007D241C" w14:paraId="3CD09157" w14:textId="77777777" w:rsidTr="00AD0D84">
        <w:trPr>
          <w:trHeight w:val="819"/>
        </w:trPr>
        <w:tc>
          <w:tcPr>
            <w:tcW w:w="5000" w:type="pct"/>
          </w:tcPr>
          <w:p w14:paraId="3A53D2F3" w14:textId="6F89AE19" w:rsidR="00953860" w:rsidRDefault="00AD0D84" w:rsidP="00AD0D84">
            <w:pPr>
              <w:pStyle w:val="Cuerpodelatabla"/>
              <w:jc w:val="left"/>
            </w:pPr>
            <w:r w:rsidRPr="00AD0D84">
              <w:rPr>
                <w:b/>
              </w:rPr>
              <w:t>5.</w:t>
            </w:r>
            <w:r>
              <w:t xml:space="preserve"> E</w:t>
            </w:r>
            <w:r w:rsidR="00953860">
              <w:t xml:space="preserve">l diligenciamiento del formulario para separar se divide en 3 secciones (básicamente 3 mini formularios) lo cual conlleva tiempo, en promedio cada usuario logra hacer la reserva entre </w:t>
            </w:r>
            <w:r w:rsidR="00953860" w:rsidRPr="00AD0D84">
              <w:rPr>
                <w:b/>
              </w:rPr>
              <w:t>20 a 50 minutos</w:t>
            </w:r>
            <w:r>
              <w:rPr>
                <w:b/>
              </w:rPr>
              <w:t>.</w:t>
            </w:r>
          </w:p>
        </w:tc>
      </w:tr>
      <w:tr w:rsidR="00953860" w:rsidRPr="007D241C" w14:paraId="14AF0C6E" w14:textId="77777777" w:rsidTr="00953860">
        <w:trPr>
          <w:trHeight w:val="302"/>
        </w:trPr>
        <w:tc>
          <w:tcPr>
            <w:tcW w:w="5000" w:type="pct"/>
          </w:tcPr>
          <w:p w14:paraId="4A40028F" w14:textId="499DEF0F" w:rsidR="00953860" w:rsidRDefault="00953860" w:rsidP="00AD0D84">
            <w:r w:rsidRPr="00AD0D84">
              <w:rPr>
                <w:b/>
              </w:rPr>
              <w:t>6</w:t>
            </w:r>
            <w:r w:rsidR="00AD0D84" w:rsidRPr="00AD0D84">
              <w:rPr>
                <w:b/>
              </w:rPr>
              <w:t>.</w:t>
            </w:r>
            <w:r w:rsidR="00AD0D84">
              <w:t xml:space="preserve"> L</w:t>
            </w:r>
            <w:r>
              <w:t>as filas de espera ya que es un horario reducido para la separación es extensa, cada usuario puede llegar a esperar hasta 1:30 o 2:00 horas para separar la cancha</w:t>
            </w:r>
            <w:r w:rsidR="00AD0D84">
              <w:t>.</w:t>
            </w:r>
          </w:p>
        </w:tc>
      </w:tr>
      <w:tr w:rsidR="00AD0D84" w:rsidRPr="007D241C" w14:paraId="1004B481" w14:textId="77777777" w:rsidTr="00953860">
        <w:trPr>
          <w:trHeight w:val="302"/>
        </w:trPr>
        <w:tc>
          <w:tcPr>
            <w:tcW w:w="5000" w:type="pct"/>
          </w:tcPr>
          <w:p w14:paraId="5CE67433" w14:textId="4ACCFD15" w:rsidR="00AD0D84" w:rsidRDefault="00AD0D84" w:rsidP="00AD0D84">
            <w:r w:rsidRPr="00AD0D84">
              <w:rPr>
                <w:b/>
              </w:rPr>
              <w:t>7.</w:t>
            </w:r>
            <w:r>
              <w:t xml:space="preserve"> Se evidencio que al ser un parque público es abierto por empresas del estado, que en varias ocasiones realizan la apertura </w:t>
            </w:r>
            <w:r w:rsidRPr="00AD0D84">
              <w:rPr>
                <w:b/>
              </w:rPr>
              <w:t>30 o 40 minutos</w:t>
            </w:r>
            <w:r>
              <w:t xml:space="preserve"> después de la hora lo que adiciona una espera más.</w:t>
            </w:r>
          </w:p>
        </w:tc>
      </w:tr>
      <w:tr w:rsidR="00953860" w:rsidRPr="007D241C" w14:paraId="29BFA777" w14:textId="77777777" w:rsidTr="00953860">
        <w:trPr>
          <w:trHeight w:val="698"/>
        </w:trPr>
        <w:tc>
          <w:tcPr>
            <w:tcW w:w="5000" w:type="pct"/>
          </w:tcPr>
          <w:p w14:paraId="1A0E181C" w14:textId="5EAEAD33" w:rsidR="00953860" w:rsidRDefault="00AD0D84" w:rsidP="00AD0D84">
            <w:r w:rsidRPr="00AD0D84">
              <w:rPr>
                <w:b/>
              </w:rPr>
              <w:t>8.</w:t>
            </w:r>
            <w:r>
              <w:t xml:space="preserve"> No</w:t>
            </w:r>
            <w:r w:rsidR="00953860">
              <w:t xml:space="preserve"> se genera ningún tiquete o evidencia de confirmación de separación del espacio, lo que genera inseguridad en el usuario.</w:t>
            </w:r>
          </w:p>
        </w:tc>
      </w:tr>
    </w:tbl>
    <w:p w14:paraId="37C86D83" w14:textId="77777777" w:rsidR="00A66B18" w:rsidRPr="007D241C" w:rsidRDefault="00A66B18" w:rsidP="000E3FBF"/>
    <w:sectPr w:rsidR="00A66B18" w:rsidRPr="007D241C" w:rsidSect="00404E7D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6F37" w14:textId="77777777" w:rsidR="00A11099" w:rsidRPr="007D241C" w:rsidRDefault="00A11099" w:rsidP="00A66B18">
      <w:pPr>
        <w:spacing w:before="0" w:after="0"/>
      </w:pPr>
      <w:r w:rsidRPr="007D241C">
        <w:separator/>
      </w:r>
    </w:p>
  </w:endnote>
  <w:endnote w:type="continuationSeparator" w:id="0">
    <w:p w14:paraId="2CFA3D26" w14:textId="77777777" w:rsidR="00A11099" w:rsidRPr="007D241C" w:rsidRDefault="00A11099" w:rsidP="00A66B18">
      <w:pPr>
        <w:spacing w:before="0" w:after="0"/>
      </w:pPr>
      <w:r w:rsidRPr="007D241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165E" w14:textId="77777777" w:rsidR="00A11099" w:rsidRPr="007D241C" w:rsidRDefault="00A11099" w:rsidP="00A66B18">
      <w:pPr>
        <w:spacing w:before="0" w:after="0"/>
      </w:pPr>
      <w:r w:rsidRPr="007D241C">
        <w:separator/>
      </w:r>
    </w:p>
  </w:footnote>
  <w:footnote w:type="continuationSeparator" w:id="0">
    <w:p w14:paraId="05A0E973" w14:textId="77777777" w:rsidR="00A11099" w:rsidRPr="007D241C" w:rsidRDefault="00A11099" w:rsidP="00A66B18">
      <w:pPr>
        <w:spacing w:before="0" w:after="0"/>
      </w:pPr>
      <w:r w:rsidRPr="007D241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B360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aconnmeros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3AB1FF3"/>
    <w:multiLevelType w:val="hybridMultilevel"/>
    <w:tmpl w:val="AE3601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C0E8E"/>
    <w:multiLevelType w:val="hybridMultilevel"/>
    <w:tmpl w:val="E0525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04CDA"/>
    <w:multiLevelType w:val="hybridMultilevel"/>
    <w:tmpl w:val="B254EF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2B8C"/>
    <w:rsid w:val="00063900"/>
    <w:rsid w:val="00083BAA"/>
    <w:rsid w:val="00092F19"/>
    <w:rsid w:val="000B01E9"/>
    <w:rsid w:val="000B2F49"/>
    <w:rsid w:val="000C0F71"/>
    <w:rsid w:val="000C79F9"/>
    <w:rsid w:val="000D1AB2"/>
    <w:rsid w:val="000E3FBF"/>
    <w:rsid w:val="0010680C"/>
    <w:rsid w:val="00133C8A"/>
    <w:rsid w:val="001766D6"/>
    <w:rsid w:val="001D0A89"/>
    <w:rsid w:val="001E2320"/>
    <w:rsid w:val="00214E28"/>
    <w:rsid w:val="0022179C"/>
    <w:rsid w:val="002C0E4D"/>
    <w:rsid w:val="00352B81"/>
    <w:rsid w:val="003941C9"/>
    <w:rsid w:val="003950AA"/>
    <w:rsid w:val="003A0150"/>
    <w:rsid w:val="003B1A29"/>
    <w:rsid w:val="003B7E67"/>
    <w:rsid w:val="003C5711"/>
    <w:rsid w:val="003E24DF"/>
    <w:rsid w:val="00404E7D"/>
    <w:rsid w:val="0041428F"/>
    <w:rsid w:val="00424C86"/>
    <w:rsid w:val="0048461A"/>
    <w:rsid w:val="004A1274"/>
    <w:rsid w:val="004A2B0D"/>
    <w:rsid w:val="005C2210"/>
    <w:rsid w:val="00615018"/>
    <w:rsid w:val="0062123A"/>
    <w:rsid w:val="00646E75"/>
    <w:rsid w:val="006A3FBB"/>
    <w:rsid w:val="006D6101"/>
    <w:rsid w:val="006F6F10"/>
    <w:rsid w:val="007464DE"/>
    <w:rsid w:val="00747F1A"/>
    <w:rsid w:val="00783E79"/>
    <w:rsid w:val="007B5AE8"/>
    <w:rsid w:val="007C15CF"/>
    <w:rsid w:val="007D241C"/>
    <w:rsid w:val="007E6992"/>
    <w:rsid w:val="007E7141"/>
    <w:rsid w:val="007E7F36"/>
    <w:rsid w:val="007F5192"/>
    <w:rsid w:val="00831290"/>
    <w:rsid w:val="00835CA2"/>
    <w:rsid w:val="00862033"/>
    <w:rsid w:val="00867824"/>
    <w:rsid w:val="0087088A"/>
    <w:rsid w:val="008A18F0"/>
    <w:rsid w:val="008D2383"/>
    <w:rsid w:val="00953860"/>
    <w:rsid w:val="009A3ECE"/>
    <w:rsid w:val="009A5645"/>
    <w:rsid w:val="009D6E13"/>
    <w:rsid w:val="00A10AB3"/>
    <w:rsid w:val="00A11099"/>
    <w:rsid w:val="00A66B18"/>
    <w:rsid w:val="00A6783B"/>
    <w:rsid w:val="00A821C0"/>
    <w:rsid w:val="00A96CF8"/>
    <w:rsid w:val="00AA45B8"/>
    <w:rsid w:val="00AB57A2"/>
    <w:rsid w:val="00AB6EF5"/>
    <w:rsid w:val="00AD0D84"/>
    <w:rsid w:val="00AE1388"/>
    <w:rsid w:val="00AE4D3C"/>
    <w:rsid w:val="00AF3982"/>
    <w:rsid w:val="00B03A75"/>
    <w:rsid w:val="00B122BD"/>
    <w:rsid w:val="00B2499C"/>
    <w:rsid w:val="00B377FE"/>
    <w:rsid w:val="00B50294"/>
    <w:rsid w:val="00B57D6E"/>
    <w:rsid w:val="00B66325"/>
    <w:rsid w:val="00BC24B5"/>
    <w:rsid w:val="00BF0AD9"/>
    <w:rsid w:val="00C14316"/>
    <w:rsid w:val="00C2798A"/>
    <w:rsid w:val="00C3574E"/>
    <w:rsid w:val="00C454A4"/>
    <w:rsid w:val="00C541F7"/>
    <w:rsid w:val="00C6535F"/>
    <w:rsid w:val="00C701F7"/>
    <w:rsid w:val="00C70786"/>
    <w:rsid w:val="00D41084"/>
    <w:rsid w:val="00D46235"/>
    <w:rsid w:val="00D50AA8"/>
    <w:rsid w:val="00D664BC"/>
    <w:rsid w:val="00D66593"/>
    <w:rsid w:val="00DE6DA2"/>
    <w:rsid w:val="00DE75C1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C6671"/>
    <w:rsid w:val="00EE0952"/>
    <w:rsid w:val="00F05FDD"/>
    <w:rsid w:val="00F21C43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0E3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B2"/>
    <w:pPr>
      <w:spacing w:after="120"/>
    </w:pPr>
    <w:rPr>
      <w:rFonts w:ascii="Segoe UI" w:eastAsiaTheme="minorHAnsi" w:hAnsi="Segoe UI"/>
      <w:noProof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qFormat/>
    <w:rsid w:val="00831290"/>
    <w:pPr>
      <w:spacing w:before="240" w:after="240"/>
      <w:outlineLvl w:val="0"/>
    </w:pPr>
    <w:rPr>
      <w:rFonts w:ascii="Century Gothic" w:hAnsi="Century Gothic" w:cs="Times New Roman (Body CS)"/>
      <w:b/>
      <w:caps/>
      <w:color w:val="546421" w:themeColor="accent6" w:themeShade="80"/>
      <w:sz w:val="54"/>
    </w:rPr>
  </w:style>
  <w:style w:type="paragraph" w:styleId="Ttulo2">
    <w:name w:val="heading 2"/>
    <w:basedOn w:val="Normal"/>
    <w:next w:val="Normal"/>
    <w:link w:val="Ttulo2Car"/>
    <w:uiPriority w:val="9"/>
    <w:semiHidden/>
    <w:rsid w:val="00C2798A"/>
    <w:pPr>
      <w:keepNext/>
      <w:keepLines/>
      <w:spacing w:before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831290"/>
    <w:rPr>
      <w:rFonts w:ascii="Century Gothic" w:eastAsiaTheme="minorHAnsi" w:hAnsi="Century Gothic" w:cs="Times New Roman (Body CS)"/>
      <w:b/>
      <w:caps/>
      <w:color w:val="546421" w:themeColor="accent6" w:themeShade="80"/>
      <w:kern w:val="20"/>
      <w:sz w:val="54"/>
      <w:szCs w:val="20"/>
    </w:rPr>
  </w:style>
  <w:style w:type="paragraph" w:customStyle="1" w:styleId="Destinatario">
    <w:name w:val="Destinatario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semiHidden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ierre">
    <w:name w:val="Closing"/>
    <w:basedOn w:val="Normal"/>
    <w:next w:val="Firma"/>
    <w:link w:val="CierreCar"/>
    <w:uiPriority w:val="6"/>
    <w:semiHidden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semiHidden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table" w:customStyle="1" w:styleId="Actadereuninconcurvaazul">
    <w:name w:val="Acta de reunión con curva azul"/>
    <w:basedOn w:val="Tabla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Informacindelareunin">
    <w:name w:val="Información de la reunión"/>
    <w:basedOn w:val="Normal"/>
    <w:qFormat/>
    <w:rsid w:val="00DE75C1"/>
    <w:pPr>
      <w:spacing w:after="0"/>
    </w:pPr>
    <w:rPr>
      <w:color w:val="000000" w:themeColor="text1"/>
    </w:rPr>
  </w:style>
  <w:style w:type="table" w:styleId="Tablaconcuadrcula">
    <w:name w:val="Table Grid"/>
    <w:basedOn w:val="Tabla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orasdereunin">
    <w:name w:val="Horas de reunión"/>
    <w:basedOn w:val="Normal"/>
    <w:semiHidden/>
    <w:qFormat/>
    <w:rsid w:val="007E7F36"/>
    <w:pPr>
      <w:spacing w:before="120" w:after="0"/>
    </w:pPr>
    <w:rPr>
      <w:b/>
    </w:rPr>
  </w:style>
  <w:style w:type="paragraph" w:styleId="Listaconnmeros">
    <w:name w:val="List Number"/>
    <w:basedOn w:val="Normal"/>
    <w:uiPriority w:val="99"/>
    <w:qFormat/>
    <w:rsid w:val="008D2383"/>
    <w:pPr>
      <w:numPr>
        <w:numId w:val="3"/>
      </w:numPr>
      <w:spacing w:before="240" w:after="240"/>
    </w:pPr>
  </w:style>
  <w:style w:type="paragraph" w:styleId="Listaconnmeros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Prrafodelista">
    <w:name w:val="List Paragraph"/>
    <w:basedOn w:val="Normal"/>
    <w:uiPriority w:val="34"/>
    <w:semiHidden/>
    <w:rsid w:val="00133C8A"/>
    <w:pPr>
      <w:contextualSpacing/>
    </w:pPr>
  </w:style>
  <w:style w:type="table" w:styleId="Tablanormal4">
    <w:name w:val="Plain Table 4"/>
    <w:basedOn w:val="Tabla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ttulo1">
    <w:name w:val="Subtítulo1"/>
    <w:basedOn w:val="Listaconnmeros"/>
    <w:qFormat/>
    <w:rsid w:val="00AA45B8"/>
    <w:pPr>
      <w:numPr>
        <w:numId w:val="0"/>
      </w:numPr>
      <w:spacing w:before="720" w:after="480"/>
    </w:pPr>
    <w:rPr>
      <w:rFonts w:ascii="Century Gothic" w:hAnsi="Century Gothic"/>
      <w:sz w:val="44"/>
    </w:rPr>
  </w:style>
  <w:style w:type="paragraph" w:customStyle="1" w:styleId="Encabezadodetabla">
    <w:name w:val="Encabezado de tabla"/>
    <w:basedOn w:val="Normal"/>
    <w:qFormat/>
    <w:rsid w:val="00831290"/>
    <w:pPr>
      <w:spacing w:before="120"/>
      <w:jc w:val="center"/>
    </w:pPr>
    <w:rPr>
      <w:color w:val="FFFFFF" w:themeColor="background1"/>
      <w:sz w:val="22"/>
    </w:rPr>
  </w:style>
  <w:style w:type="paragraph" w:customStyle="1" w:styleId="Cuerpodelatabla">
    <w:name w:val="Cuerpo de la tabla"/>
    <w:basedOn w:val="Normal"/>
    <w:qFormat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customStyle="1" w:styleId="Informacindelareuninennegrita">
    <w:name w:val="Información de la reunión en negrita"/>
    <w:basedOn w:val="Informacindelareunin"/>
    <w:qFormat/>
    <w:rsid w:val="002C0E4D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9FADC27FC5B41B451ED2599D54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31FAF-1538-5642-AA2B-A408A32B13F0}"/>
      </w:docPartPr>
      <w:docPartBody>
        <w:p w:rsidR="00AE67B5" w:rsidRDefault="00B134D9" w:rsidP="00B134D9">
          <w:pPr>
            <w:pStyle w:val="8959FADC27FC5B41B451ED2599D549401"/>
          </w:pPr>
          <w:r w:rsidRPr="007D241C">
            <w:rPr>
              <w:lang w:bidi="es-ES"/>
            </w:rPr>
            <w:t>Fecha:</w:t>
          </w:r>
        </w:p>
      </w:docPartBody>
    </w:docPart>
    <w:docPart>
      <w:docPartPr>
        <w:name w:val="72A721069C976F48BABB4C73C2CD2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1F898-BB95-4348-9527-F93635AE4743}"/>
      </w:docPartPr>
      <w:docPartBody>
        <w:p w:rsidR="00AE67B5" w:rsidRDefault="00B134D9" w:rsidP="00B134D9">
          <w:pPr>
            <w:pStyle w:val="72A721069C976F48BABB4C73C2CD25C31"/>
          </w:pPr>
          <w:r w:rsidRPr="007D241C">
            <w:rPr>
              <w:lang w:bidi="es-ES"/>
            </w:rPr>
            <w:t>Hora:</w:t>
          </w:r>
        </w:p>
      </w:docPartBody>
    </w:docPart>
    <w:docPart>
      <w:docPartPr>
        <w:name w:val="FCFB76AABBCCFF4C8242EEBE8452F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0361-41C9-7D4B-AF16-5F78ACCFA5A8}"/>
      </w:docPartPr>
      <w:docPartBody>
        <w:p w:rsidR="00AE67B5" w:rsidRDefault="00B134D9" w:rsidP="00B134D9">
          <w:pPr>
            <w:pStyle w:val="FCFB76AABBCCFF4C8242EEBE8452F9481"/>
          </w:pPr>
          <w:r w:rsidRPr="007D241C">
            <w:rPr>
              <w:lang w:bidi="es-ES"/>
            </w:rPr>
            <w:t>Responsable:</w:t>
          </w:r>
        </w:p>
      </w:docPartBody>
    </w:docPart>
    <w:docPart>
      <w:docPartPr>
        <w:name w:val="0BD53DC00CBE2C448EDF90EF3A83E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D368D-F4DD-1F46-9C97-29314821ADC9}"/>
      </w:docPartPr>
      <w:docPartBody>
        <w:p w:rsidR="00AE67B5" w:rsidRDefault="00B134D9" w:rsidP="00B134D9">
          <w:pPr>
            <w:pStyle w:val="0BD53DC00CBE2C448EDF90EF3A83E4971"/>
          </w:pPr>
          <w:r w:rsidRPr="007D241C">
            <w:rPr>
              <w:lang w:bidi="es-ES"/>
            </w:rPr>
            <w:t>Ubicación:</w:t>
          </w:r>
        </w:p>
      </w:docPartBody>
    </w:docPart>
    <w:docPart>
      <w:docPartPr>
        <w:name w:val="BD0561375D7B4440B1DE986F66E0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A08AD-86F7-4C55-8B13-AE5199A98905}"/>
      </w:docPartPr>
      <w:docPartBody>
        <w:p w:rsidR="00D32A53" w:rsidRDefault="00B134D9" w:rsidP="00B134D9">
          <w:pPr>
            <w:pStyle w:val="BD0561375D7B4440B1DE986F66E09201"/>
          </w:pPr>
          <w:r w:rsidRPr="007D241C">
            <w:rPr>
              <w:lang w:bidi="es-ES"/>
            </w:rPr>
            <w:t>Sala de conferencias</w:t>
          </w:r>
        </w:p>
      </w:docPartBody>
    </w:docPart>
    <w:docPart>
      <w:docPartPr>
        <w:name w:val="499A82D436E643CB91A2E5D87D47F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397B-1395-45CC-AA6E-7E61FDF29A57}"/>
      </w:docPartPr>
      <w:docPartBody>
        <w:p w:rsidR="00D32A53" w:rsidRDefault="00B134D9" w:rsidP="00B134D9">
          <w:pPr>
            <w:pStyle w:val="499A82D436E643CB91A2E5D87D47FC72"/>
          </w:pPr>
          <w:r w:rsidRPr="007D241C">
            <w:rPr>
              <w:lang w:bidi="es-ES"/>
            </w:rPr>
            <w:t>9/1/23</w:t>
          </w:r>
        </w:p>
      </w:docPartBody>
    </w:docPart>
    <w:docPart>
      <w:docPartPr>
        <w:name w:val="570885AAFC0E42B4BFBC659705943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BE916-6278-40E6-896B-4B0477D374B8}"/>
      </w:docPartPr>
      <w:docPartBody>
        <w:p w:rsidR="00D32A53" w:rsidRDefault="00B134D9" w:rsidP="00B134D9">
          <w:pPr>
            <w:pStyle w:val="570885AAFC0E42B4BFBC6597059436CD"/>
          </w:pPr>
          <w:r w:rsidRPr="007D241C">
            <w:rPr>
              <w:lang w:bidi="es-ES"/>
            </w:rPr>
            <w:t>9:30 a. m.</w:t>
          </w:r>
        </w:p>
      </w:docPartBody>
    </w:docPart>
    <w:docPart>
      <w:docPartPr>
        <w:name w:val="BB5286D29B2C463CA21BF89A75A5C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AD788-26AC-41D6-ABFA-188AE4C36A94}"/>
      </w:docPartPr>
      <w:docPartBody>
        <w:p w:rsidR="001F2C1C" w:rsidRDefault="00452A01" w:rsidP="00452A01">
          <w:pPr>
            <w:pStyle w:val="BB5286D29B2C463CA21BF89A75A5C905"/>
          </w:pPr>
          <w:r w:rsidRPr="007D241C">
            <w:rPr>
              <w:lang w:bidi="es-ES"/>
            </w:rPr>
            <w:t>Nominaciones al consejo de administración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0154A"/>
    <w:multiLevelType w:val="multilevel"/>
    <w:tmpl w:val="EE3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1F2C1C"/>
    <w:rsid w:val="002B3292"/>
    <w:rsid w:val="00452A01"/>
    <w:rsid w:val="00515B84"/>
    <w:rsid w:val="00592C80"/>
    <w:rsid w:val="00750B20"/>
    <w:rsid w:val="00846A6E"/>
    <w:rsid w:val="00A47789"/>
    <w:rsid w:val="00AE67B5"/>
    <w:rsid w:val="00B134D9"/>
    <w:rsid w:val="00B655A9"/>
    <w:rsid w:val="00D32A53"/>
    <w:rsid w:val="00F5435B"/>
    <w:rsid w:val="00F804CD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34D9"/>
    <w:rPr>
      <w:color w:val="808080"/>
    </w:rPr>
  </w:style>
  <w:style w:type="paragraph" w:customStyle="1" w:styleId="0BD53DC00CBE2C448EDF90EF3A83E4971">
    <w:name w:val="0BD53DC00CBE2C448EDF90EF3A83E4971"/>
    <w:rsid w:val="00B134D9"/>
    <w:pPr>
      <w:spacing w:before="40"/>
    </w:pPr>
    <w:rPr>
      <w:rFonts w:ascii="Segoe UI" w:eastAsiaTheme="minorHAnsi" w:hAnsi="Segoe UI"/>
      <w:b/>
      <w:noProof/>
      <w:kern w:val="20"/>
      <w:szCs w:val="20"/>
      <w:lang w:eastAsia="ja-JP"/>
    </w:rPr>
  </w:style>
  <w:style w:type="paragraph" w:customStyle="1" w:styleId="BD0561375D7B4440B1DE986F66E09201">
    <w:name w:val="BD0561375D7B4440B1DE986F66E09201"/>
    <w:rsid w:val="00B134D9"/>
    <w:pPr>
      <w:spacing w:before="40"/>
    </w:pPr>
    <w:rPr>
      <w:rFonts w:ascii="Segoe UI" w:eastAsiaTheme="minorHAnsi" w:hAnsi="Segoe UI"/>
      <w:noProof/>
      <w:color w:val="000000" w:themeColor="text1"/>
      <w:kern w:val="20"/>
      <w:szCs w:val="20"/>
      <w:lang w:eastAsia="ja-JP"/>
    </w:rPr>
  </w:style>
  <w:style w:type="paragraph" w:customStyle="1" w:styleId="8959FADC27FC5B41B451ED2599D549401">
    <w:name w:val="8959FADC27FC5B41B451ED2599D549401"/>
    <w:rsid w:val="00B134D9"/>
    <w:pPr>
      <w:spacing w:before="40"/>
    </w:pPr>
    <w:rPr>
      <w:rFonts w:ascii="Segoe UI" w:eastAsiaTheme="minorHAnsi" w:hAnsi="Segoe UI"/>
      <w:b/>
      <w:noProof/>
      <w:kern w:val="20"/>
      <w:szCs w:val="20"/>
      <w:lang w:eastAsia="ja-JP"/>
    </w:rPr>
  </w:style>
  <w:style w:type="paragraph" w:customStyle="1" w:styleId="499A82D436E643CB91A2E5D87D47FC72">
    <w:name w:val="499A82D436E643CB91A2E5D87D47FC72"/>
    <w:rsid w:val="00B134D9"/>
    <w:pPr>
      <w:spacing w:before="40"/>
    </w:pPr>
    <w:rPr>
      <w:rFonts w:ascii="Segoe UI" w:eastAsiaTheme="minorHAnsi" w:hAnsi="Segoe UI"/>
      <w:noProof/>
      <w:color w:val="000000" w:themeColor="text1"/>
      <w:kern w:val="20"/>
      <w:szCs w:val="20"/>
      <w:lang w:eastAsia="ja-JP"/>
    </w:rPr>
  </w:style>
  <w:style w:type="paragraph" w:customStyle="1" w:styleId="72A721069C976F48BABB4C73C2CD25C31">
    <w:name w:val="72A721069C976F48BABB4C73C2CD25C31"/>
    <w:rsid w:val="00B134D9"/>
    <w:pPr>
      <w:spacing w:before="40"/>
    </w:pPr>
    <w:rPr>
      <w:rFonts w:ascii="Segoe UI" w:eastAsiaTheme="minorHAnsi" w:hAnsi="Segoe UI"/>
      <w:b/>
      <w:noProof/>
      <w:kern w:val="20"/>
      <w:szCs w:val="20"/>
      <w:lang w:eastAsia="ja-JP"/>
    </w:rPr>
  </w:style>
  <w:style w:type="paragraph" w:customStyle="1" w:styleId="570885AAFC0E42B4BFBC6597059436CD">
    <w:name w:val="570885AAFC0E42B4BFBC6597059436CD"/>
    <w:rsid w:val="00B134D9"/>
    <w:pPr>
      <w:spacing w:before="40"/>
    </w:pPr>
    <w:rPr>
      <w:rFonts w:ascii="Segoe UI" w:eastAsiaTheme="minorHAnsi" w:hAnsi="Segoe UI"/>
      <w:noProof/>
      <w:color w:val="000000" w:themeColor="text1"/>
      <w:kern w:val="20"/>
      <w:szCs w:val="20"/>
      <w:lang w:eastAsia="ja-JP"/>
    </w:rPr>
  </w:style>
  <w:style w:type="paragraph" w:customStyle="1" w:styleId="FCFB76AABBCCFF4C8242EEBE8452F9481">
    <w:name w:val="FCFB76AABBCCFF4C8242EEBE8452F9481"/>
    <w:rsid w:val="00B134D9"/>
    <w:pPr>
      <w:spacing w:before="40"/>
    </w:pPr>
    <w:rPr>
      <w:rFonts w:ascii="Segoe UI" w:eastAsiaTheme="minorHAnsi" w:hAnsi="Segoe UI"/>
      <w:b/>
      <w:noProof/>
      <w:kern w:val="20"/>
      <w:szCs w:val="20"/>
      <w:lang w:eastAsia="ja-JP"/>
    </w:rPr>
  </w:style>
  <w:style w:type="paragraph" w:customStyle="1" w:styleId="C401C302E03E48F0B684E0FC4EC15FCD">
    <w:name w:val="C401C302E03E48F0B684E0FC4EC15FCD"/>
    <w:rsid w:val="00B134D9"/>
    <w:pPr>
      <w:spacing w:before="40"/>
    </w:pPr>
    <w:rPr>
      <w:rFonts w:ascii="Segoe UI" w:eastAsiaTheme="minorHAnsi" w:hAnsi="Segoe UI"/>
      <w:noProof/>
      <w:color w:val="000000" w:themeColor="text1"/>
      <w:kern w:val="20"/>
      <w:szCs w:val="20"/>
      <w:lang w:eastAsia="ja-JP"/>
    </w:rPr>
  </w:style>
  <w:style w:type="paragraph" w:customStyle="1" w:styleId="BB5286D29B2C463CA21BF89A75A5C905">
    <w:name w:val="BB5286D29B2C463CA21BF89A75A5C905"/>
    <w:rsid w:val="00452A01"/>
    <w:pPr>
      <w:spacing w:after="160" w:line="259" w:lineRule="auto"/>
    </w:pPr>
    <w:rPr>
      <w:sz w:val="22"/>
      <w:szCs w:val="22"/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4CAE1A-98FA-48DD-97BD-E0BDD7F4D1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C6FA26-3ADE-4503-AAB9-E0FCFFBAD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C83A35-E4C8-48C2-9AE8-E6F54389781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4A5FB04-143E-429F-9925-7FA3BB2EAEA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2024-04-09T14:50:00Z</dcterms:created>
  <dcterms:modified xsi:type="dcterms:W3CDTF">2024-04-09T14:50:00Z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