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23BA3" w14:textId="53E044C5" w:rsidR="00C214E1" w:rsidRPr="00C214E1" w:rsidRDefault="00C214E1" w:rsidP="00C214E1">
      <w:pPr>
        <w:pStyle w:val="Heading1"/>
        <w:rPr>
          <w:rFonts w:ascii="Arial" w:hAnsi="Arial" w:cs="Arial"/>
          <w:b w:val="0"/>
          <w:bCs w:val="0"/>
          <w:sz w:val="22"/>
          <w:szCs w:val="22"/>
          <w:lang w:val="en-US"/>
        </w:rPr>
      </w:pPr>
      <w:r w:rsidRPr="00C214E1">
        <w:rPr>
          <w:rFonts w:ascii="Arial" w:hAnsi="Arial" w:cs="Arial"/>
          <w:b w:val="0"/>
          <w:bCs w:val="0"/>
          <w:sz w:val="22"/>
          <w:szCs w:val="22"/>
          <w:lang w:val="en-US"/>
        </w:rPr>
        <w:t>Prepared by Nicolás Muñoz</w:t>
      </w:r>
      <w:r>
        <w:rPr>
          <w:rFonts w:ascii="Arial" w:hAnsi="Arial" w:cs="Arial"/>
          <w:b w:val="0"/>
          <w:bCs w:val="0"/>
          <w:sz w:val="22"/>
          <w:szCs w:val="22"/>
          <w:lang w:val="en-US"/>
        </w:rPr>
        <w:t xml:space="preserve"> - </w:t>
      </w:r>
      <w:r w:rsidRPr="00C214E1">
        <w:rPr>
          <w:rFonts w:ascii="Arial" w:hAnsi="Arial" w:cs="Arial"/>
          <w:b w:val="0"/>
          <w:bCs w:val="0"/>
          <w:sz w:val="22"/>
          <w:szCs w:val="22"/>
          <w:lang w:val="en-US"/>
        </w:rPr>
        <w:t>Business Analyst Portfolio Project</w:t>
      </w:r>
      <w:r>
        <w:rPr>
          <w:rFonts w:ascii="Arial" w:hAnsi="Arial" w:cs="Arial"/>
          <w:b w:val="0"/>
          <w:bCs w:val="0"/>
          <w:sz w:val="22"/>
          <w:szCs w:val="22"/>
          <w:lang w:val="en-US"/>
        </w:rPr>
        <w:t xml:space="preserve"> - </w:t>
      </w:r>
      <w:r w:rsidRPr="00C214E1">
        <w:rPr>
          <w:rFonts w:ascii="Arial" w:hAnsi="Arial" w:cs="Arial"/>
          <w:b w:val="0"/>
          <w:bCs w:val="0"/>
          <w:sz w:val="22"/>
          <w:szCs w:val="22"/>
          <w:lang w:val="en-US"/>
        </w:rPr>
        <w:t>June 2026</w:t>
      </w:r>
    </w:p>
    <w:p w14:paraId="07834101" w14:textId="2ADE23A9" w:rsidR="00BE6510" w:rsidRPr="00931AB4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Food Delivery Business Analytics</w:t>
      </w:r>
    </w:p>
    <w:p w14:paraId="51617CFB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End-to-End SQL &amp; Tableau Project</w:t>
      </w:r>
    </w:p>
    <w:p w14:paraId="600E81B7" w14:textId="77777777" w:rsidR="00BE6510" w:rsidRPr="00931AB4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1. Project Overview</w:t>
      </w:r>
    </w:p>
    <w:p w14:paraId="2793366E" w14:textId="77777777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Objective</w:t>
      </w:r>
    </w:p>
    <w:p w14:paraId="559BD17B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The objective of this project was to analyze operational and customer data from a food delivery platform to identify revenue drivers, customer behaviour, operational performance, and opportunities to support business decision-making.</w:t>
      </w:r>
    </w:p>
    <w:p w14:paraId="55C04C60" w14:textId="284CB1E6" w:rsidR="00BE6510" w:rsidRPr="0044789D" w:rsidRDefault="0044789D" w:rsidP="0044789D">
      <w:pPr>
        <w:rPr>
          <w:rFonts w:ascii="Arial" w:hAnsi="Arial" w:cs="Arial"/>
          <w:sz w:val="28"/>
          <w:szCs w:val="28"/>
        </w:rPr>
      </w:pPr>
      <w:r w:rsidRPr="0044789D">
        <w:rPr>
          <w:rFonts w:ascii="Arial" w:hAnsi="Arial" w:cs="Arial"/>
          <w:sz w:val="28"/>
          <w:szCs w:val="28"/>
        </w:rPr>
        <w:t>The analysis combines SQL for data preparation and business analysis with Tableau for dashboard development, transforming raw operational data into actionable business insights.</w:t>
      </w:r>
    </w:p>
    <w:p w14:paraId="215195B4" w14:textId="77777777" w:rsidR="0044789D" w:rsidRPr="0044789D" w:rsidRDefault="0044789D" w:rsidP="0044789D"/>
    <w:p w14:paraId="5263EF6E" w14:textId="77777777" w:rsidR="00C214E1" w:rsidRDefault="00BE6510" w:rsidP="00C214E1">
      <w:pPr>
        <w:rPr>
          <w:rStyle w:val="Strong"/>
          <w:rFonts w:ascii="Arial" w:hAnsi="Arial" w:cs="Arial"/>
          <w:b w:val="0"/>
          <w:bCs w:val="0"/>
          <w:sz w:val="28"/>
          <w:szCs w:val="28"/>
          <w:lang w:val="en-US"/>
        </w:rPr>
      </w:pPr>
      <w:r w:rsidRPr="00931AB4">
        <w:rPr>
          <w:rStyle w:val="Strong"/>
          <w:rFonts w:ascii="Arial" w:hAnsi="Arial" w:cs="Arial"/>
          <w:sz w:val="28"/>
          <w:szCs w:val="28"/>
        </w:rPr>
        <w:t>Note:</w:t>
      </w:r>
      <w:r w:rsidRPr="00931AB4">
        <w:rPr>
          <w:rFonts w:ascii="Arial" w:hAnsi="Arial" w:cs="Arial"/>
          <w:sz w:val="28"/>
          <w:szCs w:val="28"/>
        </w:rPr>
        <w:t xml:space="preserve"> The dataset represents a food delivery business operating in </w:t>
      </w:r>
      <w:r w:rsidR="00931AB4" w:rsidRPr="00931AB4">
        <w:rPr>
          <w:rStyle w:val="Strong"/>
          <w:rFonts w:ascii="Arial" w:hAnsi="Arial" w:cs="Arial"/>
          <w:b w:val="0"/>
          <w:bCs w:val="0"/>
          <w:sz w:val="28"/>
          <w:szCs w:val="28"/>
          <w:lang w:val="en-US"/>
        </w:rPr>
        <w:t>India</w:t>
      </w:r>
      <w:r w:rsidRPr="00931AB4">
        <w:rPr>
          <w:rFonts w:ascii="Arial" w:hAnsi="Arial" w:cs="Arial"/>
          <w:sz w:val="28"/>
          <w:szCs w:val="28"/>
        </w:rPr>
        <w:t xml:space="preserve">. </w:t>
      </w:r>
      <w:r w:rsidR="00931AB4">
        <w:rPr>
          <w:rFonts w:ascii="Arial" w:hAnsi="Arial" w:cs="Arial"/>
          <w:sz w:val="28"/>
          <w:szCs w:val="28"/>
          <w:lang w:val="en-US"/>
        </w:rPr>
        <w:t>A</w:t>
      </w:r>
      <w:r w:rsidRPr="00931AB4">
        <w:rPr>
          <w:rFonts w:ascii="Arial" w:hAnsi="Arial" w:cs="Arial"/>
          <w:sz w:val="28"/>
          <w:szCs w:val="28"/>
        </w:rPr>
        <w:t xml:space="preserve">ll monetary values in this report are expressed in </w:t>
      </w:r>
      <w:r w:rsidRPr="00931AB4">
        <w:rPr>
          <w:rStyle w:val="Strong"/>
          <w:rFonts w:ascii="Arial" w:hAnsi="Arial" w:cs="Arial"/>
          <w:b w:val="0"/>
          <w:bCs w:val="0"/>
          <w:sz w:val="28"/>
          <w:szCs w:val="28"/>
        </w:rPr>
        <w:t>Indian Rupees (INR / ₹).</w:t>
      </w:r>
      <w:r w:rsidR="00931AB4">
        <w:rPr>
          <w:rStyle w:val="Strong"/>
          <w:rFonts w:ascii="Arial" w:hAnsi="Arial" w:cs="Arial"/>
          <w:b w:val="0"/>
          <w:bCs w:val="0"/>
          <w:sz w:val="28"/>
          <w:szCs w:val="28"/>
          <w:lang w:val="en-US"/>
        </w:rPr>
        <w:t xml:space="preserve"> </w:t>
      </w:r>
    </w:p>
    <w:p w14:paraId="11E5BF49" w14:textId="58BFD53A" w:rsidR="00C214E1" w:rsidRPr="00C214E1" w:rsidRDefault="00C214E1" w:rsidP="00C214E1">
      <w:pPr>
        <w:rPr>
          <w:rFonts w:ascii="Arial" w:hAnsi="Arial" w:cs="Arial"/>
          <w:sz w:val="28"/>
          <w:szCs w:val="28"/>
        </w:rPr>
      </w:pPr>
      <w:r w:rsidRPr="00C214E1">
        <w:rPr>
          <w:rStyle w:val="Strong"/>
          <w:rFonts w:ascii="Arial" w:hAnsi="Arial" w:cs="Arial"/>
          <w:sz w:val="28"/>
          <w:szCs w:val="28"/>
        </w:rPr>
        <w:t>Data Source:</w:t>
      </w:r>
      <w:r w:rsidRPr="00C214E1">
        <w:rPr>
          <w:rFonts w:ascii="Arial" w:hAnsi="Arial" w:cs="Arial"/>
          <w:sz w:val="28"/>
          <w:szCs w:val="28"/>
        </w:rPr>
        <w:t xml:space="preserve"> Kaggle Food Delivery Dataset (used for educational and portfolio purposes).</w:t>
      </w:r>
    </w:p>
    <w:p w14:paraId="1BAA60B8" w14:textId="35E81276" w:rsidR="00BE6510" w:rsidRPr="00CE772C" w:rsidRDefault="00BE6510" w:rsidP="00C214E1">
      <w:pPr>
        <w:pStyle w:val="NormalWeb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Datasets</w:t>
      </w:r>
    </w:p>
    <w:p w14:paraId="724D354D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Four datasets were used throughout the analysis:</w:t>
      </w:r>
    </w:p>
    <w:p w14:paraId="1702CF99" w14:textId="77777777" w:rsidR="00BE6510" w:rsidRPr="00931AB4" w:rsidRDefault="00BE6510" w:rsidP="00BE6510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Style w:val="Strong"/>
          <w:rFonts w:ascii="Arial" w:hAnsi="Arial" w:cs="Arial"/>
          <w:sz w:val="28"/>
          <w:szCs w:val="28"/>
        </w:rPr>
        <w:t>Clean Orders</w:t>
      </w:r>
      <w:r w:rsidRPr="00931AB4">
        <w:rPr>
          <w:rFonts w:ascii="Arial" w:hAnsi="Arial" w:cs="Arial"/>
          <w:sz w:val="28"/>
          <w:szCs w:val="28"/>
        </w:rPr>
        <w:t xml:space="preserve"> – order information including restaurant, revenue, delivery distance, ratings and basket size.</w:t>
      </w:r>
    </w:p>
    <w:p w14:paraId="61E2E78A" w14:textId="77777777" w:rsidR="00BE6510" w:rsidRPr="00931AB4" w:rsidRDefault="00BE6510" w:rsidP="00BE6510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Style w:val="Strong"/>
          <w:rFonts w:ascii="Arial" w:hAnsi="Arial" w:cs="Arial"/>
          <w:sz w:val="28"/>
          <w:szCs w:val="28"/>
        </w:rPr>
        <w:t>Customer Details</w:t>
      </w:r>
      <w:r w:rsidRPr="00931AB4">
        <w:rPr>
          <w:rFonts w:ascii="Arial" w:hAnsi="Arial" w:cs="Arial"/>
          <w:sz w:val="28"/>
          <w:szCs w:val="28"/>
        </w:rPr>
        <w:t xml:space="preserve"> – customer demographic information.</w:t>
      </w:r>
    </w:p>
    <w:p w14:paraId="58D9737F" w14:textId="77777777" w:rsidR="00BE6510" w:rsidRPr="00931AB4" w:rsidRDefault="00BE6510" w:rsidP="00BE6510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Style w:val="Strong"/>
          <w:rFonts w:ascii="Arial" w:hAnsi="Arial" w:cs="Arial"/>
          <w:sz w:val="28"/>
          <w:szCs w:val="28"/>
        </w:rPr>
        <w:t>Customer Summary</w:t>
      </w:r>
      <w:r w:rsidRPr="00931AB4">
        <w:rPr>
          <w:rFonts w:ascii="Arial" w:hAnsi="Arial" w:cs="Arial"/>
          <w:sz w:val="28"/>
          <w:szCs w:val="28"/>
        </w:rPr>
        <w:t xml:space="preserve"> – customer purchasing behaviour.</w:t>
      </w:r>
    </w:p>
    <w:p w14:paraId="2930AB3A" w14:textId="77777777" w:rsidR="00BE6510" w:rsidRPr="00931AB4" w:rsidRDefault="00BE6510" w:rsidP="00BE6510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Style w:val="Strong"/>
          <w:rFonts w:ascii="Arial" w:hAnsi="Arial" w:cs="Arial"/>
          <w:sz w:val="28"/>
          <w:szCs w:val="28"/>
        </w:rPr>
        <w:t>Weather Daily</w:t>
      </w:r>
      <w:r w:rsidRPr="00931AB4">
        <w:rPr>
          <w:rFonts w:ascii="Arial" w:hAnsi="Arial" w:cs="Arial"/>
          <w:sz w:val="28"/>
          <w:szCs w:val="28"/>
        </w:rPr>
        <w:t xml:space="preserve"> – daily weather conditions.</w:t>
      </w:r>
    </w:p>
    <w:p w14:paraId="69FCE69F" w14:textId="77777777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Tools</w:t>
      </w:r>
    </w:p>
    <w:p w14:paraId="26284C9D" w14:textId="77777777" w:rsidR="00BE6510" w:rsidRPr="00931AB4" w:rsidRDefault="00BE6510" w:rsidP="00BE6510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PostgreSQL</w:t>
      </w:r>
    </w:p>
    <w:p w14:paraId="730FE2B9" w14:textId="77777777" w:rsidR="00BE6510" w:rsidRPr="00931AB4" w:rsidRDefault="00BE6510" w:rsidP="00BE6510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Tableau</w:t>
      </w:r>
    </w:p>
    <w:p w14:paraId="4379BC2F" w14:textId="77777777" w:rsidR="00BE6510" w:rsidRPr="00931AB4" w:rsidRDefault="00BE6510" w:rsidP="00BE6510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Microsoft Excel (CSV)</w:t>
      </w:r>
    </w:p>
    <w:p w14:paraId="30351CFC" w14:textId="77777777" w:rsidR="00BE6510" w:rsidRPr="00931AB4" w:rsidRDefault="00BE6510" w:rsidP="00BE6510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GitHub</w:t>
      </w:r>
    </w:p>
    <w:p w14:paraId="6392A89B" w14:textId="23E31086" w:rsidR="00BE6510" w:rsidRPr="00931AB4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2. Methodology</w:t>
      </w:r>
    </w:p>
    <w:p w14:paraId="0C5B2AFD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The analysis followed a structured workflow:</w:t>
      </w:r>
    </w:p>
    <w:p w14:paraId="208CD5DF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Import and validate the datasets.</w:t>
      </w:r>
    </w:p>
    <w:p w14:paraId="55F59B0F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Explore the available data.</w:t>
      </w:r>
    </w:p>
    <w:p w14:paraId="4A4A807D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Define business questions.</w:t>
      </w:r>
    </w:p>
    <w:p w14:paraId="273026C9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Clean and prepare the data using SQL.</w:t>
      </w:r>
    </w:p>
    <w:p w14:paraId="7D4CABA8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Join multiple datasets to create analytical views.</w:t>
      </w:r>
    </w:p>
    <w:p w14:paraId="0162468B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lastRenderedPageBreak/>
        <w:t>Calculate KPIs using SQL aggregations and conditional logic.</w:t>
      </w:r>
    </w:p>
    <w:p w14:paraId="3238F560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Export SQL outputs to Tableau.</w:t>
      </w:r>
    </w:p>
    <w:p w14:paraId="4E2A242A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Build executive dashboards.</w:t>
      </w:r>
    </w:p>
    <w:p w14:paraId="41BA3EC1" w14:textId="77777777" w:rsidR="00BE6510" w:rsidRPr="00931AB4" w:rsidRDefault="00BE6510" w:rsidP="00BE6510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Translate analytical findings into business recommendations.</w:t>
      </w:r>
    </w:p>
    <w:p w14:paraId="21064C08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SQL Concepts Used</w:t>
      </w:r>
    </w:p>
    <w:p w14:paraId="099F8130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INNER JOIN</w:t>
      </w:r>
    </w:p>
    <w:p w14:paraId="472BBD58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LEFT JOIN</w:t>
      </w:r>
    </w:p>
    <w:p w14:paraId="740BA791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GROUP BY</w:t>
      </w:r>
    </w:p>
    <w:p w14:paraId="7E285444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Aggregate Functions</w:t>
      </w:r>
    </w:p>
    <w:p w14:paraId="6C35B8CD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CASE WHEN</w:t>
      </w:r>
    </w:p>
    <w:p w14:paraId="63FF734D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Conditional Aggregation</w:t>
      </w:r>
    </w:p>
    <w:p w14:paraId="59F7414A" w14:textId="77777777" w:rsidR="00BE6510" w:rsidRPr="00931AB4" w:rsidRDefault="00BE6510" w:rsidP="00BE6510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Common Table Expressions (CTEs)</w:t>
      </w:r>
    </w:p>
    <w:p w14:paraId="2220F968" w14:textId="31A683D4" w:rsidR="00485146" w:rsidRPr="00BC3CDD" w:rsidRDefault="00BE6510" w:rsidP="0048514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8"/>
          <w:szCs w:val="28"/>
        </w:rPr>
      </w:pPr>
      <w:r w:rsidRPr="00BC3CDD">
        <w:rPr>
          <w:rFonts w:ascii="Arial" w:hAnsi="Arial" w:cs="Arial"/>
          <w:color w:val="000000" w:themeColor="text1"/>
          <w:sz w:val="28"/>
          <w:szCs w:val="28"/>
        </w:rPr>
        <w:t>Window Functions</w:t>
      </w:r>
    </w:p>
    <w:p w14:paraId="0D15DEA4" w14:textId="77777777" w:rsidR="00BE6510" w:rsidRPr="00931AB4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3. SQL Analysis</w:t>
      </w:r>
    </w:p>
    <w:p w14:paraId="1B0B00FD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The analysis focused on answering practical business questions.</w:t>
      </w:r>
    </w:p>
    <w:p w14:paraId="1031A15C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Revenue Analysis</w:t>
      </w:r>
    </w:p>
    <w:p w14:paraId="2DBBA651" w14:textId="77777777" w:rsidR="00910FF3" w:rsidRPr="00910FF3" w:rsidRDefault="00910FF3" w:rsidP="00910FF3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910FF3">
        <w:rPr>
          <w:rFonts w:ascii="Arial" w:hAnsi="Arial" w:cs="Arial"/>
          <w:sz w:val="28"/>
          <w:szCs w:val="28"/>
        </w:rPr>
        <w:t>Which restaurant partners drive the majority of company revenue?</w:t>
      </w:r>
    </w:p>
    <w:p w14:paraId="5E6C22CF" w14:textId="77777777" w:rsidR="00BE6510" w:rsidRPr="00931AB4" w:rsidRDefault="00BE6510" w:rsidP="00BE6510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How is revenue distributed among restaurants?</w:t>
      </w:r>
    </w:p>
    <w:p w14:paraId="75804147" w14:textId="77777777" w:rsidR="00BE6510" w:rsidRPr="00931AB4" w:rsidRDefault="00BE6510" w:rsidP="00BE6510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Is revenue concentrated among a small number of restaurants?</w:t>
      </w:r>
    </w:p>
    <w:p w14:paraId="54553814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Customer Analysis</w:t>
      </w:r>
    </w:p>
    <w:p w14:paraId="31C40679" w14:textId="77777777" w:rsidR="00910FF3" w:rsidRPr="00910FF3" w:rsidRDefault="00910FF3" w:rsidP="00910FF3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910FF3">
        <w:rPr>
          <w:rFonts w:ascii="Arial" w:hAnsi="Arial" w:cs="Arial"/>
          <w:sz w:val="28"/>
          <w:szCs w:val="28"/>
        </w:rPr>
        <w:t>Which customers contribute most to long-term revenue?</w:t>
      </w:r>
    </w:p>
    <w:p w14:paraId="34469F1A" w14:textId="77777777" w:rsidR="00BE6510" w:rsidRPr="00931AB4" w:rsidRDefault="00BE6510" w:rsidP="00BE6510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Does basket size influence customer satisfaction?</w:t>
      </w:r>
    </w:p>
    <w:p w14:paraId="14527074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Operational Analysis</w:t>
      </w:r>
    </w:p>
    <w:p w14:paraId="39B0DAF9" w14:textId="77777777" w:rsidR="00BE6510" w:rsidRPr="00931AB4" w:rsidRDefault="00BE6510" w:rsidP="00BE651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How do restaurants compare in total order volume?</w:t>
      </w:r>
    </w:p>
    <w:p w14:paraId="50CD4B36" w14:textId="77777777" w:rsidR="00BE6510" w:rsidRPr="00931AB4" w:rsidRDefault="00BE6510" w:rsidP="00BE651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Does delivery distance influence customer ratings?</w:t>
      </w:r>
    </w:p>
    <w:p w14:paraId="6ECB3EC4" w14:textId="77777777" w:rsidR="00BE6510" w:rsidRPr="00931AB4" w:rsidRDefault="00BE6510" w:rsidP="00BE6510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Does weather affect customer satisfaction?</w:t>
      </w:r>
    </w:p>
    <w:p w14:paraId="0633D17A" w14:textId="77777777" w:rsidR="00BE6510" w:rsidRPr="00931AB4" w:rsidRDefault="00BE6510" w:rsidP="00BE6510">
      <w:pPr>
        <w:pStyle w:val="NormalWeb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The SQL results were exported into CSV files and used to build the Tableau dashboards presented below.</w:t>
      </w:r>
    </w:p>
    <w:p w14:paraId="1642FABC" w14:textId="77777777" w:rsidR="00542F0C" w:rsidRDefault="00BE6510" w:rsidP="00542F0C">
      <w:pPr>
        <w:rPr>
          <w:rFonts w:ascii="Arial" w:hAnsi="Arial" w:cs="Arial"/>
          <w:sz w:val="28"/>
          <w:szCs w:val="28"/>
          <w:lang w:val="en-US"/>
        </w:rPr>
      </w:pPr>
      <w:r w:rsidRPr="00931AB4">
        <w:rPr>
          <w:rFonts w:ascii="Arial" w:hAnsi="Arial" w:cs="Arial"/>
          <w:sz w:val="28"/>
          <w:szCs w:val="28"/>
        </w:rPr>
        <w:t xml:space="preserve">4. </w:t>
      </w:r>
      <w:r w:rsidRPr="00542F0C">
        <w:rPr>
          <w:rFonts w:ascii="Arial" w:hAnsi="Arial" w:cs="Arial"/>
          <w:b/>
          <w:bCs/>
          <w:sz w:val="28"/>
          <w:szCs w:val="28"/>
        </w:rPr>
        <w:t>Executive Dashboard Summary</w:t>
      </w:r>
    </w:p>
    <w:p w14:paraId="010B9F27" w14:textId="77777777" w:rsidR="00542F0C" w:rsidRDefault="00542F0C" w:rsidP="00542F0C">
      <w:pPr>
        <w:rPr>
          <w:rFonts w:ascii="Arial" w:hAnsi="Arial" w:cs="Arial"/>
          <w:sz w:val="28"/>
          <w:szCs w:val="28"/>
          <w:lang w:val="en-US"/>
        </w:rPr>
      </w:pPr>
    </w:p>
    <w:p w14:paraId="5F72A616" w14:textId="2894AC38" w:rsidR="002D0569" w:rsidRPr="00542F0C" w:rsidRDefault="00542F0C" w:rsidP="00542F0C">
      <w:r w:rsidRPr="00542F0C">
        <w:rPr>
          <w:rFonts w:ascii="Arial" w:hAnsi="Arial" w:cs="Arial"/>
          <w:sz w:val="28"/>
          <w:szCs w:val="28"/>
        </w:rPr>
        <w:t>The dashboards</w:t>
      </w:r>
      <w:r w:rsidR="00DC708B">
        <w:rPr>
          <w:rFonts w:ascii="Arial" w:hAnsi="Arial" w:cs="Arial"/>
          <w:sz w:val="28"/>
          <w:szCs w:val="28"/>
          <w:lang w:val="en-US"/>
        </w:rPr>
        <w:t xml:space="preserve"> </w:t>
      </w:r>
      <w:r w:rsidRPr="00542F0C">
        <w:rPr>
          <w:rFonts w:ascii="Arial" w:hAnsi="Arial" w:cs="Arial"/>
          <w:sz w:val="28"/>
          <w:szCs w:val="28"/>
        </w:rPr>
        <w:t>summarize the main operational, revenue and customer insights obtained from the SQL analysis.</w:t>
      </w:r>
    </w:p>
    <w:p w14:paraId="5CF88070" w14:textId="6CAFE9EA" w:rsidR="00CE772C" w:rsidRDefault="00CE772C" w:rsidP="00CE772C">
      <w:pPr>
        <w:pStyle w:val="Heading1"/>
        <w:rPr>
          <w:rFonts w:ascii="Arial" w:hAnsi="Arial" w:cs="Arial"/>
          <w:sz w:val="28"/>
          <w:szCs w:val="28"/>
        </w:rPr>
      </w:pPr>
    </w:p>
    <w:p w14:paraId="33ADA98C" w14:textId="284E3D4C" w:rsidR="00845767" w:rsidRDefault="00845767" w:rsidP="00CE772C">
      <w:pPr>
        <w:pStyle w:val="Heading1"/>
        <w:rPr>
          <w:rFonts w:ascii="Arial" w:hAnsi="Arial" w:cs="Arial"/>
          <w:sz w:val="28"/>
          <w:szCs w:val="28"/>
        </w:rPr>
      </w:pPr>
    </w:p>
    <w:p w14:paraId="5C92537D" w14:textId="23BA1FE6" w:rsidR="00845767" w:rsidRDefault="00845767" w:rsidP="00CE772C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770D08D" wp14:editId="2B4E562F">
            <wp:extent cx="6386195" cy="454342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149" cy="45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737" w14:textId="77777777" w:rsidR="00845767" w:rsidRDefault="00845767" w:rsidP="00CE772C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1B99C3" wp14:editId="063F866B">
            <wp:extent cx="6386195" cy="484314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709" cy="48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1D78" w14:textId="651C30FA" w:rsidR="00BE6510" w:rsidRPr="00845767" w:rsidRDefault="00BE6510" w:rsidP="00CE772C">
      <w:pPr>
        <w:pStyle w:val="Heading1"/>
        <w:rPr>
          <w:rFonts w:ascii="Arial" w:hAnsi="Arial" w:cs="Arial"/>
          <w:sz w:val="28"/>
          <w:szCs w:val="28"/>
        </w:rPr>
      </w:pPr>
      <w:r w:rsidRPr="00512E66">
        <w:rPr>
          <w:rFonts w:ascii="Arial" w:hAnsi="Arial" w:cs="Arial"/>
          <w:sz w:val="28"/>
          <w:szCs w:val="28"/>
        </w:rPr>
        <w:lastRenderedPageBreak/>
        <w:t>Executive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3888"/>
      </w:tblGrid>
      <w:tr w:rsidR="00BE6510" w:rsidRPr="00CE772C" w14:paraId="00377E22" w14:textId="77777777" w:rsidTr="00BE6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4453" w14:textId="26527AFE" w:rsidR="00BE6510" w:rsidRPr="00CE772C" w:rsidRDefault="00BE6510" w:rsidP="00931A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772C">
              <w:rPr>
                <w:rFonts w:ascii="Arial" w:hAnsi="Arial" w:cs="Arial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9B0D711" w14:textId="5D4DD9B4" w:rsidR="00BE6510" w:rsidRPr="00CE772C" w:rsidRDefault="0035249A" w:rsidP="0035249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                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BE6510" w:rsidRPr="00CE772C">
              <w:rPr>
                <w:rFonts w:ascii="Arial" w:hAnsi="Arial" w:cs="Arial"/>
                <w:b/>
                <w:bCs/>
                <w:sz w:val="28"/>
                <w:szCs w:val="28"/>
              </w:rPr>
              <w:t>Value</w:t>
            </w:r>
          </w:p>
        </w:tc>
      </w:tr>
      <w:tr w:rsidR="00BE6510" w:rsidRPr="00CE772C" w14:paraId="7B5FDF5E" w14:textId="77777777" w:rsidTr="00BE6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9D1A" w14:textId="77777777" w:rsidR="00BE6510" w:rsidRPr="00CE772C" w:rsidRDefault="00BE6510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3C0DE03A" w14:textId="5F4048B7" w:rsidR="00BE6510" w:rsidRPr="00CE772C" w:rsidRDefault="00931AB4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  <w:lang w:val="en-US"/>
              </w:rPr>
              <w:t xml:space="preserve">                                   </w:t>
            </w:r>
            <w:r w:rsidR="00BE6510" w:rsidRPr="00CE772C">
              <w:rPr>
                <w:rFonts w:ascii="Arial" w:hAnsi="Arial" w:cs="Arial"/>
                <w:sz w:val="28"/>
                <w:szCs w:val="28"/>
              </w:rPr>
              <w:t>21.32K</w:t>
            </w:r>
          </w:p>
        </w:tc>
      </w:tr>
      <w:tr w:rsidR="00BE6510" w:rsidRPr="00CE772C" w14:paraId="3CB59AED" w14:textId="77777777" w:rsidTr="00BE6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123C" w14:textId="77777777" w:rsidR="00BE6510" w:rsidRPr="00CE772C" w:rsidRDefault="00BE6510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F0D4FA6" w14:textId="5BF105A6" w:rsidR="00BE6510" w:rsidRPr="00CE772C" w:rsidRDefault="00931AB4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  <w:lang w:val="en-US"/>
              </w:rPr>
              <w:t xml:space="preserve">                                   </w:t>
            </w:r>
            <w:r w:rsidR="00BE6510" w:rsidRPr="00CE772C">
              <w:rPr>
                <w:rFonts w:ascii="Arial" w:hAnsi="Arial" w:cs="Arial"/>
                <w:sz w:val="28"/>
                <w:szCs w:val="28"/>
              </w:rPr>
              <w:t>₹14.55M</w:t>
            </w:r>
          </w:p>
        </w:tc>
      </w:tr>
      <w:tr w:rsidR="00BE6510" w:rsidRPr="00CE772C" w14:paraId="302C84FF" w14:textId="77777777" w:rsidTr="00BE6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473F" w14:textId="77777777" w:rsidR="00BE6510" w:rsidRPr="00CE772C" w:rsidRDefault="00BE6510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B8B0ADC" w14:textId="30E4CD92" w:rsidR="00BE6510" w:rsidRPr="00CE772C" w:rsidRDefault="00931AB4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  <w:lang w:val="en-US"/>
              </w:rPr>
              <w:t xml:space="preserve">                                   </w:t>
            </w:r>
            <w:r w:rsidR="00BE6510" w:rsidRPr="00CE772C">
              <w:rPr>
                <w:rFonts w:ascii="Arial" w:hAnsi="Arial" w:cs="Arial"/>
                <w:sz w:val="28"/>
                <w:szCs w:val="28"/>
              </w:rPr>
              <w:t>₹682.60</w:t>
            </w:r>
          </w:p>
        </w:tc>
      </w:tr>
      <w:tr w:rsidR="00BE6510" w:rsidRPr="00CE772C" w14:paraId="05C4E50D" w14:textId="77777777" w:rsidTr="00BE6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F3C5" w14:textId="77777777" w:rsidR="00BE6510" w:rsidRPr="00CE772C" w:rsidRDefault="00BE6510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</w:rPr>
              <w:t>Average Customer Rating</w:t>
            </w:r>
          </w:p>
        </w:tc>
        <w:tc>
          <w:tcPr>
            <w:tcW w:w="0" w:type="auto"/>
            <w:vAlign w:val="center"/>
            <w:hideMark/>
          </w:tcPr>
          <w:p w14:paraId="3AF28AD5" w14:textId="6DAD2432" w:rsidR="00BE6510" w:rsidRPr="00CE772C" w:rsidRDefault="00931AB4">
            <w:pPr>
              <w:rPr>
                <w:rFonts w:ascii="Arial" w:hAnsi="Arial" w:cs="Arial"/>
                <w:sz w:val="28"/>
                <w:szCs w:val="28"/>
              </w:rPr>
            </w:pPr>
            <w:r w:rsidRPr="00CE772C">
              <w:rPr>
                <w:rFonts w:ascii="Arial" w:hAnsi="Arial" w:cs="Arial"/>
                <w:sz w:val="28"/>
                <w:szCs w:val="28"/>
                <w:lang w:val="en-US"/>
              </w:rPr>
              <w:t xml:space="preserve">                                   </w:t>
            </w:r>
            <w:r w:rsidR="00BE6510" w:rsidRPr="00CE772C">
              <w:rPr>
                <w:rFonts w:ascii="Arial" w:hAnsi="Arial" w:cs="Arial"/>
                <w:sz w:val="28"/>
                <w:szCs w:val="28"/>
              </w:rPr>
              <w:t>4.36 / 5</w:t>
            </w:r>
          </w:p>
        </w:tc>
      </w:tr>
    </w:tbl>
    <w:p w14:paraId="032F4416" w14:textId="77777777" w:rsidR="00931AB4" w:rsidRDefault="00931AB4" w:rsidP="00BE6510">
      <w:pPr>
        <w:pStyle w:val="Heading2"/>
        <w:rPr>
          <w:rFonts w:ascii="Arial" w:hAnsi="Arial" w:cs="Arial"/>
          <w:color w:val="ED7D31" w:themeColor="accent2"/>
          <w:sz w:val="28"/>
          <w:szCs w:val="28"/>
        </w:rPr>
      </w:pPr>
    </w:p>
    <w:p w14:paraId="0956DCDB" w14:textId="65CCF711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Key Findings</w:t>
      </w:r>
    </w:p>
    <w:p w14:paraId="646362DF" w14:textId="77777777" w:rsidR="00BE6510" w:rsidRPr="00931AB4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Revenue Concentration</w:t>
      </w:r>
    </w:p>
    <w:p w14:paraId="53D4F062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Revenue is heavily concentrated among only two restaurants.</w:t>
      </w:r>
    </w:p>
    <w:p w14:paraId="2B16C49B" w14:textId="77777777" w:rsidR="00BE6510" w:rsidRPr="00931AB4" w:rsidRDefault="00BE6510" w:rsidP="00BE651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 xml:space="preserve">Aura Pizzas generated approximately </w:t>
      </w:r>
      <w:r w:rsidRPr="00931AB4">
        <w:rPr>
          <w:rStyle w:val="Strong"/>
          <w:rFonts w:ascii="Arial" w:hAnsi="Arial" w:cs="Arial"/>
          <w:sz w:val="28"/>
          <w:szCs w:val="28"/>
        </w:rPr>
        <w:t>₹10.75M</w:t>
      </w:r>
      <w:r w:rsidRPr="00931AB4">
        <w:rPr>
          <w:rFonts w:ascii="Arial" w:hAnsi="Arial" w:cs="Arial"/>
          <w:sz w:val="28"/>
          <w:szCs w:val="28"/>
        </w:rPr>
        <w:t>.</w:t>
      </w:r>
    </w:p>
    <w:p w14:paraId="23814275" w14:textId="77777777" w:rsidR="00BE6510" w:rsidRPr="00931AB4" w:rsidRDefault="00BE6510" w:rsidP="00BE651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 xml:space="preserve">Swaad generated approximately </w:t>
      </w:r>
      <w:r w:rsidRPr="00931AB4">
        <w:rPr>
          <w:rStyle w:val="Strong"/>
          <w:rFonts w:ascii="Arial" w:hAnsi="Arial" w:cs="Arial"/>
          <w:sz w:val="28"/>
          <w:szCs w:val="28"/>
        </w:rPr>
        <w:t>₹3.55M</w:t>
      </w:r>
      <w:r w:rsidRPr="00931AB4">
        <w:rPr>
          <w:rFonts w:ascii="Arial" w:hAnsi="Arial" w:cs="Arial"/>
          <w:sz w:val="28"/>
          <w:szCs w:val="28"/>
        </w:rPr>
        <w:t>.</w:t>
      </w:r>
    </w:p>
    <w:p w14:paraId="30DF354E" w14:textId="77777777" w:rsidR="00BE6510" w:rsidRPr="00931AB4" w:rsidRDefault="00BE6510" w:rsidP="00BE6510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 xml:space="preserve">Together these restaurants contributed </w:t>
      </w:r>
      <w:r w:rsidRPr="00931AB4">
        <w:rPr>
          <w:rStyle w:val="Strong"/>
          <w:rFonts w:ascii="Arial" w:hAnsi="Arial" w:cs="Arial"/>
          <w:sz w:val="28"/>
          <w:szCs w:val="28"/>
        </w:rPr>
        <w:t>98.23%</w:t>
      </w:r>
      <w:r w:rsidRPr="00931AB4">
        <w:rPr>
          <w:rFonts w:ascii="Arial" w:hAnsi="Arial" w:cs="Arial"/>
          <w:sz w:val="28"/>
          <w:szCs w:val="28"/>
        </w:rPr>
        <w:t xml:space="preserve"> of total revenue.</w:t>
      </w:r>
    </w:p>
    <w:p w14:paraId="7E0CD104" w14:textId="77777777" w:rsidR="00BE6510" w:rsidRPr="00931AB4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931AB4">
        <w:rPr>
          <w:rFonts w:ascii="Arial" w:hAnsi="Arial" w:cs="Arial"/>
          <w:sz w:val="28"/>
          <w:szCs w:val="28"/>
        </w:rPr>
        <w:t>This indicates a strong dependency on a limited number of restaurant partners.</w:t>
      </w:r>
    </w:p>
    <w:p w14:paraId="50E78FAD" w14:textId="638DBE09" w:rsidR="00BE6510" w:rsidRPr="00485146" w:rsidRDefault="00BE6510" w:rsidP="00BE6510">
      <w:pPr>
        <w:pStyle w:val="Heading3"/>
        <w:rPr>
          <w:rFonts w:ascii="Arial" w:hAnsi="Arial" w:cs="Arial"/>
          <w:sz w:val="28"/>
          <w:szCs w:val="28"/>
          <w:lang w:val="en-US"/>
        </w:rPr>
      </w:pPr>
      <w:r w:rsidRPr="00931AB4">
        <w:rPr>
          <w:rFonts w:ascii="Arial" w:hAnsi="Arial" w:cs="Arial"/>
          <w:sz w:val="28"/>
          <w:szCs w:val="28"/>
        </w:rPr>
        <w:t xml:space="preserve">Revenue </w:t>
      </w:r>
      <w:r w:rsidR="00485146">
        <w:rPr>
          <w:rFonts w:ascii="Arial" w:hAnsi="Arial" w:cs="Arial"/>
          <w:sz w:val="28"/>
          <w:szCs w:val="28"/>
          <w:lang w:val="en-US"/>
        </w:rPr>
        <w:t>Trend</w:t>
      </w:r>
    </w:p>
    <w:p w14:paraId="5E7FCB4B" w14:textId="6108E581" w:rsidR="00BE6510" w:rsidRPr="00660336" w:rsidRDefault="00BE6510" w:rsidP="00BE6510">
      <w:pPr>
        <w:pStyle w:val="NormalWeb"/>
        <w:rPr>
          <w:rFonts w:ascii="Arial" w:hAnsi="Arial" w:cs="Arial"/>
          <w:sz w:val="28"/>
          <w:szCs w:val="28"/>
          <w:lang w:val="en-US"/>
        </w:rPr>
      </w:pPr>
      <w:r w:rsidRPr="00931AB4">
        <w:rPr>
          <w:rFonts w:ascii="Arial" w:hAnsi="Arial" w:cs="Arial"/>
          <w:sz w:val="28"/>
          <w:szCs w:val="28"/>
        </w:rPr>
        <w:t>Revenue remained relatively stable throughout most of the year, with noticeable growth during the final months, suggesting seasonal demand patterns</w:t>
      </w:r>
      <w:r w:rsidR="00660336">
        <w:rPr>
          <w:rFonts w:ascii="Arial" w:hAnsi="Arial" w:cs="Arial"/>
          <w:sz w:val="28"/>
          <w:szCs w:val="28"/>
          <w:lang w:val="en-US"/>
        </w:rPr>
        <w:t>.</w:t>
      </w:r>
    </w:p>
    <w:p w14:paraId="26009056" w14:textId="58A70FED" w:rsidR="00BE6510" w:rsidRPr="00BE6510" w:rsidRDefault="00485146" w:rsidP="00BE6510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High-Value Customers</w:t>
      </w:r>
    </w:p>
    <w:p w14:paraId="7EADED9C" w14:textId="77777777" w:rsidR="00BE6510" w:rsidRPr="00BE6510" w:rsidRDefault="00BE6510" w:rsidP="00BE6510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BE6510">
        <w:rPr>
          <w:rFonts w:ascii="Arial" w:hAnsi="Arial" w:cs="Arial"/>
          <w:sz w:val="28"/>
          <w:szCs w:val="28"/>
        </w:rPr>
        <w:t xml:space="preserve">The Top 20 customers generated between approximately </w:t>
      </w:r>
      <w:r w:rsidRPr="00BE6510">
        <w:rPr>
          <w:rFonts w:ascii="Arial" w:hAnsi="Arial" w:cs="Arial"/>
          <w:b/>
          <w:bCs/>
          <w:sz w:val="28"/>
          <w:szCs w:val="28"/>
        </w:rPr>
        <w:t>₹14K</w:t>
      </w:r>
      <w:r w:rsidRPr="00BE6510">
        <w:rPr>
          <w:rFonts w:ascii="Arial" w:hAnsi="Arial" w:cs="Arial"/>
          <w:sz w:val="28"/>
          <w:szCs w:val="28"/>
        </w:rPr>
        <w:t xml:space="preserve"> and </w:t>
      </w:r>
      <w:r w:rsidRPr="00BE6510">
        <w:rPr>
          <w:rFonts w:ascii="Arial" w:hAnsi="Arial" w:cs="Arial"/>
          <w:b/>
          <w:bCs/>
          <w:sz w:val="28"/>
          <w:szCs w:val="28"/>
        </w:rPr>
        <w:t>₹28K</w:t>
      </w:r>
      <w:r w:rsidRPr="00BE6510">
        <w:rPr>
          <w:rFonts w:ascii="Arial" w:hAnsi="Arial" w:cs="Arial"/>
          <w:sz w:val="28"/>
          <w:szCs w:val="28"/>
        </w:rPr>
        <w:t xml:space="preserve"> in total spending.</w:t>
      </w:r>
    </w:p>
    <w:p w14:paraId="7181669D" w14:textId="77777777" w:rsidR="00BE6510" w:rsidRPr="00BE6510" w:rsidRDefault="00BE6510" w:rsidP="00BE6510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BE6510">
        <w:rPr>
          <w:rFonts w:ascii="Arial" w:hAnsi="Arial" w:cs="Arial"/>
          <w:sz w:val="28"/>
          <w:szCs w:val="28"/>
        </w:rPr>
        <w:t>These customers represent a valuable segment that could benefit from loyalty and retention initiatives.</w:t>
      </w:r>
    </w:p>
    <w:p w14:paraId="24ED0FAB" w14:textId="777E6E9E" w:rsidR="00BE6510" w:rsidRPr="00BE6510" w:rsidRDefault="00BE6510" w:rsidP="00BE6510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BE6510">
        <w:rPr>
          <w:rFonts w:ascii="Arial" w:hAnsi="Arial" w:cs="Arial"/>
          <w:b/>
          <w:bCs/>
          <w:sz w:val="28"/>
          <w:szCs w:val="28"/>
        </w:rPr>
        <w:t xml:space="preserve">Restaurant </w:t>
      </w:r>
      <w:r w:rsidR="00485146">
        <w:rPr>
          <w:rFonts w:ascii="Arial" w:hAnsi="Arial" w:cs="Arial"/>
          <w:b/>
          <w:bCs/>
          <w:sz w:val="28"/>
          <w:szCs w:val="28"/>
          <w:lang w:val="en-US"/>
        </w:rPr>
        <w:t xml:space="preserve">Order </w:t>
      </w:r>
      <w:r w:rsidRPr="00BE6510">
        <w:rPr>
          <w:rFonts w:ascii="Arial" w:hAnsi="Arial" w:cs="Arial"/>
          <w:b/>
          <w:bCs/>
          <w:sz w:val="28"/>
          <w:szCs w:val="28"/>
        </w:rPr>
        <w:t>Performance</w:t>
      </w:r>
    </w:p>
    <w:p w14:paraId="357ECC84" w14:textId="77777777" w:rsidR="00BE6510" w:rsidRPr="00BE6510" w:rsidRDefault="00BE6510" w:rsidP="00BE6510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BE6510">
        <w:rPr>
          <w:rFonts w:ascii="Arial" w:hAnsi="Arial" w:cs="Arial"/>
          <w:sz w:val="28"/>
          <w:szCs w:val="28"/>
        </w:rPr>
        <w:t>Aura Pizzas consistently processed the highest number of orders, followed by Swaad, confirming that these restaurants drive the majority of business activity.</w:t>
      </w:r>
    </w:p>
    <w:p w14:paraId="0C4AA140" w14:textId="77777777" w:rsidR="00BE6510" w:rsidRPr="00660336" w:rsidRDefault="00BE6510" w:rsidP="00BE6510">
      <w:pPr>
        <w:pStyle w:val="Heading3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Customer Satisfaction</w:t>
      </w:r>
    </w:p>
    <w:p w14:paraId="2EC76C0A" w14:textId="5B2C05DA" w:rsidR="00D7561F" w:rsidRPr="00D7561F" w:rsidRDefault="00D7561F" w:rsidP="00D7561F">
      <w:pPr>
        <w:rPr>
          <w:rFonts w:ascii="Arial" w:hAnsi="Arial" w:cs="Arial"/>
          <w:sz w:val="28"/>
          <w:szCs w:val="28"/>
          <w:lang w:val="en-US"/>
        </w:rPr>
      </w:pPr>
      <w:r w:rsidRPr="00D7561F">
        <w:rPr>
          <w:rFonts w:ascii="Arial" w:hAnsi="Arial" w:cs="Arial"/>
          <w:sz w:val="28"/>
          <w:szCs w:val="28"/>
        </w:rPr>
        <w:t xml:space="preserve">Customer ratings remained consistently high </w:t>
      </w:r>
      <w:r w:rsidRPr="00D7561F">
        <w:rPr>
          <w:rFonts w:ascii="Arial" w:hAnsi="Arial" w:cs="Arial"/>
          <w:b/>
          <w:bCs/>
          <w:sz w:val="28"/>
          <w:szCs w:val="28"/>
        </w:rPr>
        <w:t>regardless of</w:t>
      </w:r>
      <w:r w:rsidRPr="00D7561F">
        <w:rPr>
          <w:rFonts w:ascii="Arial" w:hAnsi="Arial" w:cs="Arial"/>
          <w:sz w:val="28"/>
          <w:szCs w:val="28"/>
        </w:rPr>
        <w:t xml:space="preserve"> basket size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1FF23966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Customers placing larger orders (four or more items) achieved the highest average ratings, suggesting that larger basket sizes are associated with a better customer experience.</w:t>
      </w:r>
    </w:p>
    <w:p w14:paraId="73A396F9" w14:textId="77777777" w:rsidR="00A63DE5" w:rsidRDefault="00A63DE5" w:rsidP="00BE6510">
      <w:pPr>
        <w:pStyle w:val="Heading1"/>
        <w:rPr>
          <w:rFonts w:ascii="Arial" w:hAnsi="Arial" w:cs="Arial"/>
          <w:sz w:val="28"/>
          <w:szCs w:val="28"/>
        </w:rPr>
      </w:pPr>
    </w:p>
    <w:p w14:paraId="0F8F56B2" w14:textId="33D0FDC1" w:rsidR="00BE6510" w:rsidRPr="00660336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lastRenderedPageBreak/>
        <w:t>5. Business Recommendations</w:t>
      </w:r>
    </w:p>
    <w:p w14:paraId="08FDB5AC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Based on the findings, the following recommendations are proposed.</w:t>
      </w:r>
    </w:p>
    <w:p w14:paraId="082F3425" w14:textId="77777777" w:rsidR="00BE6510" w:rsidRPr="00660336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660336">
        <w:rPr>
          <w:rFonts w:ascii="Arial" w:hAnsi="Arial" w:cs="Arial"/>
          <w:color w:val="000000" w:themeColor="text1"/>
          <w:sz w:val="28"/>
          <w:szCs w:val="28"/>
        </w:rPr>
        <w:t xml:space="preserve">1. </w:t>
      </w: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Diversify Restaurant Partnerships</w:t>
      </w:r>
    </w:p>
    <w:p w14:paraId="15F02CD0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The business currently relies heavily on two restaurants.</w:t>
      </w:r>
    </w:p>
    <w:p w14:paraId="39F3D1F9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Expanding partnerships with additional high-performing restaurants would reduce revenue concentration risk and create a more balanced business portfolio.</w:t>
      </w:r>
    </w:p>
    <w:p w14:paraId="5D26F022" w14:textId="77777777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660336">
        <w:rPr>
          <w:rFonts w:ascii="Arial" w:hAnsi="Arial" w:cs="Arial"/>
          <w:color w:val="000000" w:themeColor="text1"/>
          <w:sz w:val="28"/>
          <w:szCs w:val="28"/>
        </w:rPr>
        <w:t xml:space="preserve">2. </w:t>
      </w: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Strengthen Customer Loyalty</w:t>
      </w:r>
    </w:p>
    <w:p w14:paraId="7AA19E7F" w14:textId="77777777" w:rsidR="00E06181" w:rsidRDefault="00E06181" w:rsidP="00E06181">
      <w:pPr>
        <w:rPr>
          <w:rFonts w:ascii="Arial" w:hAnsi="Arial" w:cs="Arial"/>
          <w:sz w:val="28"/>
          <w:szCs w:val="28"/>
        </w:rPr>
      </w:pPr>
    </w:p>
    <w:p w14:paraId="39D725F0" w14:textId="61A4641D" w:rsidR="00BE6510" w:rsidRPr="00E06181" w:rsidRDefault="00E06181" w:rsidP="00E06181">
      <w:pPr>
        <w:rPr>
          <w:rFonts w:ascii="Arial" w:hAnsi="Arial" w:cs="Arial"/>
          <w:sz w:val="28"/>
          <w:szCs w:val="28"/>
          <w:lang w:val="en-US"/>
        </w:rPr>
      </w:pPr>
      <w:r w:rsidRPr="00E06181">
        <w:rPr>
          <w:rFonts w:ascii="Arial" w:hAnsi="Arial" w:cs="Arial"/>
          <w:sz w:val="28"/>
          <w:szCs w:val="28"/>
        </w:rPr>
        <w:t>Since the top 20 customers account for a significant share of customer spending, targeted loyalty initiatives and personalised offers could improve retention and maximise customer lifetime value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68598D23" w14:textId="77777777" w:rsidR="00E06181" w:rsidRDefault="00E06181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</w:p>
    <w:p w14:paraId="154C40E2" w14:textId="27183FEF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660336">
        <w:rPr>
          <w:rFonts w:ascii="Arial" w:hAnsi="Arial" w:cs="Arial"/>
          <w:color w:val="000000" w:themeColor="text1"/>
          <w:sz w:val="28"/>
          <w:szCs w:val="28"/>
        </w:rPr>
        <w:t xml:space="preserve">3. </w:t>
      </w: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Increase Basket Size</w:t>
      </w:r>
    </w:p>
    <w:p w14:paraId="77B11CD7" w14:textId="77777777" w:rsidR="00660336" w:rsidRDefault="00BE6510" w:rsidP="00660336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Since larger basket sizes are associated with higher customer satisfaction, bundle promotions, meal combinations and upselling strategies could improve both revenue and customer experience.</w:t>
      </w:r>
    </w:p>
    <w:p w14:paraId="38E9A9B1" w14:textId="2608B692" w:rsidR="00BE6510" w:rsidRPr="00CE772C" w:rsidRDefault="00BE6510" w:rsidP="00660336">
      <w:pPr>
        <w:pStyle w:val="isselectedend"/>
        <w:rPr>
          <w:rFonts w:ascii="Arial" w:hAnsi="Arial" w:cs="Arial"/>
          <w:sz w:val="28"/>
          <w:szCs w:val="28"/>
          <w:u w:val="single"/>
        </w:rPr>
      </w:pPr>
      <w:r w:rsidRPr="00660336">
        <w:rPr>
          <w:rFonts w:ascii="Arial" w:hAnsi="Arial" w:cs="Arial"/>
          <w:sz w:val="28"/>
          <w:szCs w:val="28"/>
        </w:rPr>
        <w:t xml:space="preserve">4. </w:t>
      </w:r>
      <w:r w:rsidRPr="00CE772C">
        <w:rPr>
          <w:rFonts w:ascii="Arial" w:hAnsi="Arial" w:cs="Arial"/>
          <w:sz w:val="28"/>
          <w:szCs w:val="28"/>
          <w:u w:val="single"/>
        </w:rPr>
        <w:t>Prepare for Seasonal Demand</w:t>
      </w:r>
    </w:p>
    <w:p w14:paraId="771FB6C0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Revenue growth during the final months suggests seasonal demand patterns.</w:t>
      </w:r>
    </w:p>
    <w:p w14:paraId="16B2E095" w14:textId="77777777" w:rsidR="00BE6510" w:rsidRPr="00660336" w:rsidRDefault="00BE6510" w:rsidP="00BE6510">
      <w:pPr>
        <w:pStyle w:val="NormalWeb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Monitoring these trends can improve staffing, operational planning and marketing campaigns.</w:t>
      </w:r>
    </w:p>
    <w:p w14:paraId="54118650" w14:textId="77777777" w:rsidR="00BE6510" w:rsidRPr="00CE772C" w:rsidRDefault="00BE6510" w:rsidP="00BE6510">
      <w:pPr>
        <w:pStyle w:val="Heading2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660336">
        <w:rPr>
          <w:rFonts w:ascii="Arial" w:hAnsi="Arial" w:cs="Arial"/>
          <w:color w:val="000000" w:themeColor="text1"/>
          <w:sz w:val="28"/>
          <w:szCs w:val="28"/>
        </w:rPr>
        <w:t xml:space="preserve">5. </w:t>
      </w:r>
      <w:r w:rsidRPr="00CE772C">
        <w:rPr>
          <w:rFonts w:ascii="Arial" w:hAnsi="Arial" w:cs="Arial"/>
          <w:color w:val="000000" w:themeColor="text1"/>
          <w:sz w:val="28"/>
          <w:szCs w:val="28"/>
          <w:u w:val="single"/>
        </w:rPr>
        <w:t>Continue Monitoring Operational KPIs</w:t>
      </w:r>
    </w:p>
    <w:p w14:paraId="3F5A9FBA" w14:textId="77777777" w:rsidR="00BE6510" w:rsidRPr="00660336" w:rsidRDefault="00BE6510" w:rsidP="00BE6510">
      <w:pPr>
        <w:pStyle w:val="isselectedend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Interactive dashboards should be maintained to continuously monitor restaurant performance, customer behaviour and key operational metrics, supporting data-driven business decisions.</w:t>
      </w:r>
    </w:p>
    <w:p w14:paraId="49D6861A" w14:textId="77777777" w:rsidR="00BE6510" w:rsidRPr="00660336" w:rsidRDefault="00BE6510" w:rsidP="00BE6510">
      <w:pPr>
        <w:pStyle w:val="Heading1"/>
        <w:rPr>
          <w:rFonts w:ascii="Arial" w:hAnsi="Arial" w:cs="Arial"/>
          <w:sz w:val="28"/>
          <w:szCs w:val="28"/>
        </w:rPr>
      </w:pPr>
      <w:r w:rsidRPr="00660336">
        <w:rPr>
          <w:rFonts w:ascii="Arial" w:hAnsi="Arial" w:cs="Arial"/>
          <w:sz w:val="28"/>
          <w:szCs w:val="28"/>
        </w:rPr>
        <w:t>Conclusion</w:t>
      </w:r>
    </w:p>
    <w:p w14:paraId="261836BE" w14:textId="243DECAE" w:rsidR="005078F5" w:rsidRPr="005078F5" w:rsidRDefault="005078F5" w:rsidP="005078F5">
      <w:pPr>
        <w:rPr>
          <w:rFonts w:ascii="Arial" w:hAnsi="Arial" w:cs="Arial"/>
          <w:sz w:val="28"/>
          <w:szCs w:val="28"/>
          <w:lang w:val="en-US"/>
        </w:rPr>
      </w:pPr>
      <w:r w:rsidRPr="005078F5">
        <w:rPr>
          <w:rFonts w:ascii="Arial" w:hAnsi="Arial" w:cs="Arial"/>
          <w:sz w:val="28"/>
          <w:szCs w:val="28"/>
        </w:rPr>
        <w:t>The project demonstrates the ability to transform raw operational data into meaningful business insights by combining SQL analysis, data visualization and stakeholder-oriented recommendations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6514EEBE" w14:textId="77777777" w:rsidR="00BE6510" w:rsidRPr="005078F5" w:rsidRDefault="00BE6510" w:rsidP="00BE6510">
      <w:pPr>
        <w:pStyle w:val="NormalWeb"/>
        <w:rPr>
          <w:rFonts w:ascii="Arial" w:hAnsi="Arial" w:cs="Arial"/>
          <w:sz w:val="28"/>
          <w:szCs w:val="28"/>
        </w:rPr>
      </w:pPr>
    </w:p>
    <w:sectPr w:rsidR="00BE6510" w:rsidRPr="005078F5" w:rsidSect="002D056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9F6"/>
    <w:multiLevelType w:val="multilevel"/>
    <w:tmpl w:val="B51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3C76"/>
    <w:multiLevelType w:val="multilevel"/>
    <w:tmpl w:val="934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D4F"/>
    <w:multiLevelType w:val="multilevel"/>
    <w:tmpl w:val="B53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6B24"/>
    <w:multiLevelType w:val="multilevel"/>
    <w:tmpl w:val="3D1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40B57"/>
    <w:multiLevelType w:val="multilevel"/>
    <w:tmpl w:val="767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0C6E"/>
    <w:multiLevelType w:val="multilevel"/>
    <w:tmpl w:val="2BC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C39A4"/>
    <w:multiLevelType w:val="multilevel"/>
    <w:tmpl w:val="31F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D7259"/>
    <w:multiLevelType w:val="multilevel"/>
    <w:tmpl w:val="186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D165B"/>
    <w:multiLevelType w:val="multilevel"/>
    <w:tmpl w:val="B05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229E8"/>
    <w:multiLevelType w:val="multilevel"/>
    <w:tmpl w:val="C5F8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500AF"/>
    <w:multiLevelType w:val="multilevel"/>
    <w:tmpl w:val="D8F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27C8B"/>
    <w:multiLevelType w:val="multilevel"/>
    <w:tmpl w:val="7756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11308"/>
    <w:multiLevelType w:val="multilevel"/>
    <w:tmpl w:val="BFF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702AB"/>
    <w:multiLevelType w:val="multilevel"/>
    <w:tmpl w:val="1BD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129D2"/>
    <w:multiLevelType w:val="multilevel"/>
    <w:tmpl w:val="4E80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316B4"/>
    <w:multiLevelType w:val="multilevel"/>
    <w:tmpl w:val="681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E5157"/>
    <w:multiLevelType w:val="multilevel"/>
    <w:tmpl w:val="5FE4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C0FE1"/>
    <w:multiLevelType w:val="multilevel"/>
    <w:tmpl w:val="AF1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43AEE"/>
    <w:multiLevelType w:val="multilevel"/>
    <w:tmpl w:val="F88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09112">
    <w:abstractNumId w:val="5"/>
  </w:num>
  <w:num w:numId="2" w16cid:durableId="1547830982">
    <w:abstractNumId w:val="3"/>
  </w:num>
  <w:num w:numId="3" w16cid:durableId="601957134">
    <w:abstractNumId w:val="14"/>
  </w:num>
  <w:num w:numId="4" w16cid:durableId="385686522">
    <w:abstractNumId w:val="6"/>
  </w:num>
  <w:num w:numId="5" w16cid:durableId="1947694276">
    <w:abstractNumId w:val="8"/>
  </w:num>
  <w:num w:numId="6" w16cid:durableId="1133210830">
    <w:abstractNumId w:val="12"/>
  </w:num>
  <w:num w:numId="7" w16cid:durableId="1895459425">
    <w:abstractNumId w:val="15"/>
  </w:num>
  <w:num w:numId="8" w16cid:durableId="105807053">
    <w:abstractNumId w:val="18"/>
  </w:num>
  <w:num w:numId="9" w16cid:durableId="589192326">
    <w:abstractNumId w:val="4"/>
  </w:num>
  <w:num w:numId="10" w16cid:durableId="788090698">
    <w:abstractNumId w:val="11"/>
  </w:num>
  <w:num w:numId="11" w16cid:durableId="1004631584">
    <w:abstractNumId w:val="0"/>
  </w:num>
  <w:num w:numId="12" w16cid:durableId="1656030531">
    <w:abstractNumId w:val="9"/>
  </w:num>
  <w:num w:numId="13" w16cid:durableId="267393048">
    <w:abstractNumId w:val="7"/>
  </w:num>
  <w:num w:numId="14" w16cid:durableId="1766221631">
    <w:abstractNumId w:val="13"/>
  </w:num>
  <w:num w:numId="15" w16cid:durableId="767769947">
    <w:abstractNumId w:val="17"/>
  </w:num>
  <w:num w:numId="16" w16cid:durableId="404689828">
    <w:abstractNumId w:val="2"/>
  </w:num>
  <w:num w:numId="17" w16cid:durableId="1326132889">
    <w:abstractNumId w:val="1"/>
  </w:num>
  <w:num w:numId="18" w16cid:durableId="1793554640">
    <w:abstractNumId w:val="16"/>
  </w:num>
  <w:num w:numId="19" w16cid:durableId="927810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0B"/>
    <w:rsid w:val="001220AB"/>
    <w:rsid w:val="002D0569"/>
    <w:rsid w:val="0035249A"/>
    <w:rsid w:val="00416200"/>
    <w:rsid w:val="0044789D"/>
    <w:rsid w:val="00485146"/>
    <w:rsid w:val="005078F5"/>
    <w:rsid w:val="005100FF"/>
    <w:rsid w:val="00512E66"/>
    <w:rsid w:val="00542F0C"/>
    <w:rsid w:val="005F78FB"/>
    <w:rsid w:val="00660336"/>
    <w:rsid w:val="00845767"/>
    <w:rsid w:val="00910FF3"/>
    <w:rsid w:val="00931AB4"/>
    <w:rsid w:val="00A63DE5"/>
    <w:rsid w:val="00BC3CDD"/>
    <w:rsid w:val="00BC4185"/>
    <w:rsid w:val="00BE6510"/>
    <w:rsid w:val="00C214E1"/>
    <w:rsid w:val="00CE772C"/>
    <w:rsid w:val="00D7561F"/>
    <w:rsid w:val="00DC708B"/>
    <w:rsid w:val="00E06181"/>
    <w:rsid w:val="00FE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4988"/>
  <w15:chartTrackingRefBased/>
  <w15:docId w15:val="{D39054F2-E28D-E34E-A6DC-28E10F00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4E1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BE651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5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65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5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E651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E65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BE651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BE651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E6510"/>
    <w:rPr>
      <w:b/>
      <w:bCs/>
    </w:rPr>
  </w:style>
  <w:style w:type="character" w:styleId="Emphasis">
    <w:name w:val="Emphasis"/>
    <w:basedOn w:val="DefaultParagraphFont"/>
    <w:uiPriority w:val="20"/>
    <w:qFormat/>
    <w:rsid w:val="00BE6510"/>
    <w:rPr>
      <w:i/>
      <w:iCs/>
    </w:rPr>
  </w:style>
  <w:style w:type="paragraph" w:styleId="ListParagraph">
    <w:name w:val="List Paragraph"/>
    <w:basedOn w:val="Normal"/>
    <w:uiPriority w:val="34"/>
    <w:qFormat/>
    <w:rsid w:val="00910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2026-06-26T11:22:00Z</dcterms:created>
  <dcterms:modified xsi:type="dcterms:W3CDTF">2026-06-26T11:37:00Z</dcterms:modified>
</cp:coreProperties>
</file>