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2" w:name="test-cases-virtual-english-player"/>
    <w:p>
      <w:pPr>
        <w:pStyle w:val="Heading1"/>
      </w:pPr>
      <w:r>
        <w:t xml:space="preserve">Test Cases — Virtual English Player</w:t>
      </w:r>
    </w:p>
    <w:bookmarkStart w:id="20" w:name="tc-001-drop-a-valid-video-file-us-001"/>
    <w:p>
      <w:pPr>
        <w:pStyle w:val="Heading2"/>
      </w:pPr>
      <w:r>
        <w:t xml:space="preserve">TC-001 — Drop a valid video file (US-001)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that dropping a supported video file triggers the transcription flow.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App is on the load screen (SCR-001). No files previously loaded.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01"/>
        </w:numPr>
        <w:pStyle w:val="Compact"/>
      </w:pPr>
      <w:r>
        <w:t xml:space="preserve">Drag an MP4 file onto the dropzone.</w:t>
      </w:r>
    </w:p>
    <w:p>
      <w:pPr>
        <w:numPr>
          <w:ilvl w:val="0"/>
          <w:numId w:val="1001"/>
        </w:numPr>
        <w:pStyle w:val="Compact"/>
      </w:pPr>
      <w:r>
        <w:t xml:space="preserve">Release.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handleFiles is called; step becomes</w:t>
      </w:r>
      <w:r>
        <w:t xml:space="preserve"> </w:t>
      </w:r>
      <w:r>
        <w:t xml:space="preserve">‘</w:t>
      </w:r>
      <w:r>
        <w:t xml:space="preserve">uploading</w:t>
      </w:r>
      <w:r>
        <w:t xml:space="preserve">’</w:t>
      </w:r>
      <w:r>
        <w:t xml:space="preserve">; progress box appears (SCR-003).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20"/>
    <w:bookmarkStart w:id="21" w:name="Xfb81b7c82cf38072c3adad2cf26d0e674801351"/>
    <w:p>
      <w:pPr>
        <w:pStyle w:val="Heading2"/>
      </w:pPr>
      <w:r>
        <w:t xml:space="preserve">TC-002 — Drop an unsupported file type (US-001)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that dropping a non-video file shows an error.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App is on the load screen (SCR-001).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02"/>
        </w:numPr>
        <w:pStyle w:val="Compact"/>
      </w:pPr>
      <w:r>
        <w:t xml:space="preserve">Drag a .pdf file onto the dropzone.</w:t>
      </w:r>
    </w:p>
    <w:p>
      <w:pPr>
        <w:numPr>
          <w:ilvl w:val="0"/>
          <w:numId w:val="1002"/>
        </w:numPr>
        <w:pStyle w:val="Compact"/>
      </w:pPr>
      <w:r>
        <w:t xml:space="preserve">Release.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Error box appears with text</w:t>
      </w:r>
      <w:r>
        <w:t xml:space="preserve"> </w:t>
      </w:r>
      <w:r>
        <w:t xml:space="preserve">“</w:t>
      </w:r>
      <w:r>
        <w:t xml:space="preserve">Arrastrá un archivo de video (MP4, AVI, MKV…)</w:t>
      </w:r>
      <w:r>
        <w:t xml:space="preserve">”</w:t>
      </w:r>
      <w:r>
        <w:t xml:space="preserve">. No progress shown.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21"/>
    <w:bookmarkStart w:id="22" w:name="tc-003-select-file-via-file-input-us-001"/>
    <w:p>
      <w:pPr>
        <w:pStyle w:val="Heading2"/>
      </w:pPr>
      <w:r>
        <w:t xml:space="preserve">TC-003 — Select file via file input (US-001)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that selecting a file via the hidden</w:t>
      </w:r>
      <w:r>
        <w:t xml:space="preserve"> </w:t>
      </w:r>
      <w:r>
        <w:rPr>
          <w:rStyle w:val="VerbatimChar"/>
        </w:rPr>
        <w:t xml:space="preserve">&lt;input&gt;</w:t>
      </w:r>
      <w:r>
        <w:t xml:space="preserve"> </w:t>
      </w:r>
      <w:r>
        <w:t xml:space="preserve">triggers the same flow.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App is on the load screen (SCR-001).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03"/>
        </w:numPr>
        <w:pStyle w:val="Compact"/>
      </w:pPr>
      <w:r>
        <w:t xml:space="preserve">Click the dropzone area.</w:t>
      </w:r>
    </w:p>
    <w:p>
      <w:pPr>
        <w:numPr>
          <w:ilvl w:val="0"/>
          <w:numId w:val="1003"/>
        </w:numPr>
        <w:pStyle w:val="Compact"/>
      </w:pPr>
      <w:r>
        <w:t xml:space="preserve">Select an .mkv file in the OS dialog.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handleFiles is called with the selected file. Transcription flow starts.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22"/>
    <w:bookmarkStart w:id="23" w:name="X45564840ef90a8dd2ad1f324029a5f2ca7aff68"/>
    <w:p>
      <w:pPr>
        <w:pStyle w:val="Heading2"/>
      </w:pPr>
      <w:r>
        <w:t xml:space="preserve">TC-004 — Transcription upload progress updates (US-002)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the upload progress bar advances from 5 % to 35 % as XHR reports progress.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App is in step =</w:t>
      </w:r>
      <w:r>
        <w:t xml:space="preserve"> </w:t>
      </w:r>
      <w:r>
        <w:t xml:space="preserve">‘</w:t>
      </w:r>
      <w:r>
        <w:t xml:space="preserve">uploading</w:t>
      </w:r>
      <w:r>
        <w:t xml:space="preserve">’</w:t>
      </w:r>
      <w:r>
        <w:t xml:space="preserve">. XHR mock triggers onprogress events.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04"/>
        </w:numPr>
        <w:pStyle w:val="Compact"/>
      </w:pPr>
      <w:r>
        <w:t xml:space="preserve">Simulate xhr.upload.onprogress with loaded = 50, total = 100.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progress state is 5 + 50 * 0.3 = 20. Step label shows</w:t>
      </w:r>
      <w:r>
        <w:t xml:space="preserve"> </w:t>
      </w:r>
      <w:r>
        <w:t xml:space="preserve">“</w:t>
      </w:r>
      <w:r>
        <w:t xml:space="preserve">Subiendo al servidor — 50%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Unit</w:t>
      </w:r>
    </w:p>
    <w:bookmarkEnd w:id="23"/>
    <w:bookmarkStart w:id="24" w:name="X3dde32eab822ed73f7995061ff08ed00aa85508"/>
    <w:p>
      <w:pPr>
        <w:pStyle w:val="Heading2"/>
      </w:pPr>
      <w:r>
        <w:t xml:space="preserve">TC-005 — Transcription step changes to</w:t>
      </w:r>
      <w:r>
        <w:t xml:space="preserve"> </w:t>
      </w:r>
      <w:r>
        <w:t xml:space="preserve">“</w:t>
      </w:r>
      <w:r>
        <w:t xml:space="preserve">transcribing</w:t>
      </w:r>
      <w:r>
        <w:t xml:space="preserve">”</w:t>
      </w:r>
      <w:r>
        <w:t xml:space="preserve"> </w:t>
      </w:r>
      <w:r>
        <w:t xml:space="preserve">after upload (US-002)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the step indicator advances when the upload completes.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XHR upload ends (onloadend fires).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05"/>
        </w:numPr>
        <w:pStyle w:val="Compact"/>
      </w:pPr>
      <w:r>
        <w:t xml:space="preserve">Fire xhr.upload.onloadend.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step becomes</w:t>
      </w:r>
      <w:r>
        <w:t xml:space="preserve"> </w:t>
      </w:r>
      <w:r>
        <w:t xml:space="preserve">‘</w:t>
      </w:r>
      <w:r>
        <w:t xml:space="preserve">transcribing</w:t>
      </w:r>
      <w:r>
        <w:t xml:space="preserve">’</w:t>
      </w:r>
      <w:r>
        <w:t xml:space="preserve">; stepMsg is</w:t>
      </w:r>
      <w:r>
        <w:t xml:space="preserve"> </w:t>
      </w:r>
      <w:r>
        <w:t xml:space="preserve">‘</w:t>
      </w:r>
      <w:r>
        <w:t xml:space="preserve">Gemini transcribiendo el audio…</w:t>
      </w:r>
      <w:r>
        <w:t xml:space="preserve">’</w:t>
      </w:r>
      <w:r>
        <w:t xml:space="preserve">; progress is 40.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Unit</w:t>
      </w:r>
    </w:p>
    <w:bookmarkEnd w:id="24"/>
    <w:bookmarkStart w:id="25" w:name="X92adc0e903ed4161f4a3ff185c80ccef0f36190"/>
    <w:p>
      <w:pPr>
        <w:pStyle w:val="Heading2"/>
      </w:pPr>
      <w:r>
        <w:t xml:space="preserve">TC-006 — Successful transcription response (US-002) — existing test coverage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that a valid SRT response from the server transitions to the player screen.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POST /api/transcribe returns { srt:</w:t>
      </w:r>
      <w:r>
        <w:t xml:space="preserve"> </w:t>
      </w:r>
      <w:r>
        <w:t xml:space="preserve">“</w:t>
      </w:r>
      <w:r>
        <w:t xml:space="preserve">”</w:t>
      </w:r>
      <w:r>
        <w:t xml:space="preserve"> </w:t>
      </w:r>
      <w:r>
        <w:t xml:space="preserve">}.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06"/>
        </w:numPr>
        <w:pStyle w:val="Compact"/>
      </w:pPr>
      <w:r>
        <w:t xml:space="preserve">Trigger xhr.onload with status 200 and a valid SRT body.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parseSRT produces N phrases, screen becomes</w:t>
      </w:r>
      <w:r>
        <w:t xml:space="preserve"> </w:t>
      </w:r>
      <w:r>
        <w:t xml:space="preserve">‘</w:t>
      </w:r>
      <w:r>
        <w:t xml:space="preserve">player</w:t>
      </w:r>
      <w:r>
        <w:t xml:space="preserve">’</w:t>
      </w:r>
      <w:r>
        <w:t xml:space="preserve">, SRT file is downloaded.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Integration</w:t>
      </w:r>
      <w:r>
        <w:t xml:space="preserve"> </w:t>
      </w:r>
      <w:r>
        <w:rPr>
          <w:bCs/>
          <w:b/>
        </w:rPr>
        <w:t xml:space="preserve">Note:</w:t>
      </w:r>
      <w:r>
        <w:t xml:space="preserve"> </w:t>
      </w:r>
      <w:r>
        <w:t xml:space="preserve">Covered by tests/api/transcribe.test.ts.</w:t>
      </w:r>
    </w:p>
    <w:bookmarkEnd w:id="25"/>
    <w:bookmarkStart w:id="26" w:name="X1a7b3be6567eaab556a44c7e7d7dd502f3c1890"/>
    <w:p>
      <w:pPr>
        <w:pStyle w:val="Heading2"/>
      </w:pPr>
      <w:r>
        <w:t xml:space="preserve">TC-007 — Server error during transcription (US-002)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that a server 500 response shows an error and resets state.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POST /api/transcribe returns { error:</w:t>
      </w:r>
      <w:r>
        <w:t xml:space="preserve"> </w:t>
      </w:r>
      <w:r>
        <w:t xml:space="preserve">“</w:t>
      </w:r>
      <w:r>
        <w:t xml:space="preserve">API key not configured</w:t>
      </w:r>
      <w:r>
        <w:t xml:space="preserve">”</w:t>
      </w:r>
      <w:r>
        <w:t xml:space="preserve"> </w:t>
      </w:r>
      <w:r>
        <w:t xml:space="preserve">} with status 500.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07"/>
        </w:numPr>
        <w:pStyle w:val="Compact"/>
      </w:pPr>
      <w:r>
        <w:t xml:space="preserve">Trigger xhr.onload with status 500 and error body.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errorMsg is set; step resets to</w:t>
      </w:r>
      <w:r>
        <w:t xml:space="preserve"> </w:t>
      </w:r>
      <w:r>
        <w:t xml:space="preserve">‘</w:t>
      </w:r>
      <w:r>
        <w:t xml:space="preserve">idle</w:t>
      </w:r>
      <w:r>
        <w:t xml:space="preserve">’</w:t>
      </w:r>
      <w:r>
        <w:t xml:space="preserve">; progress resets to 0.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Integration</w:t>
      </w:r>
    </w:p>
    <w:bookmarkEnd w:id="26"/>
    <w:bookmarkStart w:id="27" w:name="X77d00903fc5142df579d4338949d5b7f4e2c2c1"/>
    <w:p>
      <w:pPr>
        <w:pStyle w:val="Heading2"/>
      </w:pPr>
      <w:r>
        <w:t xml:space="preserve">TC-008 — Cancel in-progress transcription (US-002)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that</w:t>
      </w:r>
      <w:r>
        <w:t xml:space="preserve"> </w:t>
      </w:r>
      <w:r>
        <w:t xml:space="preserve">“</w:t>
      </w:r>
      <w:r>
        <w:t xml:space="preserve">Cancelar</w:t>
      </w:r>
      <w:r>
        <w:t xml:space="preserve">”</w:t>
      </w:r>
      <w:r>
        <w:t xml:space="preserve"> </w:t>
      </w:r>
      <w:r>
        <w:t xml:space="preserve">aborts the XHR and resets the UI.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step is</w:t>
      </w:r>
      <w:r>
        <w:t xml:space="preserve"> </w:t>
      </w:r>
      <w:r>
        <w:t xml:space="preserve">‘</w:t>
      </w:r>
      <w:r>
        <w:t xml:space="preserve">uploading</w:t>
      </w:r>
      <w:r>
        <w:t xml:space="preserve">’</w:t>
      </w:r>
      <w:r>
        <w:t xml:space="preserve"> </w:t>
      </w:r>
      <w:r>
        <w:t xml:space="preserve">or</w:t>
      </w:r>
      <w:r>
        <w:t xml:space="preserve"> </w:t>
      </w:r>
      <w:r>
        <w:t xml:space="preserve">‘</w:t>
      </w:r>
      <w:r>
        <w:t xml:space="preserve">transcribing</w:t>
      </w:r>
      <w:r>
        <w:t xml:space="preserve">’</w:t>
      </w:r>
      <w:r>
        <w:t xml:space="preserve">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Cancelar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xhrRef.current.abort() is called; step =</w:t>
      </w:r>
      <w:r>
        <w:t xml:space="preserve"> </w:t>
      </w:r>
      <w:r>
        <w:t xml:space="preserve">‘</w:t>
      </w:r>
      <w:r>
        <w:t xml:space="preserve">idle</w:t>
      </w:r>
      <w:r>
        <w:t xml:space="preserve">’</w:t>
      </w:r>
      <w:r>
        <w:t xml:space="preserve">; errorMsg =</w:t>
      </w:r>
      <w:r>
        <w:t xml:space="preserve"> </w:t>
      </w:r>
      <w:r>
        <w:t xml:space="preserve">‘</w:t>
      </w:r>
      <w:r>
        <w:t xml:space="preserve">Cancelado.</w:t>
      </w:r>
      <w:r>
        <w:t xml:space="preserve">’</w:t>
      </w:r>
      <w:r>
        <w:t xml:space="preserve">; drop zone is shown.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27"/>
    <w:bookmarkStart w:id="28" w:name="Xd078a7f5e4a41c20a92bcc58d4077cfda55a10d"/>
    <w:p>
      <w:pPr>
        <w:pStyle w:val="Heading2"/>
      </w:pPr>
      <w:r>
        <w:t xml:space="preserve">TC-009 — Empty SRT after transcription (US-002)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that a transcription with zero parseable phrases shows an error.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POST /api/transcribe returns { srt: “” }.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09"/>
        </w:numPr>
        <w:pStyle w:val="Compact"/>
      </w:pPr>
      <w:r>
        <w:t xml:space="preserve">Trigger xhr.onload with empty SRT string.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Error message</w:t>
      </w:r>
      <w:r>
        <w:t xml:space="preserve"> </w:t>
      </w:r>
      <w:r>
        <w:t xml:space="preserve">“</w:t>
      </w:r>
      <w:r>
        <w:t xml:space="preserve">No se generaron subtítulos…</w:t>
      </w:r>
      <w:r>
        <w:t xml:space="preserve">”</w:t>
      </w:r>
      <w:r>
        <w:t xml:space="preserve"> </w:t>
      </w:r>
      <w:r>
        <w:t xml:space="preserve">is shown; screen stays</w:t>
      </w:r>
      <w:r>
        <w:t xml:space="preserve"> </w:t>
      </w:r>
      <w:r>
        <w:t xml:space="preserve">‘</w:t>
      </w:r>
      <w:r>
        <w:t xml:space="preserve">load</w:t>
      </w:r>
      <w:r>
        <w:t xml:space="preserve">’</w:t>
      </w:r>
      <w:r>
        <w:t xml:space="preserve">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Integration</w:t>
      </w:r>
    </w:p>
    <w:bookmarkEnd w:id="28"/>
    <w:bookmarkStart w:id="29" w:name="X3e1fa98cf18a9d8aa8d0b21323fc63015d23c93"/>
    <w:p>
      <w:pPr>
        <w:pStyle w:val="Heading2"/>
      </w:pPr>
      <w:r>
        <w:t xml:space="preserve">TC-010 — Drop video + SRT together skips transcription (US-003)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that providing both files bypasses the transcription route.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App on the load screen.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10"/>
        </w:numPr>
        <w:pStyle w:val="Compact"/>
      </w:pPr>
      <w:r>
        <w:t xml:space="preserve">Drop an MP4 and an SRT file simultaneously.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No XHR is made; parseSRT runs in the browser; screen becomes</w:t>
      </w:r>
      <w:r>
        <w:t xml:space="preserve"> </w:t>
      </w:r>
      <w:r>
        <w:t xml:space="preserve">‘</w:t>
      </w:r>
      <w:r>
        <w:t xml:space="preserve">player</w:t>
      </w:r>
      <w:r>
        <w:t xml:space="preserve">’</w:t>
      </w:r>
      <w:r>
        <w:t xml:space="preserve">; srtSource contains</w:t>
      </w:r>
      <w:r>
        <w:t xml:space="preserve"> </w:t>
      </w:r>
      <w:r>
        <w:t xml:space="preserve">“</w:t>
      </w:r>
      <w:r>
        <w:t xml:space="preserve">SRT · N frases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29"/>
    <w:bookmarkStart w:id="30" w:name="Xf42040791abf5740484e92dc27f0a18c4051a1d"/>
    <w:p>
      <w:pPr>
        <w:pStyle w:val="Heading2"/>
      </w:pPr>
      <w:r>
        <w:t xml:space="preserve">TC-011 — Invalid SRT alongside video (US-003)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that an SRT file with no valid entries shows an error.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App on the load screen.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11"/>
        </w:numPr>
        <w:pStyle w:val="Compact"/>
      </w:pPr>
      <w:r>
        <w:t xml:space="preserve">Drop a video and an SRT file whose content has no –&gt; timestamp lines.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errorMsg =</w:t>
      </w:r>
      <w:r>
        <w:t xml:space="preserve"> </w:t>
      </w:r>
      <w:r>
        <w:t xml:space="preserve">‘</w:t>
      </w:r>
      <w:r>
        <w:t xml:space="preserve">El SRT no tiene subtítulos válidos.</w:t>
      </w:r>
      <w:r>
        <w:t xml:space="preserve">’</w:t>
      </w:r>
      <w:r>
        <w:t xml:space="preserve">; screen stays</w:t>
      </w:r>
      <w:r>
        <w:t xml:space="preserve"> </w:t>
      </w:r>
      <w:r>
        <w:t xml:space="preserve">‘</w:t>
      </w:r>
      <w:r>
        <w:t xml:space="preserve">load</w:t>
      </w:r>
      <w:r>
        <w:t xml:space="preserve">’</w:t>
      </w:r>
      <w:r>
        <w:t xml:space="preserve">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30"/>
    <w:bookmarkStart w:id="31" w:name="X10e84e2cbdd5ab4cd52fe134fa6daebf9d7caa7"/>
    <w:p>
      <w:pPr>
        <w:pStyle w:val="Heading2"/>
      </w:pPr>
      <w:r>
        <w:t xml:space="preserve">TC-012 — SRT auto-download after transcription (US-004)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a download is triggered after successful Gemini transcription.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Transcription succeeds; a spy is placed on document.createElement(</w:t>
      </w:r>
      <w:r>
        <w:t xml:space="preserve">‘</w:t>
      </w:r>
      <w:r>
        <w:t xml:space="preserve">a</w:t>
      </w:r>
      <w:r>
        <w:t xml:space="preserve">’</w:t>
      </w:r>
      <w:r>
        <w:t xml:space="preserve">).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12"/>
        </w:numPr>
        <w:pStyle w:val="Compact"/>
      </w:pPr>
      <w:r>
        <w:t xml:space="preserve">Complete a successful transcription flow.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A temporary</w:t>
      </w:r>
      <w:r>
        <w:t xml:space="preserve"> </w:t>
      </w:r>
      <w:r>
        <w:rPr>
          <w:rStyle w:val="VerbatimChar"/>
        </w:rPr>
        <w:t xml:space="preserve">&lt;a&gt;</w:t>
      </w:r>
      <w:r>
        <w:t xml:space="preserve"> </w:t>
      </w:r>
      <w:r>
        <w:t xml:space="preserve">element with a blob URL and a .srt filename is programmatically clicked.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Integration</w:t>
      </w:r>
    </w:p>
    <w:bookmarkEnd w:id="31"/>
    <w:bookmarkStart w:id="32" w:name="tc-013-play-pause-via-button-us-005"/>
    <w:p>
      <w:pPr>
        <w:pStyle w:val="Heading2"/>
      </w:pPr>
      <w:r>
        <w:t xml:space="preserve">TC-013 — Play / pause via button (US-005)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the play/pause button toggles video playback.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Player screen is shown; video is loaded.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13"/>
        </w:numPr>
        <w:pStyle w:val="Compact"/>
      </w:pPr>
      <w:r>
        <w:t xml:space="preserve">Click the play button.</w:t>
      </w:r>
    </w:p>
    <w:p>
      <w:pPr>
        <w:numPr>
          <w:ilvl w:val="0"/>
          <w:numId w:val="1013"/>
        </w:numPr>
        <w:pStyle w:val="Compact"/>
      </w:pPr>
      <w:r>
        <w:t xml:space="preserve">Click it again.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After step 1: video.play() called, isPlaying = true. After step 2: video.pause() called, isPlaying = false.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32"/>
    <w:bookmarkStart w:id="33" w:name="tc-014-space-key-playspauses-us-005"/>
    <w:p>
      <w:pPr>
        <w:pStyle w:val="Heading2"/>
      </w:pPr>
      <w:r>
        <w:t xml:space="preserve">TC-014 — Space key plays/pauses (US-005)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Space key toggles playback when no input is focused.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Player screen is active; no</w:t>
      </w:r>
      <w:r>
        <w:t xml:space="preserve"> </w:t>
      </w:r>
      <w:r>
        <w:rPr>
          <w:rStyle w:val="VerbatimChar"/>
        </w:rPr>
        <w:t xml:space="preserve">&lt;input&gt;</w:t>
      </w:r>
      <w:r>
        <w:t xml:space="preserve"> </w:t>
      </w:r>
      <w:r>
        <w:t xml:space="preserve">is focused.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14"/>
        </w:numPr>
        <w:pStyle w:val="Compact"/>
      </w:pPr>
      <w:r>
        <w:t xml:space="preserve">Press Space.</w:t>
      </w:r>
    </w:p>
    <w:p>
      <w:pPr>
        <w:numPr>
          <w:ilvl w:val="0"/>
          <w:numId w:val="1014"/>
        </w:numPr>
        <w:pStyle w:val="Compact"/>
      </w:pPr>
      <w:r>
        <w:t xml:space="preserve">Press Space again.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Video state toggles between playing and paused.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33"/>
    <w:bookmarkStart w:id="34" w:name="Xb30791469072c3b9d4c073ded8d5777a3012d4f"/>
    <w:p>
      <w:pPr>
        <w:pStyle w:val="Heading2"/>
      </w:pPr>
      <w:r>
        <w:t xml:space="preserve">TC-015 — Space key is no-op when input is focused (US-005)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Space does not toggle playback while typing.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An inline edit input is focused.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15"/>
        </w:numPr>
        <w:pStyle w:val="Compact"/>
      </w:pPr>
      <w:r>
        <w:t xml:space="preserve">Press Space.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togglePlay() is not called; video state unchanged.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34"/>
    <w:bookmarkStart w:id="35" w:name="tc-016-next-phrase-navigation-us-006"/>
    <w:p>
      <w:pPr>
        <w:pStyle w:val="Heading2"/>
      </w:pPr>
      <w:r>
        <w:t xml:space="preserve">TC-016 — Next phrase navigation (US-006)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</w:t>
      </w:r>
      <w:r>
        <w:t xml:space="preserve"> </w:t>
      </w:r>
      <w:r>
        <w:t xml:space="preserve">“</w:t>
      </w:r>
      <w:r>
        <w:t xml:space="preserve">Siguiente</w:t>
      </w:r>
      <w:r>
        <w:t xml:space="preserve">”</w:t>
      </w:r>
      <w:r>
        <w:t xml:space="preserve"> </w:t>
      </w:r>
      <w:r>
        <w:t xml:space="preserve">/ D key advances to the next subtitle.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Player screen is loaded with at least 2 phrases; curIdx = 0.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16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Siguiente</w:t>
      </w:r>
      <w:r>
        <w:t xml:space="preserve">”</w:t>
      </w:r>
      <w:r>
        <w:t xml:space="preserve"> </w:t>
      </w:r>
      <w:r>
        <w:t xml:space="preserve">or press D.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video.currentTime is set to phrases[1].start + 0.05; curIdx becomes 1.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35"/>
    <w:bookmarkStart w:id="36" w:name="tc-017-previous-phrase-navigation-us-006"/>
    <w:p>
      <w:pPr>
        <w:pStyle w:val="Heading2"/>
      </w:pPr>
      <w:r>
        <w:t xml:space="preserve">TC-017 — Previous phrase navigation (US-006)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</w:t>
      </w:r>
      <w:r>
        <w:t xml:space="preserve"> </w:t>
      </w:r>
      <w:r>
        <w:t xml:space="preserve">“</w:t>
      </w:r>
      <w:r>
        <w:t xml:space="preserve">Anterior</w:t>
      </w:r>
      <w:r>
        <w:t xml:space="preserve">”</w:t>
      </w:r>
      <w:r>
        <w:t xml:space="preserve"> </w:t>
      </w:r>
      <w:r>
        <w:t xml:space="preserve">/ A key goes back.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curIdx = 2.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17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Anterior</w:t>
      </w:r>
      <w:r>
        <w:t xml:space="preserve">”</w:t>
      </w:r>
      <w:r>
        <w:t xml:space="preserve"> </w:t>
      </w:r>
      <w:r>
        <w:t xml:space="preserve">or press A.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video.currentTime = phrases[1].start + 0.05; curIdx = 1.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36"/>
    <w:bookmarkStart w:id="37" w:name="X4f47c7ce70a4b0b8e458d3d3cea1d4e40ffc27b"/>
    <w:p>
      <w:pPr>
        <w:pStyle w:val="Heading2"/>
      </w:pPr>
      <w:r>
        <w:t xml:space="preserve">TC-018 — Navigation clamped at boundaries (US-006)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navigation does not go out of bounds.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curIdx = 0.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18"/>
        </w:numPr>
        <w:pStyle w:val="Compact"/>
      </w:pPr>
      <w:r>
        <w:t xml:space="preserve">Press A.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curIdx remains 0; no error thrown.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Unit</w:t>
      </w:r>
    </w:p>
    <w:bookmarkEnd w:id="37"/>
    <w:bookmarkStart w:id="38" w:name="X42398a4486eed63c99432c6444abde85a15f1a5"/>
    <w:p>
      <w:pPr>
        <w:pStyle w:val="Heading2"/>
      </w:pPr>
      <w:r>
        <w:t xml:space="preserve">TC-019 — Phrase list auto-scrolls to active item (US-006)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the phrase list scrolls the active item into view.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The list has 20+ phrases; the active one is off-screen.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19"/>
        </w:numPr>
        <w:pStyle w:val="Compact"/>
      </w:pPr>
      <w:r>
        <w:t xml:space="preserve">Navigate to a phrase that is not visible.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scrollIntoView({ block:</w:t>
      </w:r>
      <w:r>
        <w:t xml:space="preserve"> </w:t>
      </w:r>
      <w:r>
        <w:t xml:space="preserve">‘</w:t>
      </w:r>
      <w:r>
        <w:t xml:space="preserve">nearest</w:t>
      </w:r>
      <w:r>
        <w:t xml:space="preserve">’</w:t>
      </w:r>
      <w:r>
        <w:t xml:space="preserve">, behavior:</w:t>
      </w:r>
      <w:r>
        <w:t xml:space="preserve"> </w:t>
      </w:r>
      <w:r>
        <w:t xml:space="preserve">‘</w:t>
      </w:r>
      <w:r>
        <w:t xml:space="preserve">smooth</w:t>
      </w:r>
      <w:r>
        <w:t xml:space="preserve">’</w:t>
      </w:r>
      <w:r>
        <w:t xml:space="preserve"> </w:t>
      </w:r>
      <w:r>
        <w:t xml:space="preserve">}) is called on the active [data-act=</w:t>
      </w:r>
      <w:r>
        <w:t xml:space="preserve">“</w:t>
      </w:r>
      <w:r>
        <w:t xml:space="preserve">true</w:t>
      </w:r>
      <w:r>
        <w:t xml:space="preserve">”</w:t>
      </w:r>
      <w:r>
        <w:t xml:space="preserve">] element.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38"/>
    <w:bookmarkStart w:id="39" w:name="tc-020-repeat-phrase-us-007"/>
    <w:p>
      <w:pPr>
        <w:pStyle w:val="Heading2"/>
      </w:pPr>
      <w:r>
        <w:t xml:space="preserve">TC-020 — Repeat phrase (US-007)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the</w:t>
      </w:r>
      <w:r>
        <w:t xml:space="preserve"> </w:t>
      </w:r>
      <w:r>
        <w:t xml:space="preserve">“</w:t>
      </w:r>
      <w:r>
        <w:t xml:space="preserve">Repetir</w:t>
      </w:r>
      <w:r>
        <w:t xml:space="preserve">”</w:t>
      </w:r>
      <w:r>
        <w:t xml:space="preserve"> </w:t>
      </w:r>
      <w:r>
        <w:t xml:space="preserve">button / R key jumps back to phrase start.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curIdx = 3; video is playing.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20"/>
        </w:numPr>
        <w:pStyle w:val="Compact"/>
      </w:pPr>
      <w:r>
        <w:t xml:space="preserve">Press R.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video.currentTime = phrases[3].start + 0.05; playback continues.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39"/>
    <w:bookmarkStart w:id="40" w:name="X6e719cd802a2632df0c8904937b3c5acfcf2f0d"/>
    <w:p>
      <w:pPr>
        <w:pStyle w:val="Heading2"/>
      </w:pPr>
      <w:r>
        <w:t xml:space="preserve">TC-021 — Micro-repeat jumps back 2 s (US-008)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micro-repeat moves currentTime back exactly 2 s, clamped to phrase start.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curIdx = 2; phrases[2].start = 10; video.currentTime = 13.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21"/>
        </w:numPr>
        <w:pStyle w:val="Compact"/>
      </w:pPr>
      <w:r>
        <w:t xml:space="preserve">Press W.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video.currentTime = max(10, 13 - 2) = 11.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Unit</w:t>
      </w:r>
    </w:p>
    <w:bookmarkEnd w:id="40"/>
    <w:bookmarkStart w:id="41" w:name="X88b6be6eac697cae4019ef2314d87e1ff239f7e"/>
    <w:p>
      <w:pPr>
        <w:pStyle w:val="Heading2"/>
      </w:pPr>
      <w:r>
        <w:t xml:space="preserve">TC-022 — Micro-repeat clamps to phrase start (US-008)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micro-repeat does not seek before the phrase start.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curIdx = 1; phrases[1].start = 5; video.currentTime = 5.5.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22"/>
        </w:numPr>
        <w:pStyle w:val="Compact"/>
      </w:pPr>
      <w:r>
        <w:t xml:space="preserve">Press W.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video.currentTime = max(5, 5.5 - 2) = 5.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Unit</w:t>
      </w:r>
    </w:p>
    <w:bookmarkEnd w:id="41"/>
    <w:bookmarkStart w:id="42" w:name="X933c9995225c89043ade365e437408fd2a33709"/>
    <w:p>
      <w:pPr>
        <w:pStyle w:val="Heading2"/>
      </w:pPr>
      <w:r>
        <w:t xml:space="preserve">TC-023 — Subtitle appears on phrase start (US-009)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subtitle text appears when currentTime enters a phrase window.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Phrases loaded; ccOn = true.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23"/>
        </w:numPr>
        <w:pStyle w:val="Compact"/>
      </w:pPr>
      <w:r>
        <w:t xml:space="preserve">Set video.currentTime to phrases[0].start + 0.1.</w:t>
      </w:r>
    </w:p>
    <w:p>
      <w:pPr>
        <w:numPr>
          <w:ilvl w:val="0"/>
          <w:numId w:val="1023"/>
        </w:numPr>
        <w:pStyle w:val="Compact"/>
      </w:pPr>
      <w:r>
        <w:t xml:space="preserve">Fire timeupdate.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subText = phrases[0].text; subVisible = true.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Integration</w:t>
      </w:r>
    </w:p>
    <w:bookmarkEnd w:id="42"/>
    <w:bookmarkStart w:id="43" w:name="X62ea8e1762dd4da8653e54173a47aa3c70bc835"/>
    <w:p>
      <w:pPr>
        <w:pStyle w:val="Heading2"/>
      </w:pPr>
      <w:r>
        <w:t xml:space="preserve">TC-024 — Subtitle disappears outside phrase window (US-009)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the subtitle overlay hides when no phrase is active.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subVisible = true; currentTime moves past phrases[0].end.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24"/>
        </w:numPr>
        <w:pStyle w:val="Compact"/>
      </w:pPr>
      <w:r>
        <w:t xml:space="preserve">Set currentTime beyond the phrase window.</w:t>
      </w:r>
    </w:p>
    <w:p>
      <w:pPr>
        <w:numPr>
          <w:ilvl w:val="0"/>
          <w:numId w:val="1024"/>
        </w:numPr>
        <w:pStyle w:val="Compact"/>
      </w:pPr>
      <w:r>
        <w:t xml:space="preserve">Fire timeupdate.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subVisible = false; subText = ’’.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Integration</w:t>
      </w:r>
    </w:p>
    <w:bookmarkEnd w:id="43"/>
    <w:bookmarkStart w:id="44" w:name="X2e9fbf08f66f1eda1bc64e6052983e9541881cc"/>
    <w:p>
      <w:pPr>
        <w:pStyle w:val="Heading2"/>
      </w:pPr>
      <w:r>
        <w:t xml:space="preserve">TC-025 — Content words are highlighted in subtitle (US-009)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hl() wraps content words in amber</w:t>
      </w:r>
      <w:r>
        <w:t xml:space="preserve"> </w:t>
      </w:r>
      <w:r>
        <w:t xml:space="preserve">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N/A (unit test on lib/hl.tsx).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25"/>
        </w:numPr>
        <w:pStyle w:val="Compact"/>
      </w:pPr>
      <w:r>
        <w:t xml:space="preserve">Call hl(</w:t>
      </w:r>
      <w:r>
        <w:t xml:space="preserve">“</w:t>
      </w:r>
      <w:r>
        <w:t xml:space="preserve">the quick brown fox</w:t>
      </w:r>
      <w:r>
        <w:t xml:space="preserve">”</w:t>
      </w:r>
      <w:r>
        <w:t xml:space="preserve">).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“</w:t>
      </w:r>
      <w:r>
        <w:t xml:space="preserve">the</w:t>
      </w:r>
      <w:r>
        <w:t xml:space="preserve">”</w:t>
      </w:r>
      <w:r>
        <w:t xml:space="preserve"> </w:t>
      </w:r>
      <w:r>
        <w:t xml:space="preserve">is plain text;</w:t>
      </w:r>
      <w:r>
        <w:t xml:space="preserve"> </w:t>
      </w:r>
      <w:r>
        <w:t xml:space="preserve">“</w:t>
      </w:r>
      <w:r>
        <w:t xml:space="preserve">quick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brown</w:t>
      </w:r>
      <w:r>
        <w:t xml:space="preserve">”</w:t>
      </w:r>
      <w:r>
        <w:t xml:space="preserve"> </w:t>
      </w:r>
      <w:r>
        <w:t xml:space="preserve">are wrapped in</w:t>
      </w:r>
      <w:r>
        <w:t xml:space="preserve"> </w:t>
      </w:r>
      <w:r>
        <w:t xml:space="preserve">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Unit</w:t>
      </w:r>
      <w:r>
        <w:t xml:space="preserve"> </w:t>
      </w:r>
      <w:r>
        <w:rPr>
          <w:bCs/>
          <w:b/>
        </w:rPr>
        <w:t xml:space="preserve">Note:</w:t>
      </w:r>
      <w:r>
        <w:t xml:space="preserve"> </w:t>
      </w:r>
      <w:r>
        <w:t xml:space="preserve">Covered by tests/lib/hl.test.tsx.</w:t>
      </w:r>
    </w:p>
    <w:bookmarkEnd w:id="44"/>
    <w:bookmarkStart w:id="45" w:name="tc-026-toggle-subtitles-off-us-010"/>
    <w:p>
      <w:pPr>
        <w:pStyle w:val="Heading2"/>
      </w:pPr>
      <w:r>
        <w:t xml:space="preserve">TC-026 — Toggle subtitles off (US-010)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the CC toggle hides subtitles when OFF.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ccOn = true; a subtitle is currently visible.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26"/>
        </w:numPr>
        <w:pStyle w:val="Compact"/>
      </w:pPr>
      <w:r>
        <w:t xml:space="preserve">Click the</w:t>
      </w:r>
      <w:r>
        <w:t xml:space="preserve"> </w:t>
      </w:r>
      <w:r>
        <w:t xml:space="preserve">“</w:t>
      </w:r>
      <w:r>
        <w:t xml:space="preserve">Subtítulos</w:t>
      </w:r>
      <w:r>
        <w:t xml:space="preserve">”</w:t>
      </w:r>
      <w:r>
        <w:t xml:space="preserve"> </w:t>
      </w:r>
      <w:r>
        <w:t xml:space="preserve">button.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ccOn = false; the subtitle overlay is not rendered; badge shows</w:t>
      </w:r>
      <w:r>
        <w:t xml:space="preserve"> </w:t>
      </w:r>
      <w:r>
        <w:t xml:space="preserve">“</w:t>
      </w:r>
      <w:r>
        <w:t xml:space="preserve">OFF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45"/>
    <w:bookmarkStart w:id="46" w:name="tc-027-toggle-subtitles-back-on-us-010"/>
    <w:p>
      <w:pPr>
        <w:pStyle w:val="Heading2"/>
      </w:pPr>
      <w:r>
        <w:t xml:space="preserve">TC-027 — Toggle subtitles back on (US-010)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turning CC back on restores subtitle sync.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ccOn = false.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27"/>
        </w:numPr>
        <w:pStyle w:val="Compact"/>
      </w:pPr>
      <w:r>
        <w:t xml:space="preserve">Click the</w:t>
      </w:r>
      <w:r>
        <w:t xml:space="preserve"> </w:t>
      </w:r>
      <w:r>
        <w:t xml:space="preserve">“</w:t>
      </w:r>
      <w:r>
        <w:t xml:space="preserve">Subtítulos</w:t>
      </w:r>
      <w:r>
        <w:t xml:space="preserve">”</w:t>
      </w:r>
      <w:r>
        <w:t xml:space="preserve"> </w:t>
      </w:r>
      <w:r>
        <w:t xml:space="preserve">button.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ccOn = true; badge shows</w:t>
      </w:r>
      <w:r>
        <w:t xml:space="preserve"> </w:t>
      </w:r>
      <w:r>
        <w:t xml:space="preserve">“</w:t>
      </w:r>
      <w:r>
        <w:t xml:space="preserve">ON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46"/>
    <w:bookmarkStart w:id="47" w:name="tc-028-change-playback-speed-us-011"/>
    <w:p>
      <w:pPr>
        <w:pStyle w:val="Heading2"/>
      </w:pPr>
      <w:r>
        <w:t xml:space="preserve">TC-028 — Change playback speed (US-011)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clicking a speed button updates video.playbackRate.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Player screen; video loaded; speedIdx = 2 (1.0×).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28"/>
        </w:numPr>
        <w:pStyle w:val="Compact"/>
      </w:pPr>
      <w:r>
        <w:t xml:space="preserve">Click the</w:t>
      </w:r>
      <w:r>
        <w:t xml:space="preserve"> </w:t>
      </w:r>
      <w:r>
        <w:t xml:space="preserve">“</w:t>
      </w:r>
      <w:r>
        <w:t xml:space="preserve">0.75×</w:t>
      </w:r>
      <w:r>
        <w:t xml:space="preserve">”</w:t>
      </w:r>
      <w:r>
        <w:t xml:space="preserve"> </w:t>
      </w:r>
      <w:r>
        <w:t xml:space="preserve">button.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video.playbackRate = 0.75; the</w:t>
      </w:r>
      <w:r>
        <w:t xml:space="preserve"> </w:t>
      </w:r>
      <w:r>
        <w:t xml:space="preserve">“</w:t>
      </w:r>
      <w:r>
        <w:t xml:space="preserve">0.75×</w:t>
      </w:r>
      <w:r>
        <w:t xml:space="preserve">”</w:t>
      </w:r>
      <w:r>
        <w:t xml:space="preserve"> </w:t>
      </w:r>
      <w:r>
        <w:t xml:space="preserve">button is visually active.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47"/>
    <w:bookmarkStart w:id="48" w:name="tc-029-increase-subtitle-delay-us-012"/>
    <w:p>
      <w:pPr>
        <w:pStyle w:val="Heading2"/>
      </w:pPr>
      <w:r>
        <w:t xml:space="preserve">TC-029 — Increase subtitle delay (US-012)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</w:t>
      </w:r>
      <w:r>
        <w:t xml:space="preserve"> </w:t>
      </w:r>
      <w:r>
        <w:t xml:space="preserve">“</w:t>
      </w:r>
      <w:r>
        <w:t xml:space="preserve">+</w:t>
      </w:r>
      <w:r>
        <w:t xml:space="preserve">”</w:t>
      </w:r>
      <w:r>
        <w:t xml:space="preserve"> </w:t>
      </w:r>
      <w:r>
        <w:t xml:space="preserve">button increases delay by 0.5 s.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delay = 0.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29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+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delay = 0.5; display shows</w:t>
      </w:r>
      <w:r>
        <w:t xml:space="preserve"> </w:t>
      </w:r>
      <w:r>
        <w:t xml:space="preserve">“</w:t>
      </w:r>
      <w:r>
        <w:t xml:space="preserve">+0.5 s</w:t>
      </w:r>
      <w:r>
        <w:t xml:space="preserve">”</w:t>
      </w:r>
      <w:r>
        <w:t xml:space="preserve"> </w:t>
      </w:r>
      <w:r>
        <w:t xml:space="preserve">in blue.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48"/>
    <w:bookmarkStart w:id="49" w:name="tc-030-decrease-subtitle-delay-us-012"/>
    <w:p>
      <w:pPr>
        <w:pStyle w:val="Heading2"/>
      </w:pPr>
      <w:r>
        <w:t xml:space="preserve">TC-030 — Decrease subtitle delay (US-012)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</w:t>
      </w:r>
      <w:r>
        <w:t xml:space="preserve"> </w:t>
      </w:r>
      <w:r>
        <w:t xml:space="preserve">“</w:t>
      </w:r>
      <w:r>
        <w:t xml:space="preserve">−</w:t>
      </w:r>
      <w:r>
        <w:t xml:space="preserve">”</w:t>
      </w:r>
      <w:r>
        <w:t xml:space="preserve"> </w:t>
      </w:r>
      <w:r>
        <w:t xml:space="preserve">button decreases delay by 0.5 s.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delay = 0.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30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−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delay = -0.5; display shows</w:t>
      </w:r>
      <w:r>
        <w:t xml:space="preserve"> </w:t>
      </w:r>
      <w:r>
        <w:t xml:space="preserve">“</w:t>
      </w:r>
      <w:r>
        <w:t xml:space="preserve">−0.5 s</w:t>
      </w:r>
      <w:r>
        <w:t xml:space="preserve">”</w:t>
      </w:r>
      <w:r>
        <w:t xml:space="preserve"> </w:t>
      </w:r>
      <w:r>
        <w:t xml:space="preserve">in red.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49"/>
    <w:bookmarkStart w:id="50" w:name="tc-031-reset-subtitle-delay-us-012"/>
    <w:p>
      <w:pPr>
        <w:pStyle w:val="Heading2"/>
      </w:pPr>
      <w:r>
        <w:t xml:space="preserve">TC-031 — Reset subtitle delay (US-012)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</w:t>
      </w:r>
      <w:r>
        <w:t xml:space="preserve"> </w:t>
      </w:r>
      <w:r>
        <w:t xml:space="preserve">“</w:t>
      </w:r>
      <w:r>
        <w:t xml:space="preserve">reset</w:t>
      </w:r>
      <w:r>
        <w:t xml:space="preserve">”</w:t>
      </w:r>
      <w:r>
        <w:t xml:space="preserve"> </w:t>
      </w:r>
      <w:r>
        <w:t xml:space="preserve">link returns delay to 0.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delay = 1.5.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31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reset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delay = 0; display shows</w:t>
      </w:r>
      <w:r>
        <w:t xml:space="preserve"> </w:t>
      </w:r>
      <w:r>
        <w:t xml:space="preserve">“</w:t>
      </w:r>
      <w:r>
        <w:t xml:space="preserve">0.0 s</w:t>
      </w:r>
      <w:r>
        <w:t xml:space="preserve">”</w:t>
      </w:r>
      <w:r>
        <w:t xml:space="preserve"> </w:t>
      </w:r>
      <w:r>
        <w:t xml:space="preserve">in amber.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50"/>
    <w:bookmarkStart w:id="51" w:name="Xdb0f083e0a45ff1d84b38dea3881add622d2f75"/>
    <w:p>
      <w:pPr>
        <w:pStyle w:val="Heading2"/>
      </w:pPr>
      <w:r>
        <w:t xml:space="preserve">TC-032 — Subtitle timing shifted by delay (US-012)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that the delay offset is applied when matching currentTime to phrases.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phrases[0] = { start: 5, end: 8 }; delay = -1.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32"/>
        </w:numPr>
        <w:pStyle w:val="Compact"/>
      </w:pPr>
      <w:r>
        <w:t xml:space="preserve">Set currentTime = 6.</w:t>
      </w:r>
    </w:p>
    <w:p>
      <w:pPr>
        <w:numPr>
          <w:ilvl w:val="0"/>
          <w:numId w:val="1032"/>
        </w:numPr>
        <w:pStyle w:val="Compact"/>
      </w:pPr>
      <w:r>
        <w:t xml:space="preserve">Fire timeupdate. (Effective time = 6 − (−1) = 7; within phrase window.)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subText = phrases[0].text.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Unit</w:t>
      </w:r>
    </w:p>
    <w:bookmarkEnd w:id="51"/>
    <w:bookmarkStart w:id="52" w:name="X35f3d6e9857a59dcf737cbb71f1282fc689c1e7"/>
    <w:p>
      <w:pPr>
        <w:pStyle w:val="Heading2"/>
      </w:pPr>
      <w:r>
        <w:t xml:space="preserve">TC-033 — Volume slider changes video volume (US-013)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the volume range input updates video.volume.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Player screen; vol = 100.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33"/>
        </w:numPr>
        <w:pStyle w:val="Compact"/>
      </w:pPr>
      <w:r>
        <w:t xml:space="preserve">Set slider to 50.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video.volume = 0.5; vol = 50; display shows</w:t>
      </w:r>
      <w:r>
        <w:t xml:space="preserve"> </w:t>
      </w:r>
      <w:r>
        <w:t xml:space="preserve">“</w:t>
      </w:r>
      <w:r>
        <w:t xml:space="preserve">50%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52"/>
    <w:bookmarkStart w:id="53" w:name="Xeb8554ba30145147ea00355308a5a676f9a204b"/>
    <w:p>
      <w:pPr>
        <w:pStyle w:val="Heading2"/>
      </w:pPr>
      <w:r>
        <w:t xml:space="preserve">TC-034 — Arrow up/down adjusts volume (US-013)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↑/↓ keys change volume by 10 %.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video.volume = 0.5; no input focused.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34"/>
        </w:numPr>
        <w:pStyle w:val="Compact"/>
      </w:pPr>
      <w:r>
        <w:t xml:space="preserve">Press ↑.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video.volume = 0.6.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53"/>
    <w:bookmarkStart w:id="54" w:name="X9aa9b43c3ab3d8b556408239d3d1c1ccf2d0d8c"/>
    <w:p>
      <w:pPr>
        <w:pStyle w:val="Heading2"/>
      </w:pPr>
      <w:r>
        <w:t xml:space="preserve">TC-035 — Click progress bar seeks to position (US-014)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clicking on the progress track seeks video proportionally.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video.duration = 100; track width = 200 px.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35"/>
        </w:numPr>
        <w:pStyle w:val="Compact"/>
      </w:pPr>
      <w:r>
        <w:t xml:space="preserve">Click at 100 px from left of the track.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video.currentTime = 50 (50 % of 100 s).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54"/>
    <w:bookmarkStart w:id="55" w:name="tc-036-skip-forward-10-seconds-us-015"/>
    <w:p>
      <w:pPr>
        <w:pStyle w:val="Heading2"/>
      </w:pPr>
      <w:r>
        <w:t xml:space="preserve">TC-036 — Skip forward 10 seconds (US-015)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skip-forward button adds 10 s.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video.currentTime = 30; video.duration = 100.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36"/>
        </w:numPr>
        <w:pStyle w:val="Compact"/>
      </w:pPr>
      <w:r>
        <w:t xml:space="preserve">Click the skip-forward button.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video.currentTime = 40.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55"/>
    <w:bookmarkStart w:id="56" w:name="tc-037-skip-backward-clamps-to-0-us-015"/>
    <w:p>
      <w:pPr>
        <w:pStyle w:val="Heading2"/>
      </w:pPr>
      <w:r>
        <w:t xml:space="preserve">TC-037 — Skip backward clamps to 0 (US-015)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skip-back clamps at 0 when near the start.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video.currentTime = 5.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37"/>
        </w:numPr>
        <w:pStyle w:val="Compact"/>
      </w:pPr>
      <w:r>
        <w:t xml:space="preserve">Click skip-back.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video.currentTime = 0.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56"/>
    <w:bookmarkStart w:id="57" w:name="tc-038-toggle-phrase-selection-us-016"/>
    <w:p>
      <w:pPr>
        <w:pStyle w:val="Heading2"/>
      </w:pPr>
      <w:r>
        <w:t xml:space="preserve">TC-038 — Toggle phrase selection (US-016)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clicking the checkbox toggles sel on a phrase.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phrases[0].sel = true.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38"/>
        </w:numPr>
        <w:pStyle w:val="Compact"/>
      </w:pPr>
      <w:r>
        <w:t xml:space="preserve">Click the checkbox of phrase 0.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phrases[0].sel = false; count decrements.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57"/>
    <w:bookmarkStart w:id="58" w:name="X7bb0a02964cc1a4b474f1186981fbe69a6e127d"/>
    <w:p>
      <w:pPr>
        <w:pStyle w:val="Heading2"/>
      </w:pPr>
      <w:r>
        <w:t xml:space="preserve">TC-039 — Selected phrase counter updates (US-016)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the selection count in the panel meta and list header reflects the current selection.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3 of 10 phrases selected.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39"/>
        </w:numPr>
        <w:pStyle w:val="Compact"/>
      </w:pPr>
      <w:r>
        <w:t xml:space="preserve">Select one more phrase.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Counter shows</w:t>
      </w:r>
      <w:r>
        <w:t xml:space="preserve"> </w:t>
      </w:r>
      <w:r>
        <w:t xml:space="preserve">“</w:t>
      </w:r>
      <w:r>
        <w:t xml:space="preserve">4 sel.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58"/>
    <w:bookmarkStart w:id="59" w:name="X1cda094eba0a29f2a15fc686904458a7a9f8640"/>
    <w:p>
      <w:pPr>
        <w:pStyle w:val="Heading2"/>
      </w:pPr>
      <w:r>
        <w:t xml:space="preserve">TC-040 — Filter list to selected phrases (US-017)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switching to</w:t>
      </w:r>
      <w:r>
        <w:t xml:space="preserve"> </w:t>
      </w:r>
      <w:r>
        <w:t xml:space="preserve">“</w:t>
      </w:r>
      <w:r>
        <w:t xml:space="preserve">Sel.</w:t>
      </w:r>
      <w:r>
        <w:t xml:space="preserve">”</w:t>
      </w:r>
      <w:r>
        <w:t xml:space="preserve"> </w:t>
      </w:r>
      <w:r>
        <w:t xml:space="preserve">filter hides unselected phrases.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10 phrases; 3 are selected.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40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Sel.</w:t>
      </w:r>
      <w:r>
        <w:t xml:space="preserve">”</w:t>
      </w:r>
      <w:r>
        <w:t xml:space="preserve"> </w:t>
      </w:r>
      <w:r>
        <w:t xml:space="preserve">filter button.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List shows only 3 rows;</w:t>
      </w:r>
      <w:r>
        <w:t xml:space="preserve"> </w:t>
      </w:r>
      <w:r>
        <w:t xml:space="preserve">“</w:t>
      </w:r>
      <w:r>
        <w:t xml:space="preserve">Sel.</w:t>
      </w:r>
      <w:r>
        <w:t xml:space="preserve">”</w:t>
      </w:r>
      <w:r>
        <w:t xml:space="preserve"> </w:t>
      </w:r>
      <w:r>
        <w:t xml:space="preserve">button is visually active.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59"/>
    <w:bookmarkStart w:id="60" w:name="X23943d0782fe8d729af280c9328bed690f2e089"/>
    <w:p>
      <w:pPr>
        <w:pStyle w:val="Heading2"/>
      </w:pPr>
      <w:r>
        <w:t xml:space="preserve">TC-041 — Click filtered phrase navigates correctly (US-017)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that clicking a phrase in the filtered list seeks to the correct time.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Filter =</w:t>
      </w:r>
      <w:r>
        <w:t xml:space="preserve"> </w:t>
      </w:r>
      <w:r>
        <w:t xml:space="preserve">“</w:t>
      </w:r>
      <w:r>
        <w:t xml:space="preserve">Sel.</w:t>
      </w:r>
      <w:r>
        <w:t xml:space="preserve">”</w:t>
      </w:r>
      <w:r>
        <w:t xml:space="preserve">; the second displayed phrase is original index 5.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41"/>
        </w:numPr>
        <w:pStyle w:val="Compact"/>
      </w:pPr>
      <w:r>
        <w:t xml:space="preserve">Click the second visible phrase row.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video.currentTime = phrases[5].start + 0.05.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60"/>
    <w:bookmarkStart w:id="61" w:name="tc-042-edit-phrase-text-us-018"/>
    <w:p>
      <w:pPr>
        <w:pStyle w:val="Heading2"/>
      </w:pPr>
      <w:r>
        <w:t xml:space="preserve">TC-042 — Edit phrase text (US-018)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that editing a phrase inline updates the phrase array.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Player screen; phrases loaded.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42"/>
        </w:numPr>
        <w:pStyle w:val="Compact"/>
      </w:pPr>
      <w:r>
        <w:t xml:space="preserve">Click the edit pencil on phrase 0.</w:t>
      </w:r>
    </w:p>
    <w:p>
      <w:pPr>
        <w:numPr>
          <w:ilvl w:val="0"/>
          <w:numId w:val="1042"/>
        </w:numPr>
        <w:pStyle w:val="Compact"/>
      </w:pPr>
      <w:r>
        <w:t xml:space="preserve">Clear the input, type</w:t>
      </w:r>
      <w:r>
        <w:t xml:space="preserve"> </w:t>
      </w:r>
      <w:r>
        <w:t xml:space="preserve">“</w:t>
      </w:r>
      <w:r>
        <w:t xml:space="preserve">New text</w:t>
      </w:r>
      <w:r>
        <w:t xml:space="preserve">”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t xml:space="preserve">Click ✓.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phrases[0].text =</w:t>
      </w:r>
      <w:r>
        <w:t xml:space="preserve"> </w:t>
      </w:r>
      <w:r>
        <w:t xml:space="preserve">“</w:t>
      </w:r>
      <w:r>
        <w:t xml:space="preserve">New text</w:t>
      </w:r>
      <w:r>
        <w:t xml:space="preserve">”</w:t>
      </w:r>
      <w:r>
        <w:t xml:space="preserve">; edit input is closed.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61"/>
    <w:bookmarkStart w:id="62" w:name="tc-043-cancel-phrase-edit-us-018"/>
    <w:p>
      <w:pPr>
        <w:pStyle w:val="Heading2"/>
      </w:pPr>
      <w:r>
        <w:t xml:space="preserve">TC-043 — Cancel phrase edit (US-018)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that canceling an edit leaves the phrase unchanged.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Edit mode is active on phrase 1 with text</w:t>
      </w:r>
      <w:r>
        <w:t xml:space="preserve"> </w:t>
      </w:r>
      <w:r>
        <w:t xml:space="preserve">“</w:t>
      </w:r>
      <w:r>
        <w:t xml:space="preserve">Hello world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43"/>
        </w:numPr>
        <w:pStyle w:val="Compact"/>
      </w:pPr>
      <w:r>
        <w:t xml:space="preserve">Change the input text to</w:t>
      </w:r>
      <w:r>
        <w:t xml:space="preserve"> </w:t>
      </w:r>
      <w:r>
        <w:t xml:space="preserve">“</w:t>
      </w:r>
      <w:r>
        <w:t xml:space="preserve">wrong</w:t>
      </w:r>
      <w:r>
        <w:t xml:space="preserve">”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t xml:space="preserve">Press Escape.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phrases[1].text =</w:t>
      </w:r>
      <w:r>
        <w:t xml:space="preserve"> </w:t>
      </w:r>
      <w:r>
        <w:t xml:space="preserve">“</w:t>
      </w:r>
      <w:r>
        <w:t xml:space="preserve">Hello world</w:t>
      </w:r>
      <w:r>
        <w:t xml:space="preserve">”</w:t>
      </w:r>
      <w:r>
        <w:t xml:space="preserve">; edit input is closed.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62"/>
    <w:bookmarkStart w:id="63" w:name="X6ac7d9d7ecda3a98d926140398038aae1a1f3cb"/>
    <w:p>
      <w:pPr>
        <w:pStyle w:val="Heading2"/>
      </w:pPr>
      <w:r>
        <w:t xml:space="preserve">TC-044 — Keyboard shortcuts disabled during edit (US-018)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that Space/ArrowLeft etc. do not trigger player actions while an edit input is focused.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Edit input for phrase 2 is focused and active.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44"/>
        </w:numPr>
        <w:pStyle w:val="Compact"/>
      </w:pPr>
      <w:r>
        <w:t xml:space="preserve">Press Space.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togglePlay() is not called; video state unchanged.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63"/>
    <w:bookmarkStart w:id="64" w:name="tc-045-download-srt-from-player-us-019"/>
    <w:p>
      <w:pPr>
        <w:pStyle w:val="Heading2"/>
      </w:pPr>
      <w:r>
        <w:t xml:space="preserve">TC-045 — Download SRT from player (US-019)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the</w:t>
      </w:r>
      <w:r>
        <w:t xml:space="preserve"> </w:t>
      </w:r>
      <w:r>
        <w:t xml:space="preserve">“</w:t>
      </w:r>
      <w:r>
        <w:t xml:space="preserve">↓ SRT</w:t>
      </w:r>
      <w:r>
        <w:t xml:space="preserve">”</w:t>
      </w:r>
      <w:r>
        <w:t xml:space="preserve"> </w:t>
      </w:r>
      <w:r>
        <w:t xml:space="preserve">button triggers a blob download.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Phrases are loaded in the player; videoFileName =</w:t>
      </w:r>
      <w:r>
        <w:t xml:space="preserve"> </w:t>
      </w:r>
      <w:r>
        <w:t xml:space="preserve">“</w:t>
      </w:r>
      <w:r>
        <w:t xml:space="preserve">lesson.mp4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45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↓ SRT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A blob URL for the SRT content is created; a temporary</w:t>
      </w:r>
      <w:r>
        <w:t xml:space="preserve"> </w:t>
      </w:r>
      <w:r>
        <w:t xml:space="preserve"> </w:t>
      </w:r>
      <w:r>
        <w:t xml:space="preserve">is clicked.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64"/>
    <w:bookmarkStart w:id="65" w:name="Xf8fa47f48326c434d3ff483ac0496c55af6a79c"/>
    <w:p>
      <w:pPr>
        <w:pStyle w:val="Heading2"/>
      </w:pPr>
      <w:r>
        <w:t xml:space="preserve">TC-046 — SRT download format is valid (US-019)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the downloaded SRT conforms to standard SRT block format.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phrases = [{ start: 0, end: 4.5, text:</w:t>
      </w:r>
      <w:r>
        <w:t xml:space="preserve"> </w:t>
      </w:r>
      <w:r>
        <w:t xml:space="preserve">“</w:t>
      </w:r>
      <w:r>
        <w:t xml:space="preserve">Hello</w:t>
      </w:r>
      <w:r>
        <w:t xml:space="preserve">”</w:t>
      </w:r>
      <w:r>
        <w:t xml:space="preserve">, sel: true }].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46"/>
        </w:numPr>
        <w:pStyle w:val="Compact"/>
      </w:pPr>
      <w:r>
        <w:t xml:space="preserve">Execute downloadSRT() and capture the blob content.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Blob contains</w:t>
      </w:r>
      <w:r>
        <w:t xml:space="preserve"> </w:t>
      </w:r>
      <w:r>
        <w:t xml:space="preserve">“</w:t>
      </w:r>
      <w:r>
        <w:t xml:space="preserve">1</w:t>
      </w:r>
      <w:r>
        <w:t xml:space="preserve">:00:00,000 –&gt; 00:00:04,500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Unit</w:t>
      </w:r>
    </w:p>
    <w:bookmarkEnd w:id="65"/>
    <w:bookmarkStart w:id="66" w:name="tc-047-return-to-load-screen-us-020"/>
    <w:p>
      <w:pPr>
        <w:pStyle w:val="Heading2"/>
      </w:pPr>
      <w:r>
        <w:t xml:space="preserve">TC-047 — Return to load screen (US-020)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</w:t>
      </w:r>
      <w:r>
        <w:t xml:space="preserve"> </w:t>
      </w:r>
      <w:r>
        <w:t xml:space="preserve">“</w:t>
      </w:r>
      <w:r>
        <w:t xml:space="preserve">← Cargar otro</w:t>
      </w:r>
      <w:r>
        <w:t xml:space="preserve">”</w:t>
      </w:r>
      <w:r>
        <w:t xml:space="preserve"> </w:t>
      </w:r>
      <w:r>
        <w:t xml:space="preserve">resets all player state.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Player screen is active; phrases loaded; video playing.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47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← Cargar otro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screen =</w:t>
      </w:r>
      <w:r>
        <w:t xml:space="preserve"> </w:t>
      </w:r>
      <w:r>
        <w:t xml:space="preserve">‘</w:t>
      </w:r>
      <w:r>
        <w:t xml:space="preserve">load</w:t>
      </w:r>
      <w:r>
        <w:t xml:space="preserve">’</w:t>
      </w:r>
      <w:r>
        <w:t xml:space="preserve">; phrases = []; curIdx = -1; isPlaying = false; videoUrl = ’</w:t>
      </w:r>
      <w:r>
        <w:t xml:space="preserve">‘</w:t>
      </w:r>
      <w:r>
        <w:t xml:space="preserve">; step = ’idle</w:t>
      </w:r>
      <w:r>
        <w:t xml:space="preserve">’</w:t>
      </w:r>
      <w:r>
        <w:t xml:space="preserve">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66"/>
    <w:bookmarkStart w:id="67" w:name="X3849401e68870d261b553a8560d4cc7593a44aa"/>
    <w:p>
      <w:pPr>
        <w:pStyle w:val="Heading2"/>
      </w:pPr>
      <w:r>
        <w:t xml:space="preserve">TC-048 — parseSRT strips Gemini code fences (US-002 / US-003)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parseSRT removes leading/trailing ``` fences from Gemini output.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N/A.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48"/>
        </w:numPr>
        <w:pStyle w:val="Compact"/>
      </w:pPr>
      <w:r>
        <w:t xml:space="preserve">Call parseSRT(</w:t>
      </w:r>
      <w:r>
        <w:t xml:space="preserve">“</w:t>
      </w:r>
      <w:r>
        <w:rPr>
          <w:rStyle w:val="VerbatimChar"/>
        </w:rPr>
        <w:t xml:space="preserve">srt\n1\n00:00:01,000 --&gt; 00:00:03,000\nHello\n</w:t>
      </w:r>
      <w:r>
        <w:t xml:space="preserve">”</w:t>
      </w:r>
      <w:r>
        <w:t xml:space="preserve">).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Returns one phrase with text =</w:t>
      </w:r>
      <w:r>
        <w:t xml:space="preserve"> </w:t>
      </w:r>
      <w:r>
        <w:t xml:space="preserve">“</w:t>
      </w:r>
      <w:r>
        <w:t xml:space="preserve">Hello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Unit</w:t>
      </w:r>
      <w:r>
        <w:t xml:space="preserve"> </w:t>
      </w:r>
      <w:r>
        <w:rPr>
          <w:bCs/>
          <w:b/>
        </w:rPr>
        <w:t xml:space="preserve">Note:</w:t>
      </w:r>
      <w:r>
        <w:t xml:space="preserve"> </w:t>
      </w:r>
      <w:r>
        <w:t xml:space="preserve">Covered by tests/lib/srt.test.ts.</w:t>
      </w:r>
    </w:p>
    <w:bookmarkEnd w:id="67"/>
    <w:bookmarkStart w:id="68" w:name="X55aa57243d8ab15c56554be73437d1fa53dba53"/>
    <w:p>
      <w:pPr>
        <w:pStyle w:val="Heading2"/>
      </w:pPr>
      <w:r>
        <w:t xml:space="preserve">TC-049 — parseSRT accepts MM:SS timestamps (US-002 / US-003)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the parser handles the short MM:SS timestamp format.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N/A.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49"/>
        </w:numPr>
        <w:pStyle w:val="Compact"/>
      </w:pPr>
      <w:r>
        <w:t xml:space="preserve">Call parseSRT(</w:t>
      </w:r>
      <w:r>
        <w:t xml:space="preserve">“</w:t>
      </w:r>
      <w:r>
        <w:t xml:space="preserve">1</w:t>
      </w:r>
      <w:r>
        <w:t xml:space="preserve">:05 –&gt; 01:10</w:t>
      </w:r>
      <w:r>
        <w:t xml:space="preserve">”</w:t>
      </w:r>
      <w:r>
        <w:t xml:space="preserve">).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Returns { start: 65, end: 70, text:</w:t>
      </w:r>
      <w:r>
        <w:t xml:space="preserve"> </w:t>
      </w:r>
      <w:r>
        <w:t xml:space="preserve">“</w:t>
      </w:r>
      <w:r>
        <w:t xml:space="preserve">Short</w:t>
      </w:r>
      <w:r>
        <w:t xml:space="preserve">”</w:t>
      </w:r>
      <w:r>
        <w:t xml:space="preserve"> </w:t>
      </w:r>
      <w:r>
        <w:t xml:space="preserve">}.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Unit</w:t>
      </w:r>
      <w:r>
        <w:t xml:space="preserve"> </w:t>
      </w:r>
      <w:r>
        <w:rPr>
          <w:bCs/>
          <w:b/>
        </w:rPr>
        <w:t xml:space="preserve">Note:</w:t>
      </w:r>
      <w:r>
        <w:t xml:space="preserve"> </w:t>
      </w:r>
      <w:r>
        <w:t xml:space="preserve">Covered by tests/lib/srt.test.ts.</w:t>
      </w:r>
    </w:p>
    <w:bookmarkEnd w:id="68"/>
    <w:bookmarkStart w:id="69" w:name="X162f499a8ceda4c0489cc5e92dfb5abf3051d2a"/>
    <w:p>
      <w:pPr>
        <w:pStyle w:val="Heading2"/>
      </w:pPr>
      <w:r>
        <w:t xml:space="preserve">TC-050 — /api/transcribe returns 400 when no file (US-002)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the transcribe endpoint rejects requests without a file.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GEMINI_API_KEY is set.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50"/>
        </w:numPr>
        <w:pStyle w:val="Compact"/>
      </w:pPr>
      <w:r>
        <w:t xml:space="preserve">POST /api/transcribe with empty FormData.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{ error:</w:t>
      </w:r>
      <w:r>
        <w:t xml:space="preserve"> </w:t>
      </w:r>
      <w:r>
        <w:t xml:space="preserve">“</w:t>
      </w:r>
      <w:r>
        <w:t xml:space="preserve">No file provided</w:t>
      </w:r>
      <w:r>
        <w:t xml:space="preserve">”</w:t>
      </w:r>
      <w:r>
        <w:t xml:space="preserve"> </w:t>
      </w:r>
      <w:r>
        <w:t xml:space="preserve">} with HTTP 400.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Integration</w:t>
      </w:r>
      <w:r>
        <w:t xml:space="preserve"> </w:t>
      </w:r>
      <w:r>
        <w:rPr>
          <w:bCs/>
          <w:b/>
        </w:rPr>
        <w:t xml:space="preserve">Note:</w:t>
      </w:r>
      <w:r>
        <w:t xml:space="preserve"> </w:t>
      </w:r>
      <w:r>
        <w:t xml:space="preserve">Covered by tests/api/transcribe.test.ts.</w:t>
      </w:r>
    </w:p>
    <w:bookmarkEnd w:id="69"/>
    <w:bookmarkStart w:id="70" w:name="X2b6b5045d7786e93014ec229f36e3c3289a2b34"/>
    <w:p>
      <w:pPr>
        <w:pStyle w:val="Heading2"/>
      </w:pPr>
      <w:r>
        <w:t xml:space="preserve">TC-051 — /api/upload-init returns upload URL (US-002 / large file path)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the upload-init endpoint returns a Gemini upload URL.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GEMINI_API_KEY is set; Gemini mock returns a valid x-goog-upload-url header.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51"/>
        </w:numPr>
        <w:pStyle w:val="Compact"/>
      </w:pPr>
      <w:r>
        <w:t xml:space="preserve">POST /api/upload-init with { mimeType:</w:t>
      </w:r>
      <w:r>
        <w:t xml:space="preserve"> </w:t>
      </w:r>
      <w:r>
        <w:t xml:space="preserve">“</w:t>
      </w:r>
      <w:r>
        <w:t xml:space="preserve">video/mp4</w:t>
      </w:r>
      <w:r>
        <w:t xml:space="preserve">”</w:t>
      </w:r>
      <w:r>
        <w:t xml:space="preserve">, size: 10000 }.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{ uploadUrl:</w:t>
      </w:r>
      <w:r>
        <w:t xml:space="preserve"> </w:t>
      </w:r>
      <w:r>
        <w:t xml:space="preserve">“</w:t>
      </w:r>
      <w:r>
        <w:t xml:space="preserve">https://…</w:t>
      </w:r>
      <w:r>
        <w:t xml:space="preserve">”</w:t>
      </w:r>
      <w:r>
        <w:t xml:space="preserve"> </w:t>
      </w:r>
      <w:r>
        <w:t xml:space="preserve">} with HTTP 200.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Integration</w:t>
      </w:r>
      <w:r>
        <w:t xml:space="preserve"> </w:t>
      </w:r>
      <w:r>
        <w:rPr>
          <w:bCs/>
          <w:b/>
        </w:rPr>
        <w:t xml:space="preserve">Note:</w:t>
      </w:r>
      <w:r>
        <w:t xml:space="preserve"> </w:t>
      </w:r>
      <w:r>
        <w:t xml:space="preserve">Covered by tests/api/upload-init.test.ts. NOTA (2026-07-11): este endpoint quedó como</w:t>
      </w:r>
      <w:r>
        <w:t xml:space="preserve"> </w:t>
      </w:r>
      <w:r>
        <w:t xml:space="preserve">“</w:t>
      </w:r>
      <w:r>
        <w:t xml:space="preserve">escape hatch</w:t>
      </w:r>
      <w:r>
        <w:t xml:space="preserve">”</w:t>
      </w:r>
      <w:r>
        <w:t xml:space="preserve"> </w:t>
      </w:r>
      <w:r>
        <w:t xml:space="preserve">sin usar en el flujo actual del cliente tras el revert de CORS (ver enmienda US-003 más abajo); el test sigue vigente porque la ruta sigue existiendo y funcionando, solo que app/page.tsx ya no la invoca.</w:t>
      </w:r>
    </w:p>
    <w:bookmarkEnd w:id="70"/>
    <w:bookmarkStart w:id="71" w:name="X8f00035bb74f8ed7bf8bfc211870dfb86bcff0d"/>
    <w:p>
      <w:pPr>
        <w:pStyle w:val="Heading2"/>
      </w:pPr>
      <w:r>
        <w:t xml:space="preserve">TC-052 — /api/upload-init returns 400 for invalid size (US-002)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validation rejects zero or negative size.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N/A.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52"/>
        </w:numPr>
        <w:pStyle w:val="Compact"/>
      </w:pPr>
      <w:r>
        <w:t xml:space="preserve">POST /api/upload-init with { mimeType:</w:t>
      </w:r>
      <w:r>
        <w:t xml:space="preserve"> </w:t>
      </w:r>
      <w:r>
        <w:t xml:space="preserve">“</w:t>
      </w:r>
      <w:r>
        <w:t xml:space="preserve">video/mp4</w:t>
      </w:r>
      <w:r>
        <w:t xml:space="preserve">”</w:t>
      </w:r>
      <w:r>
        <w:t xml:space="preserve">, size: -1 }.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{ error:</w:t>
      </w:r>
      <w:r>
        <w:t xml:space="preserve"> </w:t>
      </w:r>
      <w:r>
        <w:t xml:space="preserve">“</w:t>
      </w:r>
      <w:r>
        <w:t xml:space="preserve">size must be a positive number</w:t>
      </w:r>
      <w:r>
        <w:t xml:space="preserve">”</w:t>
      </w:r>
      <w:r>
        <w:t xml:space="preserve"> </w:t>
      </w:r>
      <w:r>
        <w:t xml:space="preserve">} with HTTP 400.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Integration</w:t>
      </w:r>
      <w:r>
        <w:t xml:space="preserve"> </w:t>
      </w:r>
      <w:r>
        <w:rPr>
          <w:bCs/>
          <w:b/>
        </w:rPr>
        <w:t xml:space="preserve">Note:</w:t>
      </w:r>
      <w:r>
        <w:t xml:space="preserve"> </w:t>
      </w:r>
      <w:r>
        <w:t xml:space="preserve">Covered by tests/api/upload-init.test.ts.</w:t>
      </w:r>
    </w:p>
    <w:bookmarkEnd w:id="71"/>
    <w:bookmarkStart w:id="72" w:name="Xb374c0b827fa7af4e64b89176ffee025de61035"/>
    <w:p>
      <w:pPr>
        <w:pStyle w:val="Heading2"/>
      </w:pPr>
      <w:r>
        <w:t xml:space="preserve">TC-053 — XSS safety in subtitle rendering (US-009)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that malicious text in an SRT file is not injected as raw HTML.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N/A.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53"/>
        </w:numPr>
        <w:pStyle w:val="Compact"/>
      </w:pPr>
      <w:r>
        <w:t xml:space="preserve">Call hl(</w:t>
      </w:r>
      <w:r>
        <w:t xml:space="preserve">‘</w:t>
      </w:r>
      <w:r>
        <w:t xml:space="preserve">’</w:t>
      </w:r>
      <w:r>
        <w:t xml:space="preserve">).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The angle brackets are rendered as escaped text nodes; no</w:t>
      </w:r>
      <w:r>
        <w:t xml:space="preserve"> </w:t>
      </w:r>
      <w:r>
        <w:t xml:space="preserve"> </w:t>
      </w:r>
      <w:r>
        <w:t xml:space="preserve">element exists in the DOM.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Unit</w:t>
      </w:r>
      <w:r>
        <w:t xml:space="preserve"> </w:t>
      </w:r>
      <w:r>
        <w:rPr>
          <w:bCs/>
          <w:b/>
        </w:rPr>
        <w:t xml:space="preserve">Note:</w:t>
      </w:r>
      <w:r>
        <w:t xml:space="preserve"> </w:t>
      </w:r>
      <w:r>
        <w:t xml:space="preserve">Covered by tests/lib/hl.test.tsx.</w:t>
      </w:r>
    </w:p>
    <w:bookmarkEnd w:id="72"/>
    <w:bookmarkStart w:id="73" w:name="Xaccb0cebb5f0c36d16ded66276075e94776ac4c"/>
    <w:p>
      <w:pPr>
        <w:pStyle w:val="Heading2"/>
      </w:pPr>
      <w:r>
        <w:t xml:space="preserve">TC-054 — Session autosaved on state change (US-023)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that editing a phrase, changing delay or speed serializes session state to localStorage (debounced).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Player loaded; videoFileName =</w:t>
      </w:r>
      <w:r>
        <w:t xml:space="preserve"> </w:t>
      </w:r>
      <w:r>
        <w:t xml:space="preserve">“</w:t>
      </w:r>
      <w:r>
        <w:t xml:space="preserve">lesson.mp4</w:t>
      </w:r>
      <w:r>
        <w:t xml:space="preserve">”</w:t>
      </w:r>
      <w:r>
        <w:t xml:space="preserve">, fileSize known.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54"/>
        </w:numPr>
        <w:pStyle w:val="Compact"/>
      </w:pPr>
      <w:r>
        <w:t xml:space="preserve">Edit phrase 0 text and wait ~500 ms.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localStorage key ve-session:lesson.mp4:{fileSize} contains phrases, delay, speedIdx, ccOn, filter.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Integration</w:t>
      </w:r>
    </w:p>
    <w:bookmarkEnd w:id="73"/>
    <w:bookmarkStart w:id="74" w:name="X37b59fedda642e1e23c6a2bbcb976faba792da4"/>
    <w:p>
      <w:pPr>
        <w:pStyle w:val="Heading2"/>
      </w:pPr>
      <w:r>
        <w:t xml:space="preserve">TC-055 — Autosave is best-effort on storage failure (US-023)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the player does not crash when localStorage throws (quota / private mode).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localStorage.setItem mocked to throw.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55"/>
        </w:numPr>
        <w:pStyle w:val="Compact"/>
      </w:pPr>
      <w:r>
        <w:t xml:space="preserve">Trigger a state change that would autosave.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Error is swallowed; no exception bubbles; player keeps working.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Unit</w:t>
      </w:r>
    </w:p>
    <w:bookmarkEnd w:id="74"/>
    <w:bookmarkStart w:id="75" w:name="Xa4b7120411c1e66b4ff1124ad3e346d31acb621"/>
    <w:p>
      <w:pPr>
        <w:pStyle w:val="Heading2"/>
      </w:pPr>
      <w:r>
        <w:t xml:space="preserve">TC-056 — Restore prompt shown for matching video (US-024)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the restore notice appears when a saved session exists for the loaded video.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A saved session exists; the same video is loaded (SCR-010).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56"/>
        </w:numPr>
        <w:pStyle w:val="Compact"/>
      </w:pPr>
      <w:r>
        <w:t xml:space="preserve">Load the matching video with an SRT/transcription of the same phrase count.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Notice</w:t>
      </w:r>
      <w:r>
        <w:t xml:space="preserve"> </w:t>
      </w:r>
      <w:r>
        <w:t xml:space="preserve">“</w:t>
      </w:r>
      <w:r>
        <w:t xml:space="preserve">Hay una sesión guardada para este video — ¿Restaurar?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Restaurar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Descartar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75"/>
    <w:bookmarkStart w:id="76" w:name="Xe7ad64e9828d822a093941e39d259083da7a80d"/>
    <w:p>
      <w:pPr>
        <w:pStyle w:val="Heading2"/>
      </w:pPr>
      <w:r>
        <w:t xml:space="preserve">TC-057 — Restore applies saved state (US-024)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confirming restore replaces phrases, delay, speedIdx, ccOn, filter.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SCR-010 notice visible.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57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Restaurar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State is replaced with saved values; player reflects saved edits/selection.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76"/>
    <w:bookmarkStart w:id="77" w:name="X45020800b4889899e93738d229a2002686767d8"/>
    <w:p>
      <w:pPr>
        <w:pStyle w:val="Heading2"/>
      </w:pPr>
      <w:r>
        <w:t xml:space="preserve">TC-058 — Restore skipped on phrase-count mismatch (US-024)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a saved session is ignored when its phrase count differs from the current SRT.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Saved session has 40 phrases; current SRT has 38.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58"/>
        </w:numPr>
        <w:pStyle w:val="Compact"/>
      </w:pPr>
      <w:r>
        <w:t xml:space="preserve">Load the video.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No restore prompt; current transcription/SRT is used.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Unit</w:t>
      </w:r>
    </w:p>
    <w:bookmarkEnd w:id="77"/>
    <w:bookmarkStart w:id="78" w:name="Xd6ddc72ee4a949bc44e495c6d96130278df89d2"/>
    <w:p>
      <w:pPr>
        <w:pStyle w:val="Heading2"/>
      </w:pPr>
      <w:r>
        <w:t xml:space="preserve">TC-059 — Exit confirmation shown when dirty (US-025)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the confirmation dialog appears on</w:t>
      </w:r>
      <w:r>
        <w:t xml:space="preserve"> </w:t>
      </w:r>
      <w:r>
        <w:t xml:space="preserve">“</w:t>
      </w:r>
      <w:r>
        <w:t xml:space="preserve">← Cargar otro</w:t>
      </w:r>
      <w:r>
        <w:t xml:space="preserve">”</w:t>
      </w:r>
      <w:r>
        <w:t xml:space="preserve"> </w:t>
      </w:r>
      <w:r>
        <w:t xml:space="preserve">with unsaved changes.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dirty = true (at least one edit/selection/delay change) (SCR-011).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59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← Cargar otro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Dialog with</w:t>
      </w:r>
      <w:r>
        <w:t xml:space="preserve"> </w:t>
      </w:r>
      <w:r>
        <w:t xml:space="preserve">“</w:t>
      </w:r>
      <w:r>
        <w:t xml:space="preserve">Descargar SRT y salir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Salir sin guardar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Cancelar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78"/>
    <w:bookmarkStart w:id="79" w:name="Xaa5e9deb4e5e3cc285283518beee05668e124ee"/>
    <w:p>
      <w:pPr>
        <w:pStyle w:val="Heading2"/>
      </w:pPr>
      <w:r>
        <w:t xml:space="preserve">TC-060 — No exit confirmation when clean (US-025)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exit is immediate when there are no unsaved changes.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dirty = false.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60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← Cargar otro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screen =</w:t>
      </w:r>
      <w:r>
        <w:t xml:space="preserve"> </w:t>
      </w:r>
      <w:r>
        <w:t xml:space="preserve">‘</w:t>
      </w:r>
      <w:r>
        <w:t xml:space="preserve">load</w:t>
      </w:r>
      <w:r>
        <w:t xml:space="preserve">’</w:t>
      </w:r>
      <w:r>
        <w:t xml:space="preserve"> </w:t>
      </w:r>
      <w:r>
        <w:t xml:space="preserve">directly; no dialog.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79"/>
    <w:bookmarkStart w:id="80" w:name="Xbe382ad2e880afec27de380572e144bd4d25515"/>
    <w:p>
      <w:pPr>
        <w:pStyle w:val="Heading2"/>
      </w:pPr>
      <w:r>
        <w:t xml:space="preserve">TC-061 — Auto-pause at phrase end when ON (US-026)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the video pauses at phrases[curIdx].end when Auto-pausa is ON.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autoPause = true; curIdx = 0; playing (SCR-012).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61"/>
        </w:numPr>
        <w:pStyle w:val="Compact"/>
      </w:pPr>
      <w:r>
        <w:t xml:space="preserve">Advance currentTime past phrases[0].end and fire the RAF/timeupdate check.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video.pause() called once; isPlaying = false.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Integration</w:t>
      </w:r>
    </w:p>
    <w:bookmarkEnd w:id="80"/>
    <w:bookmarkStart w:id="81" w:name="tc-062-no-auto-pause-when-off-us-026"/>
    <w:p>
      <w:pPr>
        <w:pStyle w:val="Heading2"/>
      </w:pPr>
      <w:r>
        <w:t xml:space="preserve">TC-062 — No auto-pause when OFF (US-026)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playback continues across phrase end when Auto-pausa is OFF.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autoPause = false.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62"/>
        </w:numPr>
        <w:pStyle w:val="Compact"/>
      </w:pPr>
      <w:r>
        <w:t xml:space="preserve">Advance past phrases[0].end.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video keeps playing; isPlaying = true.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Integration</w:t>
      </w:r>
    </w:p>
    <w:bookmarkEnd w:id="81"/>
    <w:bookmarkStart w:id="82" w:name="Xea315b2d832aff4c8ef3041db6f9cc39551b08c"/>
    <w:p>
      <w:pPr>
        <w:pStyle w:val="Heading2"/>
      </w:pPr>
      <w:r>
        <w:t xml:space="preserve">TC-063 — Auto-pause fires once per phrase (US-026)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the pausedAt flag prevents re-pausing on the same boundary.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autoPause = true; just paused at phrases[0].end.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63"/>
        </w:numPr>
        <w:pStyle w:val="Compact"/>
      </w:pPr>
      <w:r>
        <w:t xml:space="preserve">Fire additional RAF frames at the same time without changing phrase.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pause() is not called again until phrase changes or manual play.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Unit</w:t>
      </w:r>
    </w:p>
    <w:bookmarkEnd w:id="82"/>
    <w:bookmarkStart w:id="83" w:name="Xa339306c333e5c3a8db2d55ba6adaa626fa07d3"/>
    <w:p>
      <w:pPr>
        <w:pStyle w:val="Heading2"/>
      </w:pPr>
      <w:r>
        <w:t xml:space="preserve">TC-064 — Practice mode plays only selected in sequence (US-027)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playback jumps to the next selected phrase instead of continuing linearly.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practiceMode = true; phrases 1 and 4 selected (SCR-013).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64"/>
        </w:numPr>
        <w:pStyle w:val="Compact"/>
      </w:pPr>
      <w:r>
        <w:t xml:space="preserve">Reach end of phrase 1.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currentTime = phrases[4].start + 0.05.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Integration</w:t>
      </w:r>
    </w:p>
    <w:bookmarkEnd w:id="83"/>
    <w:bookmarkStart w:id="84" w:name="Xcef709a625d2df2ed88c8bb8e806553dc07d9ce"/>
    <w:p>
      <w:pPr>
        <w:pStyle w:val="Heading2"/>
      </w:pPr>
      <w:r>
        <w:t xml:space="preserve">TC-065 — Practice mode pauses after last selected (US-027)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the video pauses after the final selected phrase.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practiceMode = true; last selected is phrase 4.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65"/>
        </w:numPr>
        <w:pStyle w:val="Compact"/>
      </w:pPr>
      <w:r>
        <w:t xml:space="preserve">Reach end of phrase 4.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video.pause(); isPlaying = false.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Integration</w:t>
      </w:r>
    </w:p>
    <w:bookmarkEnd w:id="84"/>
    <w:bookmarkStart w:id="85" w:name="Xdd688eb871116c29b0447f70f6ea50c1667a4b2"/>
    <w:p>
      <w:pPr>
        <w:pStyle w:val="Heading2"/>
      </w:pPr>
      <w:r>
        <w:t xml:space="preserve">TC-066 — Practice mode disabled with no selection (US-027)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the</w:t>
      </w:r>
      <w:r>
        <w:t xml:space="preserve"> </w:t>
      </w:r>
      <w:r>
        <w:t xml:space="preserve">“</w:t>
      </w:r>
      <w:r>
        <w:t xml:space="preserve">Modo práctica</w:t>
      </w:r>
      <w:r>
        <w:t xml:space="preserve">”</w:t>
      </w:r>
      <w:r>
        <w:t xml:space="preserve"> </w:t>
      </w:r>
      <w:r>
        <w:t xml:space="preserve">button is disabled when nothing is selected.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0 phrases selected.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66"/>
        </w:numPr>
        <w:pStyle w:val="Compact"/>
      </w:pPr>
      <w:r>
        <w:t xml:space="preserve">Inspect the button.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Button is disabled / non-interactive.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85"/>
    <w:bookmarkStart w:id="86" w:name="X5c60a223aae962546772f8d94d1089570c6eec5"/>
    <w:p>
      <w:pPr>
        <w:pStyle w:val="Heading2"/>
      </w:pPr>
      <w:r>
        <w:t xml:space="preserve">TC-067 — Loop repeats the phrase indefinitely while ON (US-028) — [CORREGIDA 2026-07-11]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the phrase loops indefinitely (not a fixed count) while Loop is ON. La implementación descartó el contador configurable 1–5 originalmente previsto: es un toggle booleano.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loopMode = true; curIdx = 2.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67"/>
        </w:numPr>
        <w:pStyle w:val="Compact"/>
      </w:pPr>
      <w:r>
        <w:t xml:space="preserve">Let the phrase reach its end multiple times in a row.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currentTime returns to phrases[2].start + 0.05 every time the phrase ends, indefinitely, for as long as loopMode stays ON. No configurable repetition count exists anywhere in the UI or state.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Integration</w:t>
      </w:r>
    </w:p>
    <w:bookmarkEnd w:id="86"/>
    <w:bookmarkStart w:id="87" w:name="X5bfaef1b14977b118754fdc7b39c854f9911acb"/>
    <w:p>
      <w:pPr>
        <w:pStyle w:val="Heading2"/>
      </w:pPr>
      <w:r>
        <w:t xml:space="preserve">TC-068 — Loop guard prevents duplicate seeks within the same phrase (US-028) — [CORREGIDA 2026-07-11]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the loopedAt guard prevents firing more than one seek per end-of-phrase crossing.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loopMode = true; just looped back to the start of phrase 2.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68"/>
        </w:numPr>
        <w:pStyle w:val="Compact"/>
      </w:pPr>
      <w:r>
        <w:t xml:space="preserve">Fire additional timeupdate events at/near the same boundary before currentTime is visibly back inside the phrase range.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Only one seek fires per boundary crossing; the guard (loopedAt) resets once currentTime falls back inside [phrase.start, phrase.end].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Unit</w:t>
      </w:r>
    </w:p>
    <w:bookmarkEnd w:id="87"/>
    <w:bookmarkStart w:id="88" w:name="X03a3032a2f42c115c5e7630502197a4d8decc12"/>
    <w:p>
      <w:pPr>
        <w:pStyle w:val="Heading2"/>
      </w:pPr>
      <w:r>
        <w:t xml:space="preserve">TC-069 —</w:t>
      </w:r>
      <w:r>
        <w:t xml:space="preserve"> </w:t>
      </w:r>
      <w:r>
        <w:t xml:space="preserve">“</w:t>
      </w:r>
      <w:r>
        <w:t xml:space="preserve">Ocultar</w:t>
      </w:r>
      <w:r>
        <w:t xml:space="preserve">”</w:t>
      </w:r>
      <w:r>
        <w:t xml:space="preserve"> </w:t>
      </w:r>
      <w:r>
        <w:t xml:space="preserve">hides text independent of CC (US-029) — [CORREGIDA 2026-07-11, reemplaza</w:t>
      </w:r>
      <w:r>
        <w:t xml:space="preserve"> </w:t>
      </w:r>
      <w:r>
        <w:t xml:space="preserve">“</w:t>
      </w:r>
      <w:r>
        <w:t xml:space="preserve">Reveal shows current phrase when CC off</w:t>
      </w:r>
      <w:r>
        <w:t xml:space="preserve">”</w:t>
      </w:r>
      <w:r>
        <w:t xml:space="preserve">]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clicking</w:t>
      </w:r>
      <w:r>
        <w:t xml:space="preserve"> </w:t>
      </w:r>
      <w:r>
        <w:t xml:space="preserve">“</w:t>
      </w:r>
      <w:r>
        <w:t xml:space="preserve">Ocultar</w:t>
      </w:r>
      <w:r>
        <w:t xml:space="preserve">”</w:t>
      </w:r>
      <w:r>
        <w:t xml:space="preserve"> </w:t>
      </w:r>
      <w:r>
        <w:t xml:space="preserve">(renombrado desde</w:t>
      </w:r>
      <w:r>
        <w:t xml:space="preserve"> </w:t>
      </w:r>
      <w:r>
        <w:t xml:space="preserve">“</w:t>
      </w:r>
      <w:r>
        <w:t xml:space="preserve">Revelar</w:t>
      </w:r>
      <w:r>
        <w:t xml:space="preserve">”</w:t>
      </w:r>
      <w:r>
        <w:t xml:space="preserve"> </w:t>
      </w:r>
      <w:r>
        <w:t xml:space="preserve">en el fix P2) hides both the subtitle overlay and the phrase-list text, regardless of the ccOn state. No keyboard shortcut exists (the</w:t>
      </w:r>
      <w:r>
        <w:t xml:space="preserve"> </w:t>
      </w:r>
      <w:r>
        <w:t xml:space="preserve">“</w:t>
      </w:r>
      <w:r>
        <w:t xml:space="preserve">C</w:t>
      </w:r>
      <w:r>
        <w:t xml:space="preserve">”</w:t>
      </w:r>
      <w:r>
        <w:t xml:space="preserve"> </w:t>
      </w:r>
      <w:r>
        <w:t xml:space="preserve">key was never implemented).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A phrase is active; hideTexts = false.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69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Ocultar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The subtitle overlay disappears and the phrase-list text is replaced with blank/placeholder, independent of ccOn’s value.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88"/>
    <w:bookmarkStart w:id="89" w:name="Xbbac7d79ffc0c4310f82f6bb05b400948649fcd"/>
    <w:p>
      <w:pPr>
        <w:pStyle w:val="Heading2"/>
      </w:pPr>
      <w:r>
        <w:t xml:space="preserve">TC-070 —</w:t>
      </w:r>
      <w:r>
        <w:t xml:space="preserve"> </w:t>
      </w:r>
      <w:r>
        <w:t xml:space="preserve">“</w:t>
      </w:r>
      <w:r>
        <w:t xml:space="preserve">Ocultar</w:t>
      </w:r>
      <w:r>
        <w:t xml:space="preserve">”</w:t>
      </w:r>
      <w:r>
        <w:t xml:space="preserve"> </w:t>
      </w:r>
      <w:r>
        <w:t xml:space="preserve">state persists across phrase changes (US-029) — [CORREGIDA 2026-07-11, reemplaza</w:t>
      </w:r>
      <w:r>
        <w:t xml:space="preserve"> </w:t>
      </w:r>
      <w:r>
        <w:t xml:space="preserve">“</w:t>
      </w:r>
      <w:r>
        <w:t xml:space="preserve">Reveal hides on phrase change</w:t>
      </w:r>
      <w:r>
        <w:t xml:space="preserve">”</w:t>
      </w:r>
      <w:r>
        <w:t xml:space="preserve">]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hideTexts does NOT reset when the active phrase changes — unlike the original</w:t>
      </w:r>
      <w:r>
        <w:t xml:space="preserve"> </w:t>
      </w:r>
      <w:r>
        <w:t xml:space="preserve">“</w:t>
      </w:r>
      <w:r>
        <w:t xml:space="preserve">reveal on demand, hide again on next phrase</w:t>
      </w:r>
      <w:r>
        <w:t xml:space="preserve">”</w:t>
      </w:r>
      <w:r>
        <w:t xml:space="preserve"> </w:t>
      </w:r>
      <w:r>
        <w:t xml:space="preserve">spec, this is a persistent toggle.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hideTexts = true.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70"/>
        </w:numPr>
        <w:pStyle w:val="Compact"/>
      </w:pPr>
      <w:r>
        <w:t xml:space="preserve">Navigate to another phrase (Anterior/Siguiente or click a row).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Text remains hidden; hideTexts is completely unaffected by phrase navigation.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Integration</w:t>
      </w:r>
    </w:p>
    <w:bookmarkEnd w:id="89"/>
    <w:bookmarkStart w:id="90" w:name="tc-071-edit-phrase-timestamps-us-030"/>
    <w:p>
      <w:pPr>
        <w:pStyle w:val="Heading2"/>
      </w:pPr>
      <w:r>
        <w:t xml:space="preserve">TC-071 — Edit phrase timestamps (US-030)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editing start/end updates the phrase and its tick position.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Edit mode on phrase 0 (SCR-016).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71"/>
        </w:numPr>
        <w:pStyle w:val="Compact"/>
      </w:pPr>
      <w:r>
        <w:t xml:space="preserve">Set start = 00:05,000 and end = 00:08,000 and save.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phrases[0].start = 5, end = 8; tick repositions on the progress bar.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90"/>
    <w:bookmarkStart w:id="91" w:name="tc-072-reject-invalid-timestamps-us-030"/>
    <w:p>
      <w:pPr>
        <w:pStyle w:val="Heading2"/>
      </w:pPr>
      <w:r>
        <w:t xml:space="preserve">TC-072 — Reject invalid timestamps (US-030)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start ≥ end or bad format is rejected.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Edit mode on a phrase.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72"/>
        </w:numPr>
        <w:pStyle w:val="Compact"/>
      </w:pPr>
      <w:r>
        <w:t xml:space="preserve">Set start = 00:10,000, end = 00:08,000 and try to save.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Inline error shown; phrase unchanged.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Unit</w:t>
      </w:r>
    </w:p>
    <w:bookmarkEnd w:id="91"/>
    <w:bookmarkStart w:id="92" w:name="X3c9746de5bf44fe9734f440f3ec8816a60bb12d"/>
    <w:p>
      <w:pPr>
        <w:pStyle w:val="Heading2"/>
      </w:pPr>
      <w:r>
        <w:t xml:space="preserve">TC-073 — Split phrase automatically at midpoint, not cursor (US-031) — [CORREGIDA 2026-07-11]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</w:t>
      </w:r>
      <w:r>
        <w:t xml:space="preserve"> </w:t>
      </w:r>
      <w:r>
        <w:t xml:space="preserve">“</w:t>
      </w:r>
      <w:r>
        <w:t xml:space="preserve">Dividir</w:t>
      </w:r>
      <w:r>
        <w:t xml:space="preserve">”</w:t>
      </w:r>
      <w:r>
        <w:t xml:space="preserve"> </w:t>
      </w:r>
      <w:r>
        <w:t xml:space="preserve">splits at the automatic text midpoint (Math.floor(text.length/2)) — there is no cursor-position input; the original</w:t>
      </w:r>
      <w:r>
        <w:t xml:space="preserve"> </w:t>
      </w:r>
      <w:r>
        <w:t xml:space="preserve">“</w:t>
      </w:r>
      <w:r>
        <w:t xml:space="preserve">place cursor, click Dividir</w:t>
      </w:r>
      <w:r>
        <w:t xml:space="preserve">”</w:t>
      </w:r>
      <w:r>
        <w:t xml:space="preserve"> </w:t>
      </w:r>
      <w:r>
        <w:t xml:space="preserve">spec was descoped during implementation.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phrase 0 = { start: 0, end: 10, text:</w:t>
      </w:r>
      <w:r>
        <w:t xml:space="preserve"> </w:t>
      </w:r>
      <w:r>
        <w:t xml:space="preserve">“</w:t>
      </w:r>
      <w:r>
        <w:t xml:space="preserve">AAAAA BBBBB</w:t>
      </w:r>
      <w:r>
        <w:t xml:space="preserve">”</w:t>
      </w:r>
      <w:r>
        <w:t xml:space="preserve"> </w:t>
      </w:r>
      <w:r>
        <w:t xml:space="preserve">} (11 chars total; midpoint index = 5).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73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Dividir</w:t>
      </w:r>
      <w:r>
        <w:t xml:space="preserve">”</w:t>
      </w:r>
      <w:r>
        <w:t xml:space="preserve"> </w:t>
      </w:r>
      <w:r>
        <w:t xml:space="preserve">(no cursor positioning available or required).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Two phrases split at char index 5:</w:t>
      </w:r>
      <w:r>
        <w:t xml:space="preserve"> </w:t>
      </w:r>
      <w:r>
        <w:t xml:space="preserve">“</w:t>
      </w:r>
      <w:r>
        <w:t xml:space="preserve">AAAAA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BBBBB</w:t>
      </w:r>
      <w:r>
        <w:t xml:space="preserve">”</w:t>
      </w:r>
      <w:r>
        <w:t xml:space="preserve"> </w:t>
      </w:r>
      <w:r>
        <w:t xml:space="preserve">(leading space trimmed via trimStart); time range split proportionally by character count of each half (≈[0, 4.55], ≈[4.55, 10] for this example).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Unit</w:t>
      </w:r>
    </w:p>
    <w:bookmarkEnd w:id="92"/>
    <w:bookmarkStart w:id="93" w:name="tc-074-merge-with-next-phrase-us-031"/>
    <w:p>
      <w:pPr>
        <w:pStyle w:val="Heading2"/>
      </w:pPr>
      <w:r>
        <w:t xml:space="preserve">TC-074 — Merge with next phrase (US-031)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merging concatenates text and spans both time ranges.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phrase 0 = [0,4]</w:t>
      </w:r>
      <w:r>
        <w:t xml:space="preserve"> </w:t>
      </w:r>
      <w:r>
        <w:t xml:space="preserve">“</w:t>
      </w:r>
      <w:r>
        <w:t xml:space="preserve">Hello</w:t>
      </w:r>
      <w:r>
        <w:t xml:space="preserve">”</w:t>
      </w:r>
      <w:r>
        <w:t xml:space="preserve">; phrase 1 = [4,8]</w:t>
      </w:r>
      <w:r>
        <w:t xml:space="preserve"> </w:t>
      </w:r>
      <w:r>
        <w:t xml:space="preserve">“</w:t>
      </w:r>
      <w:r>
        <w:t xml:space="preserve">world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74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Unir con siguiente</w:t>
      </w:r>
      <w:r>
        <w:t xml:space="preserve">”</w:t>
      </w:r>
      <w:r>
        <w:t xml:space="preserve"> </w:t>
      </w:r>
      <w:r>
        <w:t xml:space="preserve">on phrase 0.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Single phrase [0,8]</w:t>
      </w:r>
      <w:r>
        <w:t xml:space="preserve"> </w:t>
      </w:r>
      <w:r>
        <w:t xml:space="preserve">“</w:t>
      </w:r>
      <w:r>
        <w:t xml:space="preserve">Hello world</w:t>
      </w:r>
      <w:r>
        <w:t xml:space="preserve">”</w:t>
      </w:r>
      <w:r>
        <w:t xml:space="preserve">; sel = true if either was selected.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Unit</w:t>
      </w:r>
    </w:p>
    <w:bookmarkEnd w:id="93"/>
    <w:bookmarkStart w:id="94" w:name="Xd3907750273e8525be9ccc4aec307f6a74ac374"/>
    <w:p>
      <w:pPr>
        <w:pStyle w:val="Heading2"/>
      </w:pPr>
      <w:r>
        <w:t xml:space="preserve">TC-075 — Add empty phrase at currentTime (US-032)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</w:t>
      </w:r>
      <w:r>
        <w:t xml:space="preserve"> </w:t>
      </w:r>
      <w:r>
        <w:t xml:space="preserve">“</w:t>
      </w:r>
      <w:r>
        <w:t xml:space="preserve">+ Frase</w:t>
      </w:r>
      <w:r>
        <w:t xml:space="preserve">”</w:t>
      </w:r>
      <w:r>
        <w:t xml:space="preserve"> </w:t>
      </w:r>
      <w:r>
        <w:t xml:space="preserve">inserts an editable empty phrase near currentTime.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currentTime = 12; player loaded (SCR-018).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75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+ Frase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New phrase inserted with default start/end based on 12; opens in edit mode; list re-sorted by start.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94"/>
    <w:bookmarkStart w:id="95" w:name="X555df0c968661ce128fd6a9b5b3616bf55c1753"/>
    <w:p>
      <w:pPr>
        <w:pStyle w:val="Heading2"/>
      </w:pPr>
      <w:r>
        <w:t xml:space="preserve">TC-076 — Delete phrase with inline confirm (US-032)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deleting a phrase requires a brief confirm and updates indices.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3 phrases; curIdx = 1.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76"/>
        </w:numPr>
        <w:pStyle w:val="Compact"/>
      </w:pPr>
      <w:r>
        <w:t xml:space="preserve">Click the trash icon on phrase 1 and confirm.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phrase removed; curIdx moves to nearest previous; list re-indexed.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95"/>
    <w:bookmarkStart w:id="96" w:name="tc-077-select-all-phrases-us-033"/>
    <w:p>
      <w:pPr>
        <w:pStyle w:val="Heading2"/>
      </w:pPr>
      <w:r>
        <w:t xml:space="preserve">TC-077 — Select all phrases (US-033)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</w:t>
      </w:r>
      <w:r>
        <w:t xml:space="preserve"> </w:t>
      </w:r>
      <w:r>
        <w:t xml:space="preserve">“</w:t>
      </w:r>
      <w:r>
        <w:t xml:space="preserve">Todas ✓</w:t>
      </w:r>
      <w:r>
        <w:t xml:space="preserve">”</w:t>
      </w:r>
      <w:r>
        <w:t xml:space="preserve"> </w:t>
      </w:r>
      <w:r>
        <w:t xml:space="preserve">sets sel = true on every phrase.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Some phrases unselected (SCR-019).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77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Todas ✓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All phrases sel = true; counter shows total; all ticks amber.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96"/>
    <w:bookmarkStart w:id="97" w:name="tc-078-deselect-all-phrases-us-033"/>
    <w:p>
      <w:pPr>
        <w:pStyle w:val="Heading2"/>
      </w:pPr>
      <w:r>
        <w:t xml:space="preserve">TC-078 — Deselect all phrases (US-033)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</w:t>
      </w:r>
      <w:r>
        <w:t xml:space="preserve"> </w:t>
      </w:r>
      <w:r>
        <w:t xml:space="preserve">“</w:t>
      </w:r>
      <w:r>
        <w:t xml:space="preserve">Ninguna</w:t>
      </w:r>
      <w:r>
        <w:t xml:space="preserve">”</w:t>
      </w:r>
      <w:r>
        <w:t xml:space="preserve"> </w:t>
      </w:r>
      <w:r>
        <w:t xml:space="preserve">sets sel = false on every phrase.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Some phrases selected; filter =</w:t>
      </w:r>
      <w:r>
        <w:t xml:space="preserve"> </w:t>
      </w:r>
      <w:r>
        <w:t xml:space="preserve">‘</w:t>
      </w:r>
      <w:r>
        <w:t xml:space="preserve">all</w:t>
      </w:r>
      <w:r>
        <w:t xml:space="preserve">’</w:t>
      </w:r>
      <w:r>
        <w:t xml:space="preserve">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78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Ninguna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All sel = false; counter shows</w:t>
      </w:r>
      <w:r>
        <w:t xml:space="preserve"> </w:t>
      </w:r>
      <w:r>
        <w:t xml:space="preserve">“</w:t>
      </w:r>
      <w:r>
        <w:t xml:space="preserve">0 sel.</w:t>
      </w:r>
      <w:r>
        <w:t xml:space="preserve">”</w:t>
      </w:r>
      <w:r>
        <w:t xml:space="preserve">; if filter were</w:t>
      </w:r>
      <w:r>
        <w:t xml:space="preserve"> </w:t>
      </w:r>
      <w:r>
        <w:t xml:space="preserve">‘</w:t>
      </w:r>
      <w:r>
        <w:t xml:space="preserve">sel</w:t>
      </w:r>
      <w:r>
        <w:t xml:space="preserve">’</w:t>
      </w:r>
      <w:r>
        <w:t xml:space="preserve">, list shows</w:t>
      </w:r>
      <w:r>
        <w:t xml:space="preserve"> </w:t>
      </w:r>
      <w:r>
        <w:t xml:space="preserve">“</w:t>
      </w:r>
      <w:r>
        <w:t xml:space="preserve">Sin frases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97"/>
    <w:bookmarkStart w:id="98" w:name="tc-079-load-srt-over-open-video-us-034"/>
    <w:p>
      <w:pPr>
        <w:pStyle w:val="Heading2"/>
      </w:pPr>
      <w:r>
        <w:t xml:space="preserve">TC-079 — Load SRT over open video (US-034)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loading an SRT in the player replaces phrases without leaving the screen.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Player active; valid .srt selected (SCR-020).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79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Cargar SRT</w:t>
      </w:r>
      <w:r>
        <w:t xml:space="preserve">”</w:t>
      </w:r>
      <w:r>
        <w:t xml:space="preserve"> </w:t>
      </w:r>
      <w:r>
        <w:t xml:space="preserve">and pick a valid file.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phrases replaced via parseSRT; playback not interrupted. If dirty, the US-025 exit dialog (reused via exitPendingRef) appears first; confirming applies the new SRT.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98"/>
    <w:bookmarkStart w:id="99" w:name="X1e167b91e0ca16b5bf66bb5accd2d8a2f1ad24f"/>
    <w:p>
      <w:pPr>
        <w:pStyle w:val="Heading2"/>
      </w:pPr>
      <w:r>
        <w:t xml:space="preserve">TC-080 — Invalid SRT in player keeps state (US-034)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an SRT with 0 valid entries shows an error and changes nothing.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Player active.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80"/>
        </w:numPr>
        <w:pStyle w:val="Compact"/>
      </w:pPr>
      <w:r>
        <w:t xml:space="preserve">Load an SRT with no</w:t>
      </w:r>
      <w:r>
        <w:t xml:space="preserve"> </w:t>
      </w:r>
      <w:r>
        <w:t xml:space="preserve">“</w:t>
      </w:r>
      <w:r>
        <w:t xml:space="preserve">–&gt;</w:t>
      </w:r>
      <w:r>
        <w:t xml:space="preserve">”</w:t>
      </w:r>
      <w:r>
        <w:t xml:space="preserve"> </w:t>
      </w:r>
      <w:r>
        <w:t xml:space="preserve">lines.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“</w:t>
      </w:r>
      <w:r>
        <w:t xml:space="preserve">El archivo no contiene frases válidas</w:t>
      </w:r>
      <w:r>
        <w:t xml:space="preserve">”</w:t>
      </w:r>
      <w:r>
        <w:t xml:space="preserve"> </w:t>
      </w:r>
      <w:r>
        <w:t xml:space="preserve">(or equivalent inline error); current phrases unchanged.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99"/>
    <w:bookmarkStart w:id="100" w:name="tc-081-click-tick-jumps-to-phrase-us-035"/>
    <w:p>
      <w:pPr>
        <w:pStyle w:val="Heading2"/>
      </w:pPr>
      <w:r>
        <w:t xml:space="preserve">TC-081 — Click tick jumps to phrase (US-035)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clicking a tick mark calls jumpTo for that phrase instead of scrub.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Progress bar with tick marks (SCR-021).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81"/>
        </w:numPr>
        <w:pStyle w:val="Compact"/>
      </w:pPr>
      <w:r>
        <w:t xml:space="preserve">Click on the tick of phrase 5.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curIdx = 5; currentTime = phrases[5].start + 0.05; list scrolls to it.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100"/>
    <w:bookmarkStart w:id="101" w:name="X6fd979c880c914814a98a4df28f7ef0cdabda08"/>
    <w:p>
      <w:pPr>
        <w:pStyle w:val="Heading2"/>
      </w:pPr>
      <w:r>
        <w:t xml:space="preserve">TC-082 — Click outside tick still scrubs (US-035)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clicking the track away from any tick still seeks proportionally.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duration = 100; track width = 200 px.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82"/>
        </w:numPr>
        <w:pStyle w:val="Compact"/>
      </w:pPr>
      <w:r>
        <w:t xml:space="preserve">Click at 100 px on an area with no tick.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currentTime = 50 (scrub behavior preserved).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101"/>
    <w:bookmarkStart w:id="102" w:name="X8628e522a61b3ec9499bab5312945645ff8459a"/>
    <w:p>
      <w:pPr>
        <w:pStyle w:val="Heading2"/>
      </w:pPr>
      <w:r>
        <w:t xml:space="preserve">TC-083 — Size warning over 200MB threshold, size only (US-036) — [CORREGIDA 2026-07-11]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a non-blocking warning appears when file.size exceeds the 200MB threshold. Duration is never checked — the metadata-duration path described in the original spec was never implemented.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Video file &gt; 200MB.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83"/>
        </w:numPr>
        <w:pStyle w:val="Compact"/>
      </w:pPr>
      <w:r>
        <w:t xml:space="preserve">Select the oversized video.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Banner shows the file name and detected size in MB, with two actions:</w:t>
      </w:r>
      <w:r>
        <w:t xml:space="preserve"> </w:t>
      </w:r>
      <w:r>
        <w:t xml:space="preserve">“</w:t>
      </w:r>
      <w:r>
        <w:t xml:space="preserve">Continuar de todos modos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Cancelar</w:t>
      </w:r>
      <w:r>
        <w:t xml:space="preserve">”</w:t>
      </w:r>
      <w:r>
        <w:t xml:space="preserve">. No duration figure is ever shown.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102"/>
    <w:bookmarkStart w:id="103" w:name="Xb06c91d87a4dafcb9c1b9534aa196241b456442"/>
    <w:p>
      <w:pPr>
        <w:pStyle w:val="Heading2"/>
      </w:pPr>
      <w:r>
        <w:t xml:space="preserve">TC-084 —</w:t>
      </w:r>
      <w:r>
        <w:t xml:space="preserve"> </w:t>
      </w:r>
      <w:r>
        <w:t xml:space="preserve">“</w:t>
      </w:r>
      <w:r>
        <w:t xml:space="preserve">Cancelar</w:t>
      </w:r>
      <w:r>
        <w:t xml:space="preserve">”</w:t>
      </w:r>
      <w:r>
        <w:t xml:space="preserve"> </w:t>
      </w:r>
      <w:r>
        <w:t xml:space="preserve">fully resets to a clean dropzone; no direct</w:t>
      </w:r>
      <w:r>
        <w:t xml:space="preserve"> </w:t>
      </w:r>
      <w:r>
        <w:t xml:space="preserve">“</w:t>
      </w:r>
      <w:r>
        <w:t xml:space="preserve">use own SRT</w:t>
      </w:r>
      <w:r>
        <w:t xml:space="preserve">”</w:t>
      </w:r>
      <w:r>
        <w:t xml:space="preserve"> </w:t>
      </w:r>
      <w:r>
        <w:t xml:space="preserve">path (US-036) — [CORREGIDA 2026-07-11]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</w:t>
      </w:r>
      <w:r>
        <w:t xml:space="preserve"> </w:t>
      </w:r>
      <w:r>
        <w:t xml:space="preserve">“</w:t>
      </w:r>
      <w:r>
        <w:t xml:space="preserve">Continuar de todos modos</w:t>
      </w:r>
      <w:r>
        <w:t xml:space="preserve">”</w:t>
      </w:r>
      <w:r>
        <w:t xml:space="preserve"> </w:t>
      </w:r>
      <w:r>
        <w:t xml:space="preserve">starts transcription normally, and</w:t>
      </w:r>
      <w:r>
        <w:t xml:space="preserve"> </w:t>
      </w:r>
      <w:r>
        <w:t xml:space="preserve">“</w:t>
      </w:r>
      <w:r>
        <w:t xml:space="preserve">Cancelar</w:t>
      </w:r>
      <w:r>
        <w:t xml:space="preserve">”</w:t>
      </w:r>
      <w:r>
        <w:t xml:space="preserve"> </w:t>
      </w:r>
      <w:r>
        <w:t xml:space="preserve">fully resets state (video, sizeWarn, blob URL) back to an empty dropzone. There is no dedicated</w:t>
      </w:r>
      <w:r>
        <w:t xml:space="preserve"> </w:t>
      </w:r>
      <w:r>
        <w:t xml:space="preserve">“</w:t>
      </w:r>
      <w:r>
        <w:t xml:space="preserve">usar SRT propio</w:t>
      </w:r>
      <w:r>
        <w:t xml:space="preserve">”</w:t>
      </w:r>
      <w:r>
        <w:t xml:space="preserve"> </w:t>
      </w:r>
      <w:r>
        <w:t xml:space="preserve">button — the teacher can still combine video+SRT via the existing dropzone (US-002) after cancelling.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Warning visible.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84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Continuar de todos modos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Transcription flow starts normally (step =</w:t>
      </w:r>
      <w:r>
        <w:t xml:space="preserve"> </w:t>
      </w:r>
      <w:r>
        <w:t xml:space="preserve">‘</w:t>
      </w:r>
      <w:r>
        <w:t xml:space="preserve">uploading</w:t>
      </w:r>
      <w:r>
        <w:t xml:space="preserve">’</w:t>
      </w:r>
      <w:r>
        <w:t xml:space="preserve">).</w:t>
      </w:r>
    </w:p>
    <w:p>
      <w:pPr>
        <w:numPr>
          <w:ilvl w:val="0"/>
          <w:numId w:val="1084"/>
        </w:numPr>
        <w:pStyle w:val="Compact"/>
      </w:pPr>
      <w:r>
        <w:t xml:space="preserve">(Separate run) Click</w:t>
      </w:r>
      <w:r>
        <w:t xml:space="preserve"> </w:t>
      </w:r>
      <w:r>
        <w:t xml:space="preserve">“</w:t>
      </w:r>
      <w:r>
        <w:t xml:space="preserve">Cancelar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Banner disappears; videoFileName/videoUrl/videoFileRef all cleared; dropzone is fully usable again for a fresh drop (including video+SRT combined).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103"/>
    <w:bookmarkStart w:id="104" w:name="X19904800f725bb9ab07b1c34be45c7d62723372"/>
    <w:p>
      <w:pPr>
        <w:pStyle w:val="Heading2"/>
      </w:pPr>
      <w:r>
        <w:t xml:space="preserve">TC-085 — Open stage window with only video + subs (US-037)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</w:t>
      </w:r>
      <w:r>
        <w:t xml:space="preserve"> </w:t>
      </w:r>
      <w:r>
        <w:t xml:space="preserve">“</w:t>
      </w:r>
      <w:r>
        <w:t xml:space="preserve">Abrir stage</w:t>
      </w:r>
      <w:r>
        <w:t xml:space="preserve">”</w:t>
      </w:r>
      <w:r>
        <w:t xml:space="preserve"> </w:t>
      </w:r>
      <w:r>
        <w:t xml:space="preserve">opens a separate window containing only the video and subtitle overlay.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Player active; popups allowed (SCR-023).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85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Abrir stage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New window shows video + subtitle overlay; no controls/panel/Zoom hint present.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104"/>
    <w:bookmarkStart w:id="105" w:name="X6aa78ac3cf2e674d5dc5d56d444f45a6f611ae1"/>
    <w:p>
      <w:pPr>
        <w:pStyle w:val="Heading2"/>
      </w:pPr>
      <w:r>
        <w:t xml:space="preserve">TC-086 — Fullscreen fallback when popup blocked (US-037)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a blocked popup falls back to fullscreen of the stage.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window.open returns null (blocked).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86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Abrir stage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Fullscreen API is used on the stage element as fallback.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E2E</w:t>
      </w:r>
    </w:p>
    <w:bookmarkEnd w:id="105"/>
    <w:bookmarkStart w:id="106" w:name="X79ade3268be08e39a929d58f1f4923c74c561e7"/>
    <w:p>
      <w:pPr>
        <w:pStyle w:val="Heading2"/>
      </w:pPr>
      <w:r>
        <w:t xml:space="preserve">TC-087 — Panel actions propagate to stage (US-038)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play/pause, navigation, speed, delay, CC commands reach the stage window.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Stage window open (SCR-024).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87"/>
        </w:numPr>
        <w:pStyle w:val="Compact"/>
      </w:pPr>
      <w:r>
        <w:t xml:space="preserve">Click play, then</w:t>
      </w:r>
      <w:r>
        <w:t xml:space="preserve"> </w:t>
      </w:r>
      <w:r>
        <w:t xml:space="preserve">“</w:t>
      </w:r>
      <w:r>
        <w:t xml:space="preserve">Siguiente</w:t>
      </w:r>
      <w:r>
        <w:t xml:space="preserve">”</w:t>
      </w:r>
      <w:r>
        <w:t xml:space="preserve">, then change speed from the panel.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Stage video reflects each action in real time via the panel↔stage channel.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Integration</w:t>
      </w:r>
    </w:p>
    <w:bookmarkEnd w:id="106"/>
    <w:bookmarkStart w:id="107" w:name="X0fea4a1eee6acfbfe44fcf61d446d514d8bc7d2"/>
    <w:p>
      <w:pPr>
        <w:pStyle w:val="Heading2"/>
      </w:pPr>
      <w:r>
        <w:t xml:space="preserve">TC-088 — Single audio source, no double playback (US-038)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only the stage video plays (no duplicate audio from the panel).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Stage window open and playing.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88"/>
        </w:numPr>
        <w:pStyle w:val="Compact"/>
      </w:pPr>
      <w:r>
        <w:t xml:space="preserve">Listen/inspect both contexts.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Only one</w:t>
      </w:r>
      <w:r>
        <w:t xml:space="preserve"> </w:t>
      </w:r>
      <w:r>
        <w:t xml:space="preserve"> </w:t>
      </w:r>
      <w:r>
        <w:t xml:space="preserve">is playing; no double audio or desync.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Integration</w:t>
      </w:r>
    </w:p>
    <w:bookmarkEnd w:id="107"/>
    <w:bookmarkStart w:id="108" w:name="X69f31c26b2ff4f8d16ceea3982f3eb23045a107"/>
    <w:p>
      <w:pPr>
        <w:pStyle w:val="Heading2"/>
      </w:pPr>
      <w:r>
        <w:t xml:space="preserve">TC-089 — Stage opens at current time/state (US-039)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opening the stage mid-playback resumes from current time and play state.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Video playing at currentTime = 42.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89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Abrir stage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Stage starts at ~42 s with the same play/pause state.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Integration</w:t>
      </w:r>
    </w:p>
    <w:bookmarkEnd w:id="108"/>
    <w:bookmarkStart w:id="109" w:name="X6e15f4ad731d543d92ad428c5988e7082c00338"/>
    <w:p>
      <w:pPr>
        <w:pStyle w:val="Heading2"/>
      </w:pPr>
      <w:r>
        <w:t xml:space="preserve">TC-090 — Closing stage preserves session (US-039)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closing the stage returns to embedded mode without losing state.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Stage open; phrases/selection/delay/speed set.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90"/>
        </w:numPr>
        <w:pStyle w:val="Compact"/>
      </w:pPr>
      <w:r>
        <w:t xml:space="preserve">Close the stage window.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Embedded video resumes at currentTime; phrases, selection, delay, speed intact; transcription not re-run.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Integration</w:t>
      </w:r>
    </w:p>
    <w:bookmarkEnd w:id="109"/>
    <w:bookmarkStart w:id="110" w:name="Xaf9045398427cbdca49b6142d00de5f13a59eb8"/>
    <w:p>
      <w:pPr>
        <w:pStyle w:val="Heading2"/>
      </w:pPr>
      <w:r>
        <w:t xml:space="preserve">TC-091 — Delay clamped to ±10 s (US-016 amendment)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Verify adjDelay cannot exceed the ±10 s range.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delay = 10.</w:t>
      </w:r>
      <w:r>
        <w:t xml:space="preserve"> </w:t>
      </w:r>
      <w:r>
        <w:rPr>
          <w:bCs/>
          <w:b/>
        </w:rPr>
        <w:t xml:space="preserve">Steps:</w:t>
      </w:r>
    </w:p>
    <w:p>
      <w:pPr>
        <w:numPr>
          <w:ilvl w:val="0"/>
          <w:numId w:val="1091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+</w:t>
      </w:r>
      <w:r>
        <w:t xml:space="preserve">”</w:t>
      </w:r>
      <w:r>
        <w:t xml:space="preserve"> </w:t>
      </w:r>
      <w:r>
        <w:t xml:space="preserve">once more.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delay stays at 10 (clamped); symmetric at −10.</w:t>
      </w:r>
      <w:r>
        <w:t xml:space="preserve"> </w:t>
      </w:r>
      <w:r>
        <w:rPr>
          <w:bCs/>
          <w:b/>
        </w:rPr>
        <w:t xml:space="preserve">Type:</w:t>
      </w:r>
      <w:r>
        <w:t xml:space="preserve"> </w:t>
      </w:r>
      <w:r>
        <w:t xml:space="preserve">Unit</w:t>
      </w:r>
    </w:p>
    <w:bookmarkEnd w:id="110"/>
    <w:bookmarkStart w:id="111" w:name="X4bc24acb4c9ac9df26fe322709ff753acbbccee"/>
    <w:p>
      <w:pPr>
        <w:pStyle w:val="Heading2"/>
      </w:pPr>
      <w:r>
        <w:t xml:space="preserve">Enmienda — TC-051 y flujo de transcripción (post CORS revert, 2026-07-11)</w:t>
      </w:r>
    </w:p>
    <w:p>
      <w:pPr>
        <w:pStyle w:val="FirstParagraph"/>
      </w:pPr>
      <w:r>
        <w:t xml:space="preserve">El flujo de subida volvió a ser server-side (multipart FormData a /api/transcribe, upload y polling a Gemini hechos por el servidor) porque el flujo de 3 requests con PUT directo del browser a Gemini quedó bloqueado por CORS en producción (generativelanguage.googleapis.com no envía Access-Control-Allow-Origin). TC-004 a TC-009 ya describían este comportamiento server-side correctamente y no requieren cambios. TC-051/052 (/api/upload-init) siguen vigentes como tests de una ruta que existe en el código pero que el cliente no invoca actualmente — queda como</w:t>
      </w:r>
      <w:r>
        <w:t xml:space="preserve"> </w:t>
      </w:r>
      <w:r>
        <w:t xml:space="preserve">“</w:t>
      </w:r>
      <w:r>
        <w:t xml:space="preserve">escape hatch</w:t>
      </w:r>
      <w:r>
        <w:t xml:space="preserve">”</w:t>
      </w:r>
      <w:r>
        <w:t xml:space="preserve"> </w:t>
      </w:r>
      <w:r>
        <w:t xml:space="preserve">documentado para si Gemini resuelve el CORS en el futuro.</w:t>
      </w:r>
    </w:p>
    <w:bookmarkEnd w:id="111"/>
    <w:bookmarkEnd w:id="11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2026-07-11T04:13:38Z</dcterms:created>
  <dcterms:modified xsi:type="dcterms:W3CDTF">2026-07-11T04:13:38Z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