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2786063" cy="150495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78606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before="120" w:lineRule="auto"/>
        <w:ind w:right="-100"/>
        <w:jc w:val="right"/>
        <w:rPr>
          <w:b w:val="1"/>
          <w:bCs w:val="1"/>
          <w:sz w:val="30"/>
          <w:szCs w:val="30"/>
        </w:rPr>
      </w:pPr>
      <w:r w:rsidDel="00000000" w:rsidR="00000000" w:rsidRPr="00000000">
        <w:rPr>
          <w:b w:val="1"/>
          <w:bCs w:val="1"/>
          <w:sz w:val="30"/>
          <w:szCs w:val="30"/>
          <w:rtl w:val="0"/>
        </w:rPr>
        <w:t xml:space="preserve">Onderwijsgroep Professionele Opleidingen</w:t>
      </w:r>
    </w:p>
    <w:p w:rsidR="00000000" w:rsidDel="00000000" w:rsidP="00000000" w:rsidRDefault="00000000" w:rsidRPr="00000000" w14:paraId="00000004">
      <w:pPr>
        <w:spacing w:after="120" w:before="120" w:lineRule="auto"/>
        <w:ind w:right="-100"/>
        <w:jc w:val="right"/>
        <w:rPr>
          <w:b w:val="1"/>
          <w:bCs w:val="1"/>
          <w:sz w:val="30"/>
          <w:szCs w:val="30"/>
        </w:rPr>
      </w:pPr>
      <w:r w:rsidDel="00000000" w:rsidR="00000000" w:rsidRPr="00000000">
        <w:rPr>
          <w:b w:val="1"/>
          <w:bCs w:val="1"/>
          <w:sz w:val="30"/>
          <w:szCs w:val="30"/>
          <w:rtl w:val="0"/>
        </w:rPr>
        <w:t xml:space="preserve">Toegepaste Informatica</w:t>
      </w:r>
    </w:p>
    <w:p w:rsidR="00000000" w:rsidDel="00000000" w:rsidP="00000000" w:rsidRDefault="00000000" w:rsidRPr="00000000" w14:paraId="00000005">
      <w:pPr>
        <w:spacing w:after="120" w:before="120" w:lineRule="auto"/>
        <w:ind w:right="-100"/>
        <w:jc w:val="right"/>
        <w:rPr>
          <w:b w:val="1"/>
          <w:bCs w:val="1"/>
          <w:sz w:val="30"/>
          <w:szCs w:val="30"/>
        </w:rPr>
      </w:pPr>
      <w:r w:rsidDel="00000000" w:rsidR="00000000" w:rsidRPr="00000000">
        <w:rPr>
          <w:rtl w:val="0"/>
        </w:rPr>
      </w:r>
    </w:p>
    <w:p w:rsidR="00000000" w:rsidDel="00000000" w:rsidP="00000000" w:rsidRDefault="00000000" w:rsidRPr="00000000" w14:paraId="00000006">
      <w:pPr>
        <w:spacing w:after="120" w:before="120" w:lineRule="auto"/>
        <w:ind w:right="-100"/>
        <w:jc w:val="right"/>
        <w:rPr>
          <w:b w:val="1"/>
          <w:bCs w:val="1"/>
          <w:sz w:val="30"/>
          <w:szCs w:val="30"/>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0"/>
        <w:tblGridChange w:id="0">
          <w:tblGrid>
            <w:gridCol w:w="954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ind w:left="100" w:right="100" w:firstLine="0"/>
              <w:jc w:val="right"/>
              <w:rPr>
                <w:b w:val="1"/>
                <w:bCs w:val="1"/>
                <w:sz w:val="56"/>
                <w:szCs w:val="56"/>
              </w:rPr>
            </w:pPr>
            <w:r w:rsidDel="00000000" w:rsidR="00000000" w:rsidRPr="00000000">
              <w:rPr>
                <w:b w:val="1"/>
                <w:bCs w:val="1"/>
                <w:sz w:val="48"/>
                <w:szCs w:val="48"/>
                <w:rtl w:val="0"/>
              </w:rPr>
              <w:t xml:space="preserve">PingFin – SEPA Payment System Implementation </w:t>
            </w:r>
            <w:r w:rsidDel="00000000" w:rsidR="00000000" w:rsidRPr="00000000">
              <w:rPr>
                <w:i w:val="1"/>
                <w:iCs w:val="1"/>
                <w:sz w:val="46"/>
                <w:szCs w:val="46"/>
                <w:rtl w:val="0"/>
              </w:rPr>
              <w:t xml:space="preserve">(Bank Application)</w:t>
            </w:r>
            <w:r w:rsidDel="00000000" w:rsidR="00000000" w:rsidRPr="00000000">
              <w:rPr>
                <w:b w:val="1"/>
                <w:bCs w:val="1"/>
                <w:sz w:val="56"/>
                <w:szCs w:val="56"/>
                <w:rtl w:val="0"/>
              </w:rPr>
              <w:t xml:space="preserve"> </w:t>
            </w:r>
          </w:p>
        </w:tc>
      </w:tr>
    </w:tbl>
    <w:p w:rsidR="00000000" w:rsidDel="00000000" w:rsidP="00000000" w:rsidRDefault="00000000" w:rsidRPr="00000000" w14:paraId="00000008">
      <w:pPr>
        <w:spacing w:after="120" w:before="120" w:lineRule="auto"/>
        <w:ind w:right="-100"/>
        <w:jc w:val="left"/>
        <w:rPr>
          <w:b w:val="1"/>
          <w:bCs w:val="1"/>
          <w:sz w:val="30"/>
          <w:szCs w:val="30"/>
        </w:rPr>
      </w:pP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ind w:left="-40" w:right="-40" w:firstLine="0"/>
              <w:jc w:val="right"/>
              <w:rPr/>
            </w:pPr>
            <w:r w:rsidDel="00000000" w:rsidR="00000000" w:rsidRPr="00000000">
              <w:rPr>
                <w:rtl w:val="0"/>
              </w:rPr>
              <w:t xml:space="preserve">Kanane Haitam</w:t>
            </w:r>
          </w:p>
          <w:p w:rsidR="00000000" w:rsidDel="00000000" w:rsidP="00000000" w:rsidRDefault="00000000" w:rsidRPr="00000000" w14:paraId="0000000A">
            <w:pPr>
              <w:ind w:left="-40" w:right="-40" w:firstLine="0"/>
              <w:jc w:val="right"/>
              <w:rPr/>
            </w:pPr>
            <w:r w:rsidDel="00000000" w:rsidR="00000000" w:rsidRPr="00000000">
              <w:rPr>
                <w:rtl w:val="0"/>
              </w:rPr>
              <w:t xml:space="preserve">De Ridder Nicolas</w:t>
            </w:r>
          </w:p>
          <w:p w:rsidR="00000000" w:rsidDel="00000000" w:rsidP="00000000" w:rsidRDefault="00000000" w:rsidRPr="00000000" w14:paraId="0000000B">
            <w:pPr>
              <w:ind w:left="-40" w:right="-40" w:firstLine="0"/>
              <w:jc w:val="right"/>
              <w:rPr/>
            </w:pPr>
            <w:r w:rsidDel="00000000" w:rsidR="00000000" w:rsidRPr="00000000">
              <w:rPr>
                <w:rtl w:val="0"/>
              </w:rPr>
              <w:t xml:space="preserve">Arsalan Borna</w:t>
            </w:r>
          </w:p>
          <w:p w:rsidR="00000000" w:rsidDel="00000000" w:rsidP="00000000" w:rsidRDefault="00000000" w:rsidRPr="00000000" w14:paraId="0000000C">
            <w:pPr>
              <w:ind w:left="-40" w:right="-40" w:firstLine="0"/>
              <w:jc w:val="right"/>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ind w:left="-40" w:right="-40" w:firstLine="0"/>
              <w:jc w:val="center"/>
              <w:rPr>
                <w:b w:val="1"/>
                <w:bCs w:val="1"/>
              </w:rPr>
            </w:pPr>
            <w:r w:rsidDel="00000000" w:rsidR="00000000" w:rsidRPr="00000000">
              <w:rPr>
                <w:b w:val="1"/>
                <w:bCs w:val="1"/>
                <w:rtl w:val="0"/>
              </w:rPr>
              <w:t xml:space="preserve">                                                 Tweede Bachelor Toegepaste Informatica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ind w:left="-40" w:right="-40" w:firstLine="0"/>
              <w:jc w:val="right"/>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ind w:left="-40" w:right="-40" w:firstLine="0"/>
              <w:jc w:val="right"/>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ind w:left="-40" w:right="-40" w:firstLine="0"/>
              <w:jc w:val="right"/>
              <w:rPr>
                <w:b w:val="1"/>
                <w:bCs w:val="1"/>
              </w:rPr>
            </w:pPr>
            <w:r w:rsidDel="00000000" w:rsidR="00000000" w:rsidRPr="00000000">
              <w:rPr>
                <w:b w:val="1"/>
                <w:bCs w:val="1"/>
                <w:rtl w:val="0"/>
              </w:rPr>
              <w:t xml:space="preserve">International week </w:t>
            </w:r>
          </w:p>
          <w:p w:rsidR="00000000" w:rsidDel="00000000" w:rsidP="00000000" w:rsidRDefault="00000000" w:rsidRPr="00000000" w14:paraId="00000011">
            <w:pPr>
              <w:ind w:left="-40" w:right="-40" w:firstLine="0"/>
              <w:jc w:val="right"/>
              <w:rPr/>
            </w:pPr>
            <w:r w:rsidDel="00000000" w:rsidR="00000000" w:rsidRPr="00000000">
              <w:rPr>
                <w:color w:val="262626"/>
                <w:sz w:val="20"/>
                <w:szCs w:val="20"/>
                <w:shd w:fill="f8f8f8" w:val="clear"/>
                <w:rtl w:val="0"/>
              </w:rPr>
              <w:t xml:space="preserve">Sam Van Buggenhout</w:t>
            </w:r>
            <w:r w:rsidDel="00000000" w:rsidR="00000000" w:rsidRPr="00000000">
              <w:rPr>
                <w:rtl w:val="0"/>
              </w:rPr>
              <w:t xml:space="preserve"> </w:t>
            </w:r>
          </w:p>
        </w:tc>
      </w:tr>
    </w:tbl>
    <w:p w:rsidR="00000000" w:rsidDel="00000000" w:rsidP="00000000" w:rsidRDefault="00000000" w:rsidRPr="00000000" w14:paraId="00000012">
      <w:pPr>
        <w:spacing w:after="120" w:before="120" w:lineRule="auto"/>
        <w:ind w:right="-100"/>
        <w:jc w:val="left"/>
        <w:rPr>
          <w:b w:val="1"/>
          <w:bCs w:val="1"/>
          <w:sz w:val="30"/>
          <w:szCs w:val="30"/>
        </w:rPr>
      </w:pPr>
      <w:r w:rsidDel="00000000" w:rsidR="00000000" w:rsidRPr="00000000">
        <w:rPr>
          <w:rtl w:val="0"/>
        </w:rPr>
      </w:r>
    </w:p>
    <w:tbl>
      <w:tblPr>
        <w:tblStyle w:val="Table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ind w:left="-40" w:right="-40" w:firstLine="0"/>
              <w:jc w:val="right"/>
              <w:rPr>
                <w:sz w:val="28"/>
                <w:szCs w:val="28"/>
              </w:rPr>
            </w:pPr>
            <w:r w:rsidDel="00000000" w:rsidR="00000000" w:rsidRPr="00000000">
              <w:rPr>
                <w:sz w:val="28"/>
                <w:szCs w:val="28"/>
                <w:rtl w:val="0"/>
              </w:rPr>
              <w:t xml:space="preserve">Academiejaar 2025-2026</w:t>
            </w:r>
          </w:p>
        </w:tc>
      </w:tr>
    </w:tbl>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jc w:val="right"/>
        <w:rPr>
          <w:b w:val="1"/>
          <w:bCs w:val="1"/>
          <w:sz w:val="30"/>
          <w:szCs w:val="30"/>
        </w:rPr>
      </w:pPr>
      <w:r w:rsidDel="00000000" w:rsidR="00000000" w:rsidRPr="00000000">
        <w:rPr/>
        <w:drawing>
          <wp:inline distB="114300" distT="114300" distL="114300" distR="114300">
            <wp:extent cx="1743075" cy="66675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430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bookmarkStart w:colFirst="0" w:colLast="0" w:name="_3pu96pml2f26" w:id="0"/>
      <w:bookmarkEnd w:id="0"/>
      <w:r w:rsidDel="00000000" w:rsidR="00000000" w:rsidRPr="00000000">
        <w:rPr>
          <w:rtl w:val="0"/>
        </w:rPr>
        <w:t xml:space="preserve">Inleiding</w:t>
      </w:r>
    </w:p>
    <w:p w:rsidR="00000000" w:rsidDel="00000000" w:rsidP="00000000" w:rsidRDefault="00000000" w:rsidRPr="00000000" w14:paraId="00000017">
      <w:pPr>
        <w:pStyle w:val="Heading2"/>
        <w:rPr/>
      </w:pPr>
      <w:bookmarkStart w:colFirst="0" w:colLast="0" w:name="_a14fmcdigmc9" w:id="1"/>
      <w:bookmarkEnd w:id="1"/>
      <w:r w:rsidDel="00000000" w:rsidR="00000000" w:rsidRPr="00000000">
        <w:rPr>
          <w:rtl w:val="0"/>
        </w:rPr>
        <w:t xml:space="preserve">DAG 1: Analysis &amp; Planning</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3"/>
        <w:keepNext w:val="0"/>
        <w:keepLines w:val="0"/>
        <w:jc w:val="both"/>
        <w:rPr/>
      </w:pPr>
      <w:bookmarkStart w:colFirst="0" w:colLast="0" w:name="_sxg98sl7qo6w" w:id="2"/>
      <w:bookmarkEnd w:id="2"/>
      <w:r w:rsidDel="00000000" w:rsidR="00000000" w:rsidRPr="00000000">
        <w:rPr>
          <w:rtl w:val="0"/>
        </w:rPr>
        <w:t xml:space="preserve">D-1.1: SEPA Messaging Scheme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Het systeem bestaat uit drie partijen: Originating Bank (OB), Clearing Bank (CB) en Beneficiary Bank (BB).</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Een Payment Order (PO) wordt eerst aangemaakt door de OB en gevalideerd. Indien correct, wordt deze doorgestuurd naar de CB. De CB valideert de PO opnieuw en stuurt deze door naar de BB. De BB voert een laatste validatie uit en verwerkt de transactie. Daarna wordt een acknowledgement (ACK) teruggestuurd via de CB naar de OB.</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Tijdens elke stap worden velden zoals status, datetime en validatiecodes aangepast.</w:t>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pStyle w:val="Heading4"/>
        <w:keepNext w:val="0"/>
        <w:keepLines w:val="0"/>
        <w:jc w:val="both"/>
        <w:rPr/>
      </w:pPr>
      <w:bookmarkStart w:colFirst="0" w:colLast="0" w:name="_cx88cnesqelq" w:id="3"/>
      <w:bookmarkEnd w:id="3"/>
      <w:r w:rsidDel="00000000" w:rsidR="00000000" w:rsidRPr="00000000">
        <w:rPr>
          <w:rtl w:val="0"/>
        </w:rPr>
        <w:t xml:space="preserve">D-1.2: Use Cases</w:t>
      </w:r>
    </w:p>
    <w:p w:rsidR="00000000" w:rsidDel="00000000" w:rsidP="00000000" w:rsidRDefault="00000000" w:rsidRPr="00000000" w14:paraId="0000001F">
      <w:pPr>
        <w:pStyle w:val="Heading5"/>
        <w:spacing w:after="240" w:before="240" w:lineRule="auto"/>
        <w:jc w:val="both"/>
        <w:rPr/>
      </w:pPr>
      <w:bookmarkStart w:colFirst="0" w:colLast="0" w:name="_bbbk3lpbfqs6" w:id="4"/>
      <w:bookmarkEnd w:id="4"/>
      <w:r w:rsidDel="00000000" w:rsidR="00000000" w:rsidRPr="00000000">
        <w:rPr>
          <w:rtl w:val="0"/>
        </w:rPr>
        <w:t xml:space="preserve">Use case 1: OB validation fails</w:t>
      </w:r>
    </w:p>
    <w:p w:rsidR="00000000" w:rsidDel="00000000" w:rsidP="00000000" w:rsidRDefault="00000000" w:rsidRPr="00000000" w14:paraId="00000020">
      <w:pPr>
        <w:jc w:val="both"/>
        <w:rPr/>
      </w:pPr>
      <w:r w:rsidDel="00000000" w:rsidR="00000000" w:rsidRPr="00000000">
        <w:rPr/>
        <w:drawing>
          <wp:inline distB="19050" distT="19050" distL="19050" distR="19050">
            <wp:extent cx="4857750" cy="196044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57750" cy="196044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De Payment Order (PO) wordt aangemaakt door de Originating Bank (OB), maar faalt tijdens de validatie (bijvoorbeeld door een ongeldig of onbekend account). De PO wordt niet doorgestuurd naar de Clearing Bank en de fout wordt gelogd in het systeem. </w:t>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pStyle w:val="Heading5"/>
        <w:spacing w:after="240" w:before="240" w:lineRule="auto"/>
        <w:jc w:val="both"/>
        <w:rPr/>
      </w:pPr>
      <w:bookmarkStart w:colFirst="0" w:colLast="0" w:name="_yc61rgxttcpv" w:id="5"/>
      <w:bookmarkEnd w:id="5"/>
      <w:r w:rsidDel="00000000" w:rsidR="00000000" w:rsidRPr="00000000">
        <w:rPr>
          <w:rtl w:val="0"/>
        </w:rPr>
        <w:t xml:space="preserve">Use case 2: Internal payment</w:t>
      </w:r>
    </w:p>
    <w:p w:rsidR="00000000" w:rsidDel="00000000" w:rsidP="00000000" w:rsidRDefault="00000000" w:rsidRPr="00000000" w14:paraId="00000023">
      <w:pPr>
        <w:spacing w:after="240" w:before="240" w:lineRule="auto"/>
        <w:jc w:val="both"/>
        <w:rPr/>
      </w:pPr>
      <w:r w:rsidDel="00000000" w:rsidR="00000000" w:rsidRPr="00000000">
        <w:rPr>
          <w:b w:val="1"/>
          <w:bCs w:val="1"/>
        </w:rPr>
        <w:drawing>
          <wp:inline distB="19050" distT="19050" distL="19050" distR="19050">
            <wp:extent cx="4391025" cy="1765381"/>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91025" cy="1765381"/>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De PO wordt correct gevalideerd en betreft een interne betaling binnen dezelfde bank. De transactie wordt onmiddellijk verwerkt zonder tussenkomst van de Clearing Bank.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5"/>
        <w:spacing w:after="240" w:before="240" w:lineRule="auto"/>
        <w:jc w:val="both"/>
        <w:rPr/>
      </w:pPr>
      <w:bookmarkStart w:colFirst="0" w:colLast="0" w:name="_ds49f2wefb2r" w:id="6"/>
      <w:bookmarkEnd w:id="6"/>
      <w:r w:rsidDel="00000000" w:rsidR="00000000" w:rsidRPr="00000000">
        <w:rPr>
          <w:rtl w:val="0"/>
        </w:rPr>
        <w:t xml:space="preserve">Use case 3: CB validation fails</w:t>
      </w:r>
    </w:p>
    <w:p w:rsidR="00000000" w:rsidDel="00000000" w:rsidP="00000000" w:rsidRDefault="00000000" w:rsidRPr="00000000" w14:paraId="00000026">
      <w:pPr>
        <w:spacing w:after="240" w:before="240" w:lineRule="auto"/>
        <w:jc w:val="both"/>
        <w:rPr/>
      </w:pPr>
      <w:r w:rsidDel="00000000" w:rsidR="00000000" w:rsidRPr="00000000">
        <w:rPr>
          <w:b w:val="1"/>
          <w:bCs w:val="1"/>
        </w:rPr>
        <w:drawing>
          <wp:inline distB="19050" distT="19050" distL="19050" distR="19050">
            <wp:extent cx="5943600" cy="1900047"/>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900047"/>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De PO wordt correct gevalideerd door de OB en doorgestuurd naar de Clearing Bank (CB). De CB valideert de PO, maar detecteert een fout (bijvoorbeeld een onbekende bestemming bank) en weigert de betaling. De fout wordt teruggekoppeld naar de OB via een acknowledgement (ACK).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5"/>
        <w:spacing w:after="240" w:before="240" w:lineRule="auto"/>
        <w:jc w:val="both"/>
        <w:rPr/>
      </w:pPr>
      <w:bookmarkStart w:colFirst="0" w:colLast="0" w:name="_eu95ppygqkdb" w:id="7"/>
      <w:bookmarkEnd w:id="7"/>
      <w:r w:rsidDel="00000000" w:rsidR="00000000" w:rsidRPr="00000000">
        <w:rPr>
          <w:rtl w:val="0"/>
        </w:rPr>
        <w:t xml:space="preserve">Use case 4: BB validation fails</w:t>
      </w:r>
    </w:p>
    <w:p w:rsidR="00000000" w:rsidDel="00000000" w:rsidP="00000000" w:rsidRDefault="00000000" w:rsidRPr="00000000" w14:paraId="00000029">
      <w:pPr>
        <w:spacing w:after="240" w:before="240" w:lineRule="auto"/>
        <w:jc w:val="both"/>
        <w:rPr/>
      </w:pPr>
      <w:r w:rsidDel="00000000" w:rsidR="00000000" w:rsidRPr="00000000">
        <w:rPr>
          <w:b w:val="1"/>
          <w:bCs w:val="1"/>
        </w:rPr>
        <w:drawing>
          <wp:inline distB="19050" distT="19050" distL="19050" distR="19050">
            <wp:extent cx="5943600" cy="1317706"/>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17706"/>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De PO wordt succesvol gevalideerd door zowel de OB als de CB en doorgestuurd naar de Beneficiary Bank (BB). De BB valideert de PO, maar detecteert een fout (bijvoorbeeld een ongeldig IBAN) en weigert de betaling. De fout wordt via de CB teruggestuurd naar de OB.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5"/>
        <w:spacing w:after="240" w:before="240" w:lineRule="auto"/>
        <w:jc w:val="both"/>
        <w:rPr/>
      </w:pPr>
      <w:bookmarkStart w:colFirst="0" w:colLast="0" w:name="_gqbcs57sbn67" w:id="8"/>
      <w:bookmarkEnd w:id="8"/>
      <w:r w:rsidDel="00000000" w:rsidR="00000000" w:rsidRPr="00000000">
        <w:rPr>
          <w:rtl w:val="0"/>
        </w:rPr>
        <w:t xml:space="preserve">Use case 5: Successful payment</w:t>
      </w:r>
    </w:p>
    <w:p w:rsidR="00000000" w:rsidDel="00000000" w:rsidP="00000000" w:rsidRDefault="00000000" w:rsidRPr="00000000" w14:paraId="0000002C">
      <w:pPr>
        <w:spacing w:after="240" w:before="240" w:lineRule="auto"/>
        <w:jc w:val="both"/>
        <w:rPr/>
      </w:pPr>
      <w:r w:rsidDel="00000000" w:rsidR="00000000" w:rsidRPr="00000000">
        <w:rPr>
          <w:b w:val="1"/>
          <w:bCs w:val="1"/>
        </w:rPr>
        <w:drawing>
          <wp:inline distB="19050" distT="19050" distL="19050" distR="19050">
            <wp:extent cx="5738813" cy="15621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8813" cy="1562100"/>
                    </a:xfrm>
                    <a:prstGeom prst="rect"/>
                    <a:ln/>
                  </pic:spPr>
                </pic:pic>
              </a:graphicData>
            </a:graphic>
          </wp:inline>
        </w:drawing>
      </w:r>
      <w:r w:rsidDel="00000000" w:rsidR="00000000" w:rsidRPr="00000000">
        <w:rPr>
          <w:rtl w:val="0"/>
        </w:rPr>
        <w:t xml:space="preserve">De PO wordt succesvol gevalideerd door alle partijen (OB, CB en BB). De betaling wordt uitgevoerd, de transactie wordt geregistreerd en een acknowledgement (ACK) wordt teruggestuurd naar de OB via de CB. </w:t>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pStyle w:val="Heading3"/>
        <w:keepNext w:val="0"/>
        <w:keepLines w:val="0"/>
        <w:jc w:val="both"/>
        <w:rPr/>
      </w:pPr>
      <w:bookmarkStart w:colFirst="0" w:colLast="0" w:name="_yslbvft563v7" w:id="9"/>
      <w:bookmarkEnd w:id="9"/>
      <w:r w:rsidDel="00000000" w:rsidR="00000000" w:rsidRPr="00000000">
        <w:rPr>
          <w:rtl w:val="0"/>
        </w:rPr>
        <w:t xml:space="preserve">D-1.3: Exception</w:t>
      </w:r>
    </w:p>
    <w:p w:rsidR="00000000" w:rsidDel="00000000" w:rsidP="00000000" w:rsidRDefault="00000000" w:rsidRPr="00000000" w14:paraId="00000036">
      <w:pPr>
        <w:numPr>
          <w:ilvl w:val="0"/>
          <w:numId w:val="2"/>
        </w:numPr>
        <w:spacing w:after="240" w:lineRule="auto"/>
        <w:ind w:left="720" w:hanging="360"/>
        <w:jc w:val="both"/>
        <w:rPr/>
      </w:pPr>
      <w:r w:rsidDel="00000000" w:rsidR="00000000" w:rsidRPr="00000000">
        <w:rPr>
          <w:rtl w:val="0"/>
        </w:rPr>
        <w:t xml:space="preserve">CB niet bereikbaar</w:t>
      </w:r>
    </w:p>
    <w:p w:rsidR="00000000" w:rsidDel="00000000" w:rsidP="00000000" w:rsidRDefault="00000000" w:rsidRPr="00000000" w14:paraId="00000037">
      <w:pPr>
        <w:spacing w:after="240" w:before="240" w:lineRule="auto"/>
        <w:ind w:left="720" w:firstLine="0"/>
        <w:jc w:val="both"/>
        <w:rPr/>
      </w:pPr>
      <w:r w:rsidDel="00000000" w:rsidR="00000000" w:rsidRPr="00000000">
        <w:rPr>
          <w:b w:val="1"/>
          <w:bCs w:val="1"/>
        </w:rPr>
        <w:drawing>
          <wp:inline distB="19050" distT="19050" distL="19050" distR="19050">
            <wp:extent cx="5900738" cy="155257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00738" cy="1552575"/>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Wanneer de Clearing Bank (CB) niet bereikbaar is, kan de Payment Order (PO) niet worden doorgestuurd. De PO wordt opgeslagen met status </w:t>
      </w:r>
      <w:r w:rsidDel="00000000" w:rsidR="00000000" w:rsidRPr="00000000">
        <w:rPr>
          <w:i w:val="1"/>
          <w:iCs w:val="1"/>
          <w:rtl w:val="0"/>
        </w:rPr>
        <w:t xml:space="preserve">pending</w:t>
      </w:r>
      <w:r w:rsidDel="00000000" w:rsidR="00000000" w:rsidRPr="00000000">
        <w:rPr>
          <w:rtl w:val="0"/>
        </w:rPr>
        <w:t xml:space="preserve"> en later opnieuw verzonden via een retry-mechanisme. </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pStyle w:val="Heading5"/>
        <w:numPr>
          <w:ilvl w:val="0"/>
          <w:numId w:val="2"/>
        </w:numPr>
        <w:spacing w:after="240" w:lineRule="auto"/>
        <w:ind w:left="720" w:hanging="360"/>
        <w:jc w:val="both"/>
        <w:rPr>
          <w:color w:val="666666"/>
        </w:rPr>
      </w:pPr>
      <w:bookmarkStart w:colFirst="0" w:colLast="0" w:name="_kcu0mpec3chx" w:id="10"/>
      <w:bookmarkEnd w:id="10"/>
      <w:r w:rsidDel="00000000" w:rsidR="00000000" w:rsidRPr="00000000">
        <w:rPr>
          <w:b w:val="1"/>
          <w:bCs w:val="1"/>
          <w:rtl w:val="0"/>
        </w:rPr>
        <w:t xml:space="preserve">Geen ACK ontvangen</w:t>
        <w:br w:type="textWrapping"/>
      </w:r>
      <w:r w:rsidDel="00000000" w:rsidR="00000000" w:rsidRPr="00000000">
        <w:rPr>
          <w:rtl w:val="0"/>
        </w:rPr>
        <w:t xml:space="preserve">Wanneer er geen acknowledgement (ACK) wordt ontvangen binnen de voorziene tijd (maximaal 1 uur), wordt de PO als </w:t>
      </w:r>
      <w:r w:rsidDel="00000000" w:rsidR="00000000" w:rsidRPr="00000000">
        <w:rPr>
          <w:i w:val="1"/>
          <w:iCs w:val="1"/>
          <w:rtl w:val="0"/>
        </w:rPr>
        <w:t xml:space="preserve">failed</w:t>
      </w:r>
      <w:r w:rsidDel="00000000" w:rsidR="00000000" w:rsidRPr="00000000">
        <w:rPr>
          <w:rtl w:val="0"/>
        </w:rPr>
        <w:t xml:space="preserve"> of </w:t>
      </w:r>
      <w:r w:rsidDel="00000000" w:rsidR="00000000" w:rsidRPr="00000000">
        <w:rPr>
          <w:i w:val="1"/>
          <w:iCs w:val="1"/>
          <w:rtl w:val="0"/>
        </w:rPr>
        <w:t xml:space="preserve">timeout</w:t>
      </w:r>
      <w:r w:rsidDel="00000000" w:rsidR="00000000" w:rsidRPr="00000000">
        <w:rPr>
          <w:rtl w:val="0"/>
        </w:rPr>
        <w:t xml:space="preserve"> gemarkeerd. </w:t>
      </w:r>
    </w:p>
    <w:p w:rsidR="00000000" w:rsidDel="00000000" w:rsidP="00000000" w:rsidRDefault="00000000" w:rsidRPr="00000000" w14:paraId="0000003A">
      <w:pPr>
        <w:pStyle w:val="Heading5"/>
        <w:spacing w:after="240" w:lineRule="auto"/>
        <w:jc w:val="both"/>
        <w:rPr/>
      </w:pPr>
      <w:bookmarkStart w:colFirst="0" w:colLast="0" w:name="_kkmqpcpwtnrd" w:id="11"/>
      <w:bookmarkEnd w:id="11"/>
      <w:r w:rsidDel="00000000" w:rsidR="00000000" w:rsidRPr="00000000">
        <w:rPr>
          <w:rtl w:val="0"/>
        </w:rPr>
      </w:r>
    </w:p>
    <w:p w:rsidR="00000000" w:rsidDel="00000000" w:rsidP="00000000" w:rsidRDefault="00000000" w:rsidRPr="00000000" w14:paraId="0000003B">
      <w:pPr>
        <w:pStyle w:val="Heading5"/>
        <w:numPr>
          <w:ilvl w:val="0"/>
          <w:numId w:val="2"/>
        </w:numPr>
        <w:spacing w:after="240" w:lineRule="auto"/>
        <w:ind w:left="720" w:hanging="360"/>
        <w:jc w:val="both"/>
        <w:rPr>
          <w:color w:val="666666"/>
        </w:rPr>
      </w:pPr>
      <w:bookmarkStart w:colFirst="0" w:colLast="0" w:name="_pe8k9aqtllds" w:id="12"/>
      <w:bookmarkEnd w:id="12"/>
      <w:r w:rsidDel="00000000" w:rsidR="00000000" w:rsidRPr="00000000">
        <w:rPr>
          <w:rtl w:val="0"/>
        </w:rPr>
        <w:t xml:space="preserve">PO blijft hangen in CB</w:t>
      </w:r>
    </w:p>
    <w:p w:rsidR="00000000" w:rsidDel="00000000" w:rsidP="00000000" w:rsidRDefault="00000000" w:rsidRPr="00000000" w14:paraId="0000003C">
      <w:pPr>
        <w:spacing w:after="240" w:before="240" w:lineRule="auto"/>
        <w:ind w:left="720" w:firstLine="0"/>
        <w:jc w:val="both"/>
        <w:rPr/>
      </w:pPr>
      <w:r w:rsidDel="00000000" w:rsidR="00000000" w:rsidRPr="00000000">
        <w:rPr>
          <w:b w:val="1"/>
          <w:bCs w:val="1"/>
        </w:rPr>
        <w:drawing>
          <wp:inline distB="19050" distT="19050" distL="19050" distR="19050">
            <wp:extent cx="5943600" cy="1778000"/>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7780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Wanneer een PO of ACK niet wordt opgehaald door een bank, blijft deze in de Clearing Bank staan. De status wordt opgevolgd via logging en periodieke controles om verdere verwerking te garanderen. </w:t>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pStyle w:val="Heading3"/>
        <w:keepNext w:val="0"/>
        <w:keepLines w:val="0"/>
        <w:jc w:val="both"/>
        <w:rPr/>
      </w:pPr>
      <w:bookmarkStart w:colFirst="0" w:colLast="0" w:name="_3dzdighyhes" w:id="13"/>
      <w:bookmarkEnd w:id="13"/>
      <w:r w:rsidDel="00000000" w:rsidR="00000000" w:rsidRPr="00000000">
        <w:rPr>
          <w:rtl w:val="0"/>
        </w:rPr>
        <w:t xml:space="preserve">D-1.4: Repository Setup</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Er is een GitHub repository aangemaakt voor het project. De repository bevat verschillende onderdelen zoals backend, frontend, database en documentatie. Er wordt gewerkt met branches en pull requests om wijzigingen te beheren.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3"/>
        <w:keepNext w:val="0"/>
        <w:keepLines w:val="0"/>
        <w:jc w:val="both"/>
        <w:rPr/>
      </w:pPr>
      <w:bookmarkStart w:colFirst="0" w:colLast="0" w:name="_jr9j9bw68nq9" w:id="14"/>
      <w:bookmarkEnd w:id="14"/>
      <w:r w:rsidDel="00000000" w:rsidR="00000000" w:rsidRPr="00000000">
        <w:rPr>
          <w:rtl w:val="0"/>
        </w:rPr>
        <w:t xml:space="preserve">D-1.5: Project Management</w:t>
      </w:r>
    </w:p>
    <w:p w:rsidR="00000000" w:rsidDel="00000000" w:rsidP="00000000" w:rsidRDefault="00000000" w:rsidRPr="00000000" w14:paraId="00000046">
      <w:pPr>
        <w:jc w:val="both"/>
        <w:rPr/>
      </w:pPr>
      <w:r w:rsidDel="00000000" w:rsidR="00000000" w:rsidRPr="00000000">
        <w:rPr>
          <w:rtl w:val="0"/>
        </w:rPr>
        <w:t xml:space="preserve">Er wordt gebruikgemaakt van een Trello board. Taken zijn verdeeld over teamleden en worden opgevolgd per status (to do, bezig, klaar).</w:t>
      </w:r>
    </w:p>
    <w:p w:rsidR="00000000" w:rsidDel="00000000" w:rsidP="00000000" w:rsidRDefault="00000000" w:rsidRPr="00000000" w14:paraId="00000047">
      <w:pPr>
        <w:jc w:val="both"/>
        <w:rPr/>
      </w:pPr>
      <w:r w:rsidDel="00000000" w:rsidR="00000000" w:rsidRPr="00000000">
        <w:rPr>
          <w:rtl w:val="0"/>
        </w:rPr>
        <w:t xml:space="preserve">De belangrijkste taken zijn database, API, flowchart, documentatie en testing.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3"/>
        <w:keepNext w:val="0"/>
        <w:keepLines w:val="0"/>
        <w:jc w:val="both"/>
        <w:rPr/>
      </w:pPr>
      <w:bookmarkStart w:colFirst="0" w:colLast="0" w:name="_yfhlid6jogs1" w:id="15"/>
      <w:bookmarkEnd w:id="15"/>
      <w:r w:rsidDel="00000000" w:rsidR="00000000" w:rsidRPr="00000000">
        <w:rPr>
          <w:rtl w:val="0"/>
        </w:rPr>
        <w:t xml:space="preserve">D-1.6: Software Design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De applicatie bestaat uit drie lagen:</w:t>
      </w:r>
    </w:p>
    <w:p w:rsidR="00000000" w:rsidDel="00000000" w:rsidP="00000000" w:rsidRDefault="00000000" w:rsidRPr="00000000" w14:paraId="0000004B">
      <w:pPr>
        <w:numPr>
          <w:ilvl w:val="0"/>
          <w:numId w:val="1"/>
        </w:numPr>
        <w:spacing w:after="0" w:afterAutospacing="0" w:before="240" w:lineRule="auto"/>
        <w:ind w:left="720" w:hanging="360"/>
        <w:jc w:val="both"/>
      </w:pPr>
      <w:r w:rsidDel="00000000" w:rsidR="00000000" w:rsidRPr="00000000">
        <w:rPr>
          <w:rtl w:val="0"/>
        </w:rPr>
        <w:t xml:space="preserve">Database: opslag van accounts, transacties, logs en payment orders</w:t>
      </w:r>
    </w:p>
    <w:p w:rsidR="00000000" w:rsidDel="00000000" w:rsidP="00000000" w:rsidRDefault="00000000" w:rsidRPr="00000000" w14:paraId="0000004C">
      <w:pPr>
        <w:numPr>
          <w:ilvl w:val="0"/>
          <w:numId w:val="1"/>
        </w:numPr>
        <w:spacing w:after="0" w:afterAutospacing="0" w:before="0" w:beforeAutospacing="0" w:lineRule="auto"/>
        <w:ind w:left="720" w:hanging="360"/>
        <w:jc w:val="both"/>
      </w:pPr>
      <w:r w:rsidDel="00000000" w:rsidR="00000000" w:rsidRPr="00000000">
        <w:rPr>
          <w:rtl w:val="0"/>
        </w:rPr>
        <w:t xml:space="preserve">API: communicatie tussen systemen en verwerking van requests</w:t>
      </w:r>
    </w:p>
    <w:p w:rsidR="00000000" w:rsidDel="00000000" w:rsidP="00000000" w:rsidRDefault="00000000" w:rsidRPr="00000000" w14:paraId="0000004D">
      <w:pPr>
        <w:numPr>
          <w:ilvl w:val="0"/>
          <w:numId w:val="1"/>
        </w:numPr>
        <w:spacing w:after="240" w:before="0" w:beforeAutospacing="0" w:lineRule="auto"/>
        <w:ind w:left="720" w:hanging="360"/>
        <w:jc w:val="both"/>
      </w:pPr>
      <w:r w:rsidDel="00000000" w:rsidR="00000000" w:rsidRPr="00000000">
        <w:rPr>
          <w:rtl w:val="0"/>
        </w:rPr>
        <w:t xml:space="preserve">GUI: interface voor de gebruiker</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De gebruikte tools zijn een backend framework, een relationele database, Postman voor testing en Docker voor deployment.</w:t>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pStyle w:val="Heading3"/>
        <w:spacing w:after="240" w:before="240" w:lineRule="auto"/>
        <w:jc w:val="both"/>
        <w:rPr/>
      </w:pPr>
      <w:bookmarkStart w:colFirst="0" w:colLast="0" w:name="_ei4xnz1852ye" w:id="16"/>
      <w:bookmarkEnd w:id="16"/>
      <w:r w:rsidDel="00000000" w:rsidR="00000000" w:rsidRPr="00000000">
        <w:rPr>
          <w:rtl w:val="0"/>
        </w:rPr>
        <w:t xml:space="preserve">D-1.7 Task D</w:t>
      </w:r>
    </w:p>
    <w:p w:rsidR="00000000" w:rsidDel="00000000" w:rsidP="00000000" w:rsidRDefault="00000000" w:rsidRPr="00000000" w14:paraId="00000051">
      <w:pPr>
        <w:rPr/>
      </w:pPr>
      <w:r w:rsidDel="00000000" w:rsidR="00000000" w:rsidRPr="00000000">
        <w:rPr>
          <w:rtl w:val="0"/>
        </w:rPr>
        <w:t xml:space="preserve">De token werd succesvol verkregen.</w:t>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241888</wp:posOffset>
            </wp:positionV>
            <wp:extent cx="4405313" cy="2400331"/>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405313" cy="2400331"/>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Voorbeeld van het succesvol toevoegen van een bank. </w:t>
      </w:r>
    </w:p>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295275</wp:posOffset>
            </wp:positionV>
            <wp:extent cx="4795838" cy="2582374"/>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795838" cy="2582374"/>
                    </a:xfrm>
                    <a:prstGeom prst="rect"/>
                    <a:ln/>
                  </pic:spPr>
                </pic:pic>
              </a:graphicData>
            </a:graphic>
          </wp:anchor>
        </w:draw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Voorbeeld van usercase 3 via postman en spreadsheet waarbij we 2 verschillende banken </w:t>
      </w:r>
    </w:p>
    <w:p w:rsidR="00000000" w:rsidDel="00000000" w:rsidP="00000000" w:rsidRDefault="00000000" w:rsidRPr="00000000" w14:paraId="00000074">
      <w:pPr>
        <w:rPr/>
      </w:pPr>
      <w:r w:rsidDel="00000000" w:rsidR="00000000" w:rsidRPr="00000000">
        <w:rPr>
          <w:rtl w:val="0"/>
        </w:rPr>
        <w:t xml:space="preserve">hebben, de PO_IN gaat naar PO_out van de CB, doordat er een error is bij de bb_id wordt hij gestuurd naar de ack_out van de CB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215075</wp:posOffset>
            </wp:positionV>
            <wp:extent cx="3738563" cy="2228758"/>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738563" cy="2228758"/>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158162</wp:posOffset>
            </wp:positionV>
            <wp:extent cx="2712285" cy="1638912"/>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712285" cy="1638912"/>
                    </a:xfrm>
                    <a:prstGeom prst="rect"/>
                    <a:ln/>
                  </pic:spPr>
                </pic:pic>
              </a:graphicData>
            </a:graphic>
          </wp:anchor>
        </w:drawing>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w:t>
      </w:r>
    </w:p>
    <w:p w:rsidR="00000000" w:rsidDel="00000000" w:rsidP="00000000" w:rsidRDefault="00000000" w:rsidRPr="00000000" w14:paraId="00000084">
      <w:pPr>
        <w:rPr>
          <w:b w:val="1"/>
          <w:bCs w:val="1"/>
          <w:sz w:val="15"/>
          <w:szCs w:val="15"/>
          <w:highlight w:val="white"/>
        </w:rPr>
      </w:pPr>
      <w:r w:rsidDel="00000000" w:rsidR="00000000" w:rsidRPr="00000000">
        <w:rPr>
          <w:b w:val="1"/>
          <w:bCs w:val="1"/>
          <w:sz w:val="15"/>
          <w:szCs w:val="15"/>
          <w:highlight w:val="white"/>
          <w:rtl w:val="0"/>
        </w:rPr>
        <w:t xml:space="preserve">how will you generate random PO's?</w:t>
      </w:r>
    </w:p>
    <w:p w:rsidR="00000000" w:rsidDel="00000000" w:rsidP="00000000" w:rsidRDefault="00000000" w:rsidRPr="00000000" w14:paraId="00000085">
      <w:pPr>
        <w:rPr>
          <w:sz w:val="15"/>
          <w:szCs w:val="15"/>
          <w:highlight w:val="white"/>
        </w:rPr>
      </w:pPr>
      <w:r w:rsidDel="00000000" w:rsidR="00000000" w:rsidRPr="00000000">
        <w:rPr>
          <w:sz w:val="15"/>
          <w:szCs w:val="15"/>
          <w:highlight w:val="white"/>
          <w:rtl w:val="0"/>
        </w:rPr>
        <w:t xml:space="preserve">Door random json objecten te genereren die voldoen aan het schema</w:t>
      </w:r>
    </w:p>
    <w:p w:rsidR="00000000" w:rsidDel="00000000" w:rsidP="00000000" w:rsidRDefault="00000000" w:rsidRPr="00000000" w14:paraId="00000086">
      <w:pPr>
        <w:rPr>
          <w:sz w:val="15"/>
          <w:szCs w:val="15"/>
          <w:highlight w:val="white"/>
        </w:rPr>
      </w:pPr>
      <w:r w:rsidDel="00000000" w:rsidR="00000000" w:rsidRPr="00000000">
        <w:rPr>
          <w:rtl w:val="0"/>
        </w:rPr>
      </w:r>
    </w:p>
    <w:p w:rsidR="00000000" w:rsidDel="00000000" w:rsidP="00000000" w:rsidRDefault="00000000" w:rsidRPr="00000000" w14:paraId="00000087">
      <w:pPr>
        <w:rPr>
          <w:b w:val="1"/>
          <w:bCs w:val="1"/>
          <w:sz w:val="15"/>
          <w:szCs w:val="15"/>
          <w:highlight w:val="white"/>
        </w:rPr>
      </w:pPr>
      <w:r w:rsidDel="00000000" w:rsidR="00000000" w:rsidRPr="00000000">
        <w:rPr>
          <w:b w:val="1"/>
          <w:bCs w:val="1"/>
          <w:sz w:val="15"/>
          <w:szCs w:val="15"/>
          <w:highlight w:val="white"/>
          <w:rtl w:val="0"/>
        </w:rPr>
        <w:t xml:space="preserve">API design - what endpoints will you need?</w:t>
      </w:r>
    </w:p>
    <w:p w:rsidR="00000000" w:rsidDel="00000000" w:rsidP="00000000" w:rsidRDefault="00000000" w:rsidRPr="00000000" w14:paraId="00000088">
      <w:pPr>
        <w:rPr>
          <w:sz w:val="15"/>
          <w:szCs w:val="15"/>
          <w:highlight w:val="white"/>
        </w:rPr>
      </w:pPr>
      <w:r w:rsidDel="00000000" w:rsidR="00000000" w:rsidRPr="00000000">
        <w:rPr>
          <w:sz w:val="15"/>
          <w:szCs w:val="15"/>
          <w:highlight w:val="white"/>
          <w:rtl w:val="0"/>
        </w:rPr>
        <w:t xml:space="preserve">POST /api/po_in/</w:t>
      </w:r>
    </w:p>
    <w:p w:rsidR="00000000" w:rsidDel="00000000" w:rsidP="00000000" w:rsidRDefault="00000000" w:rsidRPr="00000000" w14:paraId="00000089">
      <w:pPr>
        <w:rPr>
          <w:sz w:val="15"/>
          <w:szCs w:val="15"/>
          <w:highlight w:val="white"/>
        </w:rPr>
      </w:pPr>
      <w:r w:rsidDel="00000000" w:rsidR="00000000" w:rsidRPr="00000000">
        <w:rPr>
          <w:sz w:val="15"/>
          <w:szCs w:val="15"/>
          <w:highlight w:val="white"/>
          <w:rtl w:val="0"/>
        </w:rPr>
        <w:t xml:space="preserve">GET /api/po_out/{bb_id} </w:t>
      </w:r>
    </w:p>
    <w:p w:rsidR="00000000" w:rsidDel="00000000" w:rsidP="00000000" w:rsidRDefault="00000000" w:rsidRPr="00000000" w14:paraId="0000008A">
      <w:pPr>
        <w:rPr>
          <w:sz w:val="15"/>
          <w:szCs w:val="15"/>
          <w:highlight w:val="white"/>
        </w:rPr>
      </w:pPr>
      <w:r w:rsidDel="00000000" w:rsidR="00000000" w:rsidRPr="00000000">
        <w:rPr>
          <w:sz w:val="15"/>
          <w:szCs w:val="15"/>
          <w:highlight w:val="white"/>
          <w:rtl w:val="0"/>
        </w:rPr>
        <w:t xml:space="preserve">POST /api/ack_in/</w:t>
      </w:r>
    </w:p>
    <w:p w:rsidR="00000000" w:rsidDel="00000000" w:rsidP="00000000" w:rsidRDefault="00000000" w:rsidRPr="00000000" w14:paraId="0000008B">
      <w:pPr>
        <w:rPr>
          <w:sz w:val="15"/>
          <w:szCs w:val="15"/>
          <w:highlight w:val="white"/>
        </w:rPr>
      </w:pPr>
      <w:r w:rsidDel="00000000" w:rsidR="00000000" w:rsidRPr="00000000">
        <w:rPr>
          <w:sz w:val="15"/>
          <w:szCs w:val="15"/>
          <w:highlight w:val="white"/>
          <w:rtl w:val="0"/>
        </w:rPr>
        <w:t xml:space="preserve">GET /api/ack_out/{ob_id}</w:t>
      </w:r>
    </w:p>
    <w:p w:rsidR="00000000" w:rsidDel="00000000" w:rsidP="00000000" w:rsidRDefault="00000000" w:rsidRPr="00000000" w14:paraId="0000008C">
      <w:pPr>
        <w:rPr>
          <w:sz w:val="15"/>
          <w:szCs w:val="15"/>
          <w:highlight w:val="white"/>
        </w:rPr>
      </w:pPr>
      <w:r w:rsidDel="00000000" w:rsidR="00000000" w:rsidRPr="00000000">
        <w:rPr>
          <w:sz w:val="15"/>
          <w:szCs w:val="15"/>
          <w:highlight w:val="white"/>
          <w:rtl w:val="0"/>
        </w:rPr>
        <w:t xml:space="preserve">GET /api/status/</w:t>
      </w:r>
    </w:p>
    <w:p w:rsidR="00000000" w:rsidDel="00000000" w:rsidP="00000000" w:rsidRDefault="00000000" w:rsidRPr="00000000" w14:paraId="0000008D">
      <w:pPr>
        <w:rPr>
          <w:sz w:val="15"/>
          <w:szCs w:val="15"/>
          <w:highlight w:val="white"/>
        </w:rPr>
      </w:pPr>
      <w:r w:rsidDel="00000000" w:rsidR="00000000" w:rsidRPr="00000000">
        <w:rPr>
          <w:rtl w:val="0"/>
        </w:rPr>
      </w:r>
    </w:p>
    <w:p w:rsidR="00000000" w:rsidDel="00000000" w:rsidP="00000000" w:rsidRDefault="00000000" w:rsidRPr="00000000" w14:paraId="0000008E">
      <w:pPr>
        <w:rPr>
          <w:b w:val="1"/>
          <w:bCs w:val="1"/>
          <w:sz w:val="15"/>
          <w:szCs w:val="15"/>
          <w:highlight w:val="white"/>
        </w:rPr>
      </w:pPr>
      <w:r w:rsidDel="00000000" w:rsidR="00000000" w:rsidRPr="00000000">
        <w:rPr>
          <w:b w:val="1"/>
          <w:bCs w:val="1"/>
          <w:sz w:val="15"/>
          <w:szCs w:val="15"/>
          <w:highlight w:val="white"/>
          <w:rtl w:val="0"/>
        </w:rPr>
        <w:t xml:space="preserve">how will you document the API?</w:t>
      </w:r>
    </w:p>
    <w:p w:rsidR="00000000" w:rsidDel="00000000" w:rsidP="00000000" w:rsidRDefault="00000000" w:rsidRPr="00000000" w14:paraId="0000008F">
      <w:pPr>
        <w:rPr>
          <w:sz w:val="15"/>
          <w:szCs w:val="15"/>
          <w:highlight w:val="white"/>
        </w:rPr>
      </w:pPr>
      <w:r w:rsidDel="00000000" w:rsidR="00000000" w:rsidRPr="00000000">
        <w:rPr>
          <w:rtl w:val="0"/>
        </w:rPr>
      </w:r>
    </w:p>
    <w:p w:rsidR="00000000" w:rsidDel="00000000" w:rsidP="00000000" w:rsidRDefault="00000000" w:rsidRPr="00000000" w14:paraId="00000090">
      <w:pPr>
        <w:rPr>
          <w:sz w:val="15"/>
          <w:szCs w:val="15"/>
          <w:highlight w:val="white"/>
        </w:rPr>
      </w:pPr>
      <w:r w:rsidDel="00000000" w:rsidR="00000000" w:rsidRPr="00000000">
        <w:rPr>
          <w:sz w:val="15"/>
          <w:szCs w:val="15"/>
          <w:highlight w:val="white"/>
          <w:rtl w:val="0"/>
        </w:rPr>
        <w:t xml:space="preserve">what are the building blocks of the back-end?</w:t>
      </w:r>
    </w:p>
    <w:p w:rsidR="00000000" w:rsidDel="00000000" w:rsidP="00000000" w:rsidRDefault="00000000" w:rsidRPr="00000000" w14:paraId="00000091">
      <w:pPr>
        <w:rPr>
          <w:sz w:val="15"/>
          <w:szCs w:val="15"/>
          <w:highlight w:val="white"/>
        </w:rPr>
      </w:pPr>
      <w:r w:rsidDel="00000000" w:rsidR="00000000" w:rsidRPr="00000000">
        <w:rPr>
          <w:rtl w:val="0"/>
        </w:rPr>
      </w:r>
    </w:p>
    <w:p w:rsidR="00000000" w:rsidDel="00000000" w:rsidP="00000000" w:rsidRDefault="00000000" w:rsidRPr="00000000" w14:paraId="00000092">
      <w:pPr>
        <w:rPr>
          <w:sz w:val="15"/>
          <w:szCs w:val="15"/>
          <w:highlight w:val="white"/>
        </w:rPr>
      </w:pPr>
      <w:r w:rsidDel="00000000" w:rsidR="00000000" w:rsidRPr="00000000">
        <w:rPr>
          <w:sz w:val="15"/>
          <w:szCs w:val="15"/>
          <w:highlight w:val="white"/>
          <w:rtl w:val="0"/>
        </w:rPr>
        <w:t xml:space="preserve">which external libraries and tools will you use?</w:t>
      </w:r>
    </w:p>
    <w:p w:rsidR="00000000" w:rsidDel="00000000" w:rsidP="00000000" w:rsidRDefault="00000000" w:rsidRPr="00000000" w14:paraId="00000093">
      <w:pPr>
        <w:rPr>
          <w:sz w:val="15"/>
          <w:szCs w:val="15"/>
          <w:highlight w:val="white"/>
        </w:rPr>
      </w:pPr>
      <w:r w:rsidDel="00000000" w:rsidR="00000000" w:rsidRPr="00000000">
        <w:rPr>
          <w:rtl w:val="0"/>
        </w:rPr>
      </w:r>
    </w:p>
    <w:p w:rsidR="00000000" w:rsidDel="00000000" w:rsidP="00000000" w:rsidRDefault="00000000" w:rsidRPr="00000000" w14:paraId="00000094">
      <w:pPr>
        <w:rPr>
          <w:sz w:val="15"/>
          <w:szCs w:val="15"/>
          <w:highlight w:val="white"/>
        </w:rPr>
      </w:pPr>
      <w:r w:rsidDel="00000000" w:rsidR="00000000" w:rsidRPr="00000000">
        <w:rPr>
          <w:sz w:val="15"/>
          <w:szCs w:val="15"/>
          <w:highlight w:val="white"/>
          <w:rtl w:val="0"/>
        </w:rPr>
        <w:t xml:space="preserve">how will you build the front</w:t>
      </w:r>
    </w:p>
    <w:p w:rsidR="00000000" w:rsidDel="00000000" w:rsidP="00000000" w:rsidRDefault="00000000" w:rsidRPr="00000000" w14:paraId="00000095">
      <w:pPr>
        <w:rPr>
          <w:sz w:val="15"/>
          <w:szCs w:val="15"/>
          <w:highlight w:val="white"/>
        </w:rPr>
      </w:pPr>
      <w:r w:rsidDel="00000000" w:rsidR="00000000" w:rsidRPr="00000000">
        <w:rPr>
          <w:rtl w:val="0"/>
        </w:rPr>
      </w:r>
    </w:p>
    <w:p w:rsidR="00000000" w:rsidDel="00000000" w:rsidP="00000000" w:rsidRDefault="00000000" w:rsidRPr="00000000" w14:paraId="00000096">
      <w:pPr>
        <w:rPr>
          <w:sz w:val="15"/>
          <w:szCs w:val="15"/>
          <w:highlight w:val="white"/>
        </w:rPr>
      </w:pPr>
      <w:r w:rsidDel="00000000" w:rsidR="00000000" w:rsidRPr="00000000">
        <w:rPr>
          <w:sz w:val="15"/>
          <w:szCs w:val="15"/>
          <w:highlight w:val="white"/>
          <w:rtl w:val="0"/>
        </w:rPr>
        <w:t xml:space="preserve">end (mock-ups, languages, libraries, CSS framework...)?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sz w:val="52"/>
      <w:szCs w:val="5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