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r w:rsidDel="00000000" w:rsidR="00000000" w:rsidRPr="00000000">
        <w:rPr/>
        <w:drawing>
          <wp:inline distB="114300" distT="114300" distL="114300" distR="114300">
            <wp:extent cx="2786063" cy="1504950"/>
            <wp:effectExtent b="0" l="0" r="0" t="0"/>
            <wp:docPr id="9" name="image14.png"/>
            <a:graphic>
              <a:graphicData uri="http://schemas.openxmlformats.org/drawingml/2006/picture">
                <pic:pic>
                  <pic:nvPicPr>
                    <pic:cNvPr id="0" name="image14.png"/>
                    <pic:cNvPicPr preferRelativeResize="0"/>
                  </pic:nvPicPr>
                  <pic:blipFill>
                    <a:blip r:embed="rId6"/>
                    <a:srcRect b="0" l="0" r="0" t="0"/>
                    <a:stretch>
                      <a:fillRect/>
                    </a:stretch>
                  </pic:blipFill>
                  <pic:spPr>
                    <a:xfrm>
                      <a:off x="0" y="0"/>
                      <a:ext cx="2786063" cy="15049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120" w:before="120" w:lineRule="auto"/>
        <w:ind w:right="-100"/>
        <w:jc w:val="right"/>
        <w:rPr>
          <w:b w:val="1"/>
          <w:bCs w:val="1"/>
          <w:sz w:val="30"/>
          <w:szCs w:val="30"/>
        </w:rPr>
      </w:pPr>
      <w:r w:rsidDel="00000000" w:rsidR="00000000" w:rsidRPr="00000000">
        <w:rPr>
          <w:b w:val="1"/>
          <w:bCs w:val="1"/>
          <w:sz w:val="30"/>
          <w:szCs w:val="30"/>
          <w:rtl w:val="0"/>
        </w:rPr>
        <w:t xml:space="preserve">Onderwijsgroep Professionele Opleidingen</w:t>
      </w:r>
    </w:p>
    <w:p w:rsidR="00000000" w:rsidDel="00000000" w:rsidP="00000000" w:rsidRDefault="00000000" w:rsidRPr="00000000" w14:paraId="00000004">
      <w:pPr>
        <w:spacing w:after="120" w:before="120" w:lineRule="auto"/>
        <w:ind w:right="-100"/>
        <w:jc w:val="right"/>
        <w:rPr>
          <w:b w:val="1"/>
          <w:bCs w:val="1"/>
          <w:sz w:val="30"/>
          <w:szCs w:val="30"/>
        </w:rPr>
      </w:pPr>
      <w:r w:rsidDel="00000000" w:rsidR="00000000" w:rsidRPr="00000000">
        <w:rPr>
          <w:b w:val="1"/>
          <w:bCs w:val="1"/>
          <w:sz w:val="30"/>
          <w:szCs w:val="30"/>
          <w:rtl w:val="0"/>
        </w:rPr>
        <w:t xml:space="preserve">Toegepaste Informatica</w:t>
      </w:r>
    </w:p>
    <w:p w:rsidR="00000000" w:rsidDel="00000000" w:rsidP="00000000" w:rsidRDefault="00000000" w:rsidRPr="00000000" w14:paraId="00000005">
      <w:pPr>
        <w:spacing w:after="120" w:before="120" w:lineRule="auto"/>
        <w:ind w:right="-100"/>
        <w:jc w:val="right"/>
        <w:rPr>
          <w:b w:val="1"/>
          <w:bCs w:val="1"/>
          <w:sz w:val="30"/>
          <w:szCs w:val="30"/>
        </w:rPr>
      </w:pPr>
      <w:r w:rsidDel="00000000" w:rsidR="00000000" w:rsidRPr="00000000">
        <w:rPr>
          <w:rtl w:val="0"/>
        </w:rPr>
      </w:r>
    </w:p>
    <w:p w:rsidR="00000000" w:rsidDel="00000000" w:rsidP="00000000" w:rsidRDefault="00000000" w:rsidRPr="00000000" w14:paraId="00000006">
      <w:pPr>
        <w:spacing w:after="120" w:before="120" w:lineRule="auto"/>
        <w:ind w:right="-100"/>
        <w:jc w:val="right"/>
        <w:rPr>
          <w:b w:val="1"/>
          <w:bCs w:val="1"/>
          <w:sz w:val="30"/>
          <w:szCs w:val="30"/>
        </w:rPr>
      </w:pPr>
      <w:r w:rsidDel="00000000" w:rsidR="00000000" w:rsidRPr="00000000">
        <w:rPr>
          <w:rtl w:val="0"/>
        </w:rPr>
      </w:r>
    </w:p>
    <w:tbl>
      <w:tblPr>
        <w:tblStyle w:val="Table1"/>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40"/>
        <w:tblGridChange w:id="0">
          <w:tblGrid>
            <w:gridCol w:w="9540"/>
          </w:tblGrid>
        </w:tblGridChange>
      </w:tblGrid>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7">
            <w:pPr>
              <w:ind w:left="100" w:right="100" w:firstLine="0"/>
              <w:jc w:val="right"/>
              <w:rPr>
                <w:b w:val="1"/>
                <w:bCs w:val="1"/>
                <w:sz w:val="56"/>
                <w:szCs w:val="56"/>
              </w:rPr>
            </w:pPr>
            <w:r w:rsidDel="00000000" w:rsidR="00000000" w:rsidRPr="00000000">
              <w:rPr>
                <w:b w:val="1"/>
                <w:bCs w:val="1"/>
                <w:sz w:val="48"/>
                <w:szCs w:val="48"/>
                <w:rtl w:val="0"/>
              </w:rPr>
              <w:t xml:space="preserve">PingFin – SEPA Payment System Implementation </w:t>
            </w:r>
            <w:r w:rsidDel="00000000" w:rsidR="00000000" w:rsidRPr="00000000">
              <w:rPr>
                <w:i w:val="1"/>
                <w:iCs w:val="1"/>
                <w:sz w:val="46"/>
                <w:szCs w:val="46"/>
                <w:rtl w:val="0"/>
              </w:rPr>
              <w:t xml:space="preserve">(Bank Application)</w:t>
            </w:r>
            <w:r w:rsidDel="00000000" w:rsidR="00000000" w:rsidRPr="00000000">
              <w:rPr>
                <w:b w:val="1"/>
                <w:bCs w:val="1"/>
                <w:sz w:val="56"/>
                <w:szCs w:val="56"/>
                <w:rtl w:val="0"/>
              </w:rPr>
              <w:t xml:space="preserve"> </w:t>
            </w:r>
          </w:p>
        </w:tc>
      </w:tr>
    </w:tbl>
    <w:p w:rsidR="00000000" w:rsidDel="00000000" w:rsidP="00000000" w:rsidRDefault="00000000" w:rsidRPr="00000000" w14:paraId="00000008">
      <w:pPr>
        <w:spacing w:after="120" w:before="120" w:lineRule="auto"/>
        <w:ind w:right="-100"/>
        <w:jc w:val="left"/>
        <w:rPr>
          <w:b w:val="1"/>
          <w:bCs w:val="1"/>
          <w:sz w:val="30"/>
          <w:szCs w:val="30"/>
        </w:rPr>
      </w:pPr>
      <w:r w:rsidDel="00000000" w:rsidR="00000000" w:rsidRPr="00000000">
        <w:rPr>
          <w:rtl w:val="0"/>
        </w:rPr>
      </w:r>
    </w:p>
    <w:tbl>
      <w:tblPr>
        <w:tblStyle w:val="Table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75"/>
        <w:tblGridChange w:id="0">
          <w:tblGrid>
            <w:gridCol w:w="9375"/>
          </w:tblGrid>
        </w:tblGridChange>
      </w:tblGrid>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9">
            <w:pPr>
              <w:ind w:left="-40" w:right="-40" w:firstLine="0"/>
              <w:jc w:val="right"/>
              <w:rPr/>
            </w:pPr>
            <w:r w:rsidDel="00000000" w:rsidR="00000000" w:rsidRPr="00000000">
              <w:rPr>
                <w:rtl w:val="0"/>
              </w:rPr>
              <w:t xml:space="preserve">Kanane Haitam</w:t>
            </w:r>
          </w:p>
          <w:p w:rsidR="00000000" w:rsidDel="00000000" w:rsidP="00000000" w:rsidRDefault="00000000" w:rsidRPr="00000000" w14:paraId="0000000A">
            <w:pPr>
              <w:ind w:left="-40" w:right="-40" w:firstLine="0"/>
              <w:jc w:val="right"/>
              <w:rPr/>
            </w:pPr>
            <w:r w:rsidDel="00000000" w:rsidR="00000000" w:rsidRPr="00000000">
              <w:rPr>
                <w:rtl w:val="0"/>
              </w:rPr>
              <w:t xml:space="preserve">De Ridder Nicolas</w:t>
            </w:r>
          </w:p>
          <w:p w:rsidR="00000000" w:rsidDel="00000000" w:rsidP="00000000" w:rsidRDefault="00000000" w:rsidRPr="00000000" w14:paraId="0000000B">
            <w:pPr>
              <w:ind w:left="-40" w:right="-40" w:firstLine="0"/>
              <w:jc w:val="right"/>
              <w:rPr/>
            </w:pPr>
            <w:r w:rsidDel="00000000" w:rsidR="00000000" w:rsidRPr="00000000">
              <w:rPr>
                <w:rtl w:val="0"/>
              </w:rPr>
              <w:t xml:space="preserve">Arsalan Borna</w:t>
            </w:r>
          </w:p>
          <w:p w:rsidR="00000000" w:rsidDel="00000000" w:rsidP="00000000" w:rsidRDefault="00000000" w:rsidRPr="00000000" w14:paraId="0000000C">
            <w:pPr>
              <w:ind w:left="-40" w:right="-40" w:firstLine="0"/>
              <w:jc w:val="right"/>
              <w:rPr/>
            </w:pPr>
            <w:r w:rsidDel="00000000" w:rsidR="00000000" w:rsidRPr="00000000">
              <w:rPr>
                <w:rtl w:val="0"/>
              </w:rPr>
            </w:r>
          </w:p>
        </w:tc>
      </w:tr>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D">
            <w:pPr>
              <w:ind w:left="-40" w:right="-40" w:firstLine="0"/>
              <w:jc w:val="center"/>
              <w:rPr>
                <w:b w:val="1"/>
                <w:bCs w:val="1"/>
              </w:rPr>
            </w:pPr>
            <w:r w:rsidDel="00000000" w:rsidR="00000000" w:rsidRPr="00000000">
              <w:rPr>
                <w:b w:val="1"/>
                <w:bCs w:val="1"/>
                <w:rtl w:val="0"/>
              </w:rPr>
              <w:t xml:space="preserve">                                                 Tweede Bachelor Toegepaste Informatica</w:t>
            </w:r>
          </w:p>
        </w:tc>
      </w:tr>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E">
            <w:pPr>
              <w:ind w:left="-40" w:right="-40" w:firstLine="0"/>
              <w:jc w:val="right"/>
              <w:rPr/>
            </w:pPr>
            <w:r w:rsidDel="00000000" w:rsidR="00000000" w:rsidRPr="00000000">
              <w:rPr>
                <w:rtl w:val="0"/>
              </w:rPr>
              <w:t xml:space="preserve"> </w:t>
            </w:r>
          </w:p>
        </w:tc>
      </w:tr>
      <w:tr>
        <w:trPr>
          <w:cantSplit w:val="0"/>
          <w:trHeight w:val="33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0F">
            <w:pPr>
              <w:ind w:left="-40" w:right="-40" w:firstLine="0"/>
              <w:jc w:val="right"/>
              <w:rPr/>
            </w:pPr>
            <w:r w:rsidDel="00000000" w:rsidR="00000000" w:rsidRPr="00000000">
              <w:rPr>
                <w:rtl w:val="0"/>
              </w:rPr>
              <w:t xml:space="preserve"> </w:t>
            </w:r>
          </w:p>
        </w:tc>
      </w:tr>
      <w:tr>
        <w:trPr>
          <w:cantSplit w:val="0"/>
          <w:trHeight w:val="975"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0">
            <w:pPr>
              <w:ind w:left="-40" w:right="-40" w:firstLine="0"/>
              <w:jc w:val="right"/>
              <w:rPr>
                <w:b w:val="1"/>
                <w:bCs w:val="1"/>
              </w:rPr>
            </w:pPr>
            <w:r w:rsidDel="00000000" w:rsidR="00000000" w:rsidRPr="00000000">
              <w:rPr>
                <w:b w:val="1"/>
                <w:bCs w:val="1"/>
                <w:rtl w:val="0"/>
              </w:rPr>
              <w:t xml:space="preserve">International week </w:t>
            </w:r>
          </w:p>
          <w:p w:rsidR="00000000" w:rsidDel="00000000" w:rsidP="00000000" w:rsidRDefault="00000000" w:rsidRPr="00000000" w14:paraId="00000011">
            <w:pPr>
              <w:ind w:left="-40" w:right="-40" w:firstLine="0"/>
              <w:jc w:val="right"/>
              <w:rPr/>
            </w:pPr>
            <w:r w:rsidDel="00000000" w:rsidR="00000000" w:rsidRPr="00000000">
              <w:rPr>
                <w:color w:val="262626"/>
                <w:sz w:val="20"/>
                <w:szCs w:val="20"/>
                <w:shd w:fill="f8f8f8" w:val="clear"/>
                <w:rtl w:val="0"/>
              </w:rPr>
              <w:t xml:space="preserve">Sam Van Buggenhout</w:t>
            </w:r>
            <w:r w:rsidDel="00000000" w:rsidR="00000000" w:rsidRPr="00000000">
              <w:rPr>
                <w:rtl w:val="0"/>
              </w:rPr>
              <w:t xml:space="preserve"> </w:t>
            </w:r>
          </w:p>
        </w:tc>
      </w:tr>
    </w:tbl>
    <w:p w:rsidR="00000000" w:rsidDel="00000000" w:rsidP="00000000" w:rsidRDefault="00000000" w:rsidRPr="00000000" w14:paraId="00000012">
      <w:pPr>
        <w:spacing w:after="120" w:before="120" w:lineRule="auto"/>
        <w:ind w:right="-100"/>
        <w:jc w:val="left"/>
        <w:rPr>
          <w:b w:val="1"/>
          <w:bCs w:val="1"/>
          <w:sz w:val="30"/>
          <w:szCs w:val="30"/>
        </w:rPr>
      </w:pPr>
      <w:r w:rsidDel="00000000" w:rsidR="00000000" w:rsidRPr="00000000">
        <w:rPr>
          <w:rtl w:val="0"/>
        </w:rPr>
      </w:r>
    </w:p>
    <w:tbl>
      <w:tblPr>
        <w:tblStyle w:val="Table3"/>
        <w:tblW w:w="9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450"/>
        <w:tblGridChange w:id="0">
          <w:tblGrid>
            <w:gridCol w:w="9450"/>
          </w:tblGrid>
        </w:tblGridChange>
      </w:tblGrid>
      <w:tr>
        <w:trPr>
          <w:cantSplit w:val="0"/>
          <w:trHeight w:val="330" w:hRule="atLeast"/>
          <w:tblHeader w:val="0"/>
        </w:trPr>
        <w:tc>
          <w:tcPr>
            <w:tcBorders>
              <w:top w:color="000000" w:space="0" w:sz="5" w:val="single"/>
              <w:left w:color="000000" w:space="0" w:sz="0" w:val="nil"/>
              <w:bottom w:color="000000" w:space="0" w:sz="0" w:val="nil"/>
              <w:right w:color="000000" w:space="0" w:sz="0" w:val="nil"/>
            </w:tcBorders>
            <w:tcMar>
              <w:top w:w="0.0" w:type="dxa"/>
              <w:left w:w="100.0" w:type="dxa"/>
              <w:bottom w:w="0.0" w:type="dxa"/>
              <w:right w:w="100.0" w:type="dxa"/>
            </w:tcMar>
            <w:vAlign w:val="top"/>
          </w:tcPr>
          <w:p w:rsidR="00000000" w:rsidDel="00000000" w:rsidP="00000000" w:rsidRDefault="00000000" w:rsidRPr="00000000" w14:paraId="00000013">
            <w:pPr>
              <w:ind w:left="-40" w:right="-40" w:firstLine="0"/>
              <w:jc w:val="right"/>
              <w:rPr>
                <w:sz w:val="28"/>
                <w:szCs w:val="28"/>
              </w:rPr>
            </w:pPr>
            <w:r w:rsidDel="00000000" w:rsidR="00000000" w:rsidRPr="00000000">
              <w:rPr>
                <w:sz w:val="28"/>
                <w:szCs w:val="28"/>
                <w:rtl w:val="0"/>
              </w:rPr>
              <w:t xml:space="preserve">Academiejaar 2025-2026</w:t>
            </w:r>
          </w:p>
        </w:tc>
      </w:tr>
    </w:tbl>
    <w:p w:rsidR="00000000" w:rsidDel="00000000" w:rsidP="00000000" w:rsidRDefault="00000000" w:rsidRPr="00000000" w14:paraId="00000014">
      <w:pPr>
        <w:rPr>
          <w:b w:val="1"/>
          <w:bCs w:val="1"/>
          <w:sz w:val="30"/>
          <w:szCs w:val="30"/>
        </w:rPr>
      </w:pPr>
      <w:r w:rsidDel="00000000" w:rsidR="00000000" w:rsidRPr="00000000">
        <w:rPr>
          <w:rtl w:val="0"/>
        </w:rPr>
      </w:r>
    </w:p>
    <w:p w:rsidR="00000000" w:rsidDel="00000000" w:rsidP="00000000" w:rsidRDefault="00000000" w:rsidRPr="00000000" w14:paraId="00000015">
      <w:pPr>
        <w:jc w:val="right"/>
        <w:rPr/>
      </w:pPr>
      <w:r w:rsidDel="00000000" w:rsidR="00000000" w:rsidRPr="00000000">
        <w:rPr/>
        <w:drawing>
          <wp:inline distB="114300" distT="114300" distL="114300" distR="114300">
            <wp:extent cx="1743075" cy="666750"/>
            <wp:effectExtent b="0" l="0" r="0" t="0"/>
            <wp:docPr id="26"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174307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pStyle w:val="Heading1"/>
        <w:rPr/>
      </w:pPr>
      <w:bookmarkStart w:colFirst="0" w:colLast="0" w:name="_3pu96pml2f26" w:id="0"/>
      <w:bookmarkEnd w:id="0"/>
      <w:r w:rsidDel="00000000" w:rsidR="00000000" w:rsidRPr="00000000">
        <w:rPr>
          <w:rtl w:val="0"/>
        </w:rPr>
        <w:t xml:space="preserve">Inleiding</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1: Analysis &amp; Planning</w:t>
      </w:r>
    </w:p>
    <w:p w:rsidR="00000000" w:rsidDel="00000000" w:rsidP="00000000" w:rsidRDefault="00000000" w:rsidRPr="00000000" w14:paraId="00000019">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2: Implementation</w:t>
      </w:r>
    </w:p>
    <w:p w:rsidR="00000000" w:rsidDel="00000000" w:rsidP="00000000" w:rsidRDefault="00000000" w:rsidRPr="00000000" w14:paraId="0000001A">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3: Validation, testing &amp; deployment </w:t>
      </w:r>
    </w:p>
    <w:p w:rsidR="00000000" w:rsidDel="00000000" w:rsidP="00000000" w:rsidRDefault="00000000" w:rsidRPr="00000000" w14:paraId="0000001B">
      <w:pPr>
        <w:numPr>
          <w:ilvl w:val="0"/>
          <w:numId w:val="2"/>
        </w:numPr>
        <w:ind w:left="720" w:hanging="360"/>
        <w:rPr>
          <w:rFonts w:ascii="Roboto Mono SemiBold" w:cs="Roboto Mono SemiBold" w:eastAsia="Roboto Mono SemiBold" w:hAnsi="Roboto Mono SemiBold"/>
          <w:sz w:val="26"/>
          <w:szCs w:val="26"/>
        </w:rPr>
      </w:pPr>
      <w:r w:rsidDel="00000000" w:rsidR="00000000" w:rsidRPr="00000000">
        <w:rPr>
          <w:rFonts w:ascii="Roboto Mono SemiBold" w:cs="Roboto Mono SemiBold" w:eastAsia="Roboto Mono SemiBold" w:hAnsi="Roboto Mono SemiBold"/>
          <w:sz w:val="26"/>
          <w:szCs w:val="26"/>
          <w:rtl w:val="0"/>
        </w:rPr>
        <w:t xml:space="preserve">DAG 4: Final presentation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a14fmcdigmc9" w:id="1"/>
      <w:bookmarkEnd w:id="1"/>
      <w:r w:rsidDel="00000000" w:rsidR="00000000" w:rsidRPr="00000000">
        <w:rPr>
          <w:rtl w:val="0"/>
        </w:rPr>
        <w:t xml:space="preserve">DAG 1: Analysis &amp; Planning</w:t>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pStyle w:val="Heading3"/>
        <w:keepNext w:val="0"/>
        <w:keepLines w:val="0"/>
        <w:jc w:val="both"/>
        <w:rPr/>
      </w:pPr>
      <w:bookmarkStart w:colFirst="0" w:colLast="0" w:name="_sxg98sl7qo6w" w:id="2"/>
      <w:bookmarkEnd w:id="2"/>
      <w:r w:rsidDel="00000000" w:rsidR="00000000" w:rsidRPr="00000000">
        <w:rPr>
          <w:rtl w:val="0"/>
        </w:rPr>
        <w:t xml:space="preserve">D-1.1: SEPA Messaging Scheme</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Het systeem bestaat uit drie partijen: Originating Bank (OB), Clearing Bank (CB) en Beneficiary Bank (BB).</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Een Payment Order (PO) wordt eerst aangemaakt door de OB en gevalideerd. Indien correct, wordt deze doorgestuurd naar de CB. De CB valideert de PO opnieuw en stuurt deze door naar de BB. De BB voert een laatste validatie uit en verwerkt de transactie. Daarna wordt een acknowledgement (ACK) teruggestuurd via de CB naar de OB.</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Tijdens elke stap worden velden zoals status, datetime en validatiecodes aangepast.</w:t>
      </w:r>
    </w:p>
    <w:p w:rsidR="00000000" w:rsidDel="00000000" w:rsidP="00000000" w:rsidRDefault="00000000" w:rsidRPr="00000000" w14:paraId="00000027">
      <w:pPr>
        <w:spacing w:after="240" w:before="240" w:lineRule="auto"/>
        <w:jc w:val="both"/>
        <w:rPr/>
      </w:pPr>
      <w:r w:rsidDel="00000000" w:rsidR="00000000" w:rsidRPr="00000000">
        <w:rPr>
          <w:rtl w:val="0"/>
        </w:rPr>
      </w:r>
    </w:p>
    <w:p w:rsidR="00000000" w:rsidDel="00000000" w:rsidP="00000000" w:rsidRDefault="00000000" w:rsidRPr="00000000" w14:paraId="00000028">
      <w:pPr>
        <w:spacing w:after="240" w:before="240" w:lineRule="auto"/>
        <w:jc w:val="both"/>
        <w:rPr/>
      </w:pPr>
      <w:r w:rsidDel="00000000" w:rsidR="00000000" w:rsidRPr="00000000">
        <w:rPr>
          <w:rtl w:val="0"/>
        </w:rPr>
      </w:r>
    </w:p>
    <w:p w:rsidR="00000000" w:rsidDel="00000000" w:rsidP="00000000" w:rsidRDefault="00000000" w:rsidRPr="00000000" w14:paraId="00000029">
      <w:pPr>
        <w:spacing w:after="240" w:before="240" w:lineRule="auto"/>
        <w:jc w:val="both"/>
        <w:rPr/>
      </w:pPr>
      <w:r w:rsidDel="00000000" w:rsidR="00000000" w:rsidRPr="00000000">
        <w:rPr>
          <w:rtl w:val="0"/>
        </w:rPr>
      </w:r>
    </w:p>
    <w:p w:rsidR="00000000" w:rsidDel="00000000" w:rsidP="00000000" w:rsidRDefault="00000000" w:rsidRPr="00000000" w14:paraId="0000002A">
      <w:pPr>
        <w:spacing w:after="240" w:before="240" w:lineRule="auto"/>
        <w:jc w:val="both"/>
        <w:rPr/>
      </w:pPr>
      <w:r w:rsidDel="00000000" w:rsidR="00000000" w:rsidRPr="00000000">
        <w:rPr>
          <w:rtl w:val="0"/>
        </w:rPr>
      </w:r>
    </w:p>
    <w:p w:rsidR="00000000" w:rsidDel="00000000" w:rsidP="00000000" w:rsidRDefault="00000000" w:rsidRPr="00000000" w14:paraId="0000002B">
      <w:pPr>
        <w:spacing w:after="240" w:before="240" w:lineRule="auto"/>
        <w:jc w:val="both"/>
        <w:rPr/>
      </w:pPr>
      <w:r w:rsidDel="00000000" w:rsidR="00000000" w:rsidRPr="00000000">
        <w:rPr>
          <w:rtl w:val="0"/>
        </w:rPr>
      </w:r>
    </w:p>
    <w:p w:rsidR="00000000" w:rsidDel="00000000" w:rsidP="00000000" w:rsidRDefault="00000000" w:rsidRPr="00000000" w14:paraId="0000002C">
      <w:pPr>
        <w:spacing w:after="240" w:before="240" w:lineRule="auto"/>
        <w:jc w:val="both"/>
        <w:rPr/>
      </w:pPr>
      <w:r w:rsidDel="00000000" w:rsidR="00000000" w:rsidRPr="00000000">
        <w:rPr>
          <w:rtl w:val="0"/>
        </w:rPr>
      </w:r>
    </w:p>
    <w:p w:rsidR="00000000" w:rsidDel="00000000" w:rsidP="00000000" w:rsidRDefault="00000000" w:rsidRPr="00000000" w14:paraId="0000002D">
      <w:pPr>
        <w:spacing w:after="240" w:before="240" w:lineRule="auto"/>
        <w:jc w:val="both"/>
        <w:rPr/>
      </w:pPr>
      <w:r w:rsidDel="00000000" w:rsidR="00000000" w:rsidRPr="00000000">
        <w:rPr>
          <w:rtl w:val="0"/>
        </w:rPr>
      </w:r>
    </w:p>
    <w:p w:rsidR="00000000" w:rsidDel="00000000" w:rsidP="00000000" w:rsidRDefault="00000000" w:rsidRPr="00000000" w14:paraId="0000002E">
      <w:pPr>
        <w:pStyle w:val="Heading4"/>
        <w:keepNext w:val="0"/>
        <w:keepLines w:val="0"/>
        <w:jc w:val="both"/>
        <w:rPr/>
      </w:pPr>
      <w:bookmarkStart w:colFirst="0" w:colLast="0" w:name="_cx88cnesqelq" w:id="3"/>
      <w:bookmarkEnd w:id="3"/>
      <w:r w:rsidDel="00000000" w:rsidR="00000000" w:rsidRPr="00000000">
        <w:rPr>
          <w:rtl w:val="0"/>
        </w:rPr>
        <w:t xml:space="preserve">D-1.2: Use Cases</w:t>
      </w:r>
    </w:p>
    <w:p w:rsidR="00000000" w:rsidDel="00000000" w:rsidP="00000000" w:rsidRDefault="00000000" w:rsidRPr="00000000" w14:paraId="0000002F">
      <w:pPr>
        <w:pStyle w:val="Heading5"/>
        <w:spacing w:after="240" w:before="240" w:lineRule="auto"/>
        <w:jc w:val="both"/>
        <w:rPr/>
      </w:pPr>
      <w:bookmarkStart w:colFirst="0" w:colLast="0" w:name="_bbbk3lpbfqs6" w:id="4"/>
      <w:bookmarkEnd w:id="4"/>
      <w:r w:rsidDel="00000000" w:rsidR="00000000" w:rsidRPr="00000000">
        <w:rPr>
          <w:rtl w:val="0"/>
        </w:rPr>
        <w:t xml:space="preserve">Use case 1: OB validation fails</w:t>
      </w:r>
    </w:p>
    <w:p w:rsidR="00000000" w:rsidDel="00000000" w:rsidP="00000000" w:rsidRDefault="00000000" w:rsidRPr="00000000" w14:paraId="00000030">
      <w:pPr>
        <w:jc w:val="both"/>
        <w:rPr/>
      </w:pPr>
      <w:r w:rsidDel="00000000" w:rsidR="00000000" w:rsidRPr="00000000">
        <w:rPr/>
        <w:drawing>
          <wp:inline distB="19050" distT="19050" distL="19050" distR="19050">
            <wp:extent cx="4857750" cy="1960440"/>
            <wp:effectExtent b="0" l="0" r="0" t="0"/>
            <wp:docPr id="17"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4857750" cy="196044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Payment Order (PO) wordt aangemaakt door de Originating Bank (OB), maar faalt tijdens de validatie (bijvoorbeeld door een ongeldig of onbekend account). De PO wordt niet doorgestuurd naar de Clearing Bank en de fout wordt gelogd in het systeem. </w:t>
      </w:r>
    </w:p>
    <w:p w:rsidR="00000000" w:rsidDel="00000000" w:rsidP="00000000" w:rsidRDefault="00000000" w:rsidRPr="00000000" w14:paraId="00000031">
      <w:pPr>
        <w:jc w:val="both"/>
        <w:rPr/>
      </w:pPr>
      <w:r w:rsidDel="00000000" w:rsidR="00000000" w:rsidRPr="00000000">
        <w:rPr>
          <w:rtl w:val="0"/>
        </w:rPr>
      </w:r>
    </w:p>
    <w:p w:rsidR="00000000" w:rsidDel="00000000" w:rsidP="00000000" w:rsidRDefault="00000000" w:rsidRPr="00000000" w14:paraId="00000032">
      <w:pPr>
        <w:pStyle w:val="Heading5"/>
        <w:spacing w:after="240" w:before="240" w:lineRule="auto"/>
        <w:jc w:val="both"/>
        <w:rPr/>
      </w:pPr>
      <w:bookmarkStart w:colFirst="0" w:colLast="0" w:name="_yc61rgxttcpv" w:id="5"/>
      <w:bookmarkEnd w:id="5"/>
      <w:r w:rsidDel="00000000" w:rsidR="00000000" w:rsidRPr="00000000">
        <w:rPr>
          <w:rtl w:val="0"/>
        </w:rPr>
        <w:t xml:space="preserve">Use case 2: Internal payment</w:t>
      </w:r>
    </w:p>
    <w:p w:rsidR="00000000" w:rsidDel="00000000" w:rsidP="00000000" w:rsidRDefault="00000000" w:rsidRPr="00000000" w14:paraId="00000033">
      <w:pPr>
        <w:spacing w:after="240" w:before="240" w:lineRule="auto"/>
        <w:jc w:val="both"/>
        <w:rPr/>
      </w:pPr>
      <w:r w:rsidDel="00000000" w:rsidR="00000000" w:rsidRPr="00000000">
        <w:rPr>
          <w:b w:val="1"/>
          <w:bCs w:val="1"/>
        </w:rPr>
        <w:drawing>
          <wp:inline distB="19050" distT="19050" distL="19050" distR="19050">
            <wp:extent cx="4391025" cy="1765381"/>
            <wp:effectExtent b="0" l="0" r="0" t="0"/>
            <wp:docPr id="18" name="image18.png"/>
            <a:graphic>
              <a:graphicData uri="http://schemas.openxmlformats.org/drawingml/2006/picture">
                <pic:pic>
                  <pic:nvPicPr>
                    <pic:cNvPr id="0" name="image18.png"/>
                    <pic:cNvPicPr preferRelativeResize="0"/>
                  </pic:nvPicPr>
                  <pic:blipFill>
                    <a:blip r:embed="rId9"/>
                    <a:srcRect b="0" l="0" r="0" t="0"/>
                    <a:stretch>
                      <a:fillRect/>
                    </a:stretch>
                  </pic:blipFill>
                  <pic:spPr>
                    <a:xfrm>
                      <a:off x="0" y="0"/>
                      <a:ext cx="4391025" cy="1765381"/>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PO wordt correct gevalideerd en betreft een interne betaling binnen dezelfde bank. De transactie wordt onmiddellijk verwerkt zonder tussenkomst van de Clearing Bank.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5"/>
        <w:spacing w:after="240" w:before="240" w:lineRule="auto"/>
        <w:jc w:val="both"/>
        <w:rPr/>
      </w:pPr>
      <w:bookmarkStart w:colFirst="0" w:colLast="0" w:name="_ds49f2wefb2r" w:id="6"/>
      <w:bookmarkEnd w:id="6"/>
      <w:r w:rsidDel="00000000" w:rsidR="00000000" w:rsidRPr="00000000">
        <w:rPr>
          <w:rtl w:val="0"/>
        </w:rPr>
        <w:t xml:space="preserve">Use case 3: CB validation fails</w:t>
      </w:r>
    </w:p>
    <w:p w:rsidR="00000000" w:rsidDel="00000000" w:rsidP="00000000" w:rsidRDefault="00000000" w:rsidRPr="00000000" w14:paraId="00000036">
      <w:pPr>
        <w:spacing w:after="240" w:before="240" w:lineRule="auto"/>
        <w:jc w:val="both"/>
        <w:rPr/>
      </w:pPr>
      <w:r w:rsidDel="00000000" w:rsidR="00000000" w:rsidRPr="00000000">
        <w:rPr>
          <w:b w:val="1"/>
          <w:bCs w:val="1"/>
        </w:rPr>
        <w:drawing>
          <wp:inline distB="19050" distT="19050" distL="19050" distR="19050">
            <wp:extent cx="5943600" cy="1900047"/>
            <wp:effectExtent b="0" l="0" r="0" t="0"/>
            <wp:docPr id="16"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1900047"/>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PO wordt correct gevalideerd door de OB en doorgestuurd naar de Clearing Bank (CB). De CB valideert de PO, maar detecteert een fout (bijvoorbeeld een onbekende bestemming bank) en weigert de betaling. De fout wordt teruggekoppeld naar de OB via een acknowledgement (ACK).</w:t>
      </w:r>
    </w:p>
    <w:p w:rsidR="00000000" w:rsidDel="00000000" w:rsidP="00000000" w:rsidRDefault="00000000" w:rsidRPr="00000000" w14:paraId="00000037">
      <w:pPr>
        <w:spacing w:after="240" w:before="240" w:lineRule="auto"/>
        <w:jc w:val="both"/>
        <w:rPr/>
      </w:pPr>
      <w:r w:rsidDel="00000000" w:rsidR="00000000" w:rsidRPr="00000000">
        <w:rPr/>
        <w:drawing>
          <wp:inline distB="114300" distT="114300" distL="114300" distR="114300">
            <wp:extent cx="5943600" cy="2547938"/>
            <wp:effectExtent b="0" l="0" r="0" t="0"/>
            <wp:docPr id="1"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3600" cy="2547938"/>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240" w:before="240" w:lineRule="auto"/>
        <w:jc w:val="both"/>
        <w:rPr/>
      </w:pPr>
      <w:r w:rsidDel="00000000" w:rsidR="00000000" w:rsidRPr="00000000">
        <w:rPr>
          <w:rtl w:val="0"/>
        </w:rPr>
        <w:t xml:space="preserve">Voorbeeld van het ophalen van een Payment Order via de </w:t>
      </w:r>
      <w:r w:rsidDel="00000000" w:rsidR="00000000" w:rsidRPr="00000000">
        <w:rPr>
          <w:rFonts w:ascii="Roboto Mono" w:cs="Roboto Mono" w:eastAsia="Roboto Mono" w:hAnsi="Roboto Mono"/>
          <w:color w:val="188038"/>
          <w:rtl w:val="0"/>
        </w:rPr>
        <w:t xml:space="preserve">/po_out</w:t>
      </w:r>
      <w:r w:rsidDel="00000000" w:rsidR="00000000" w:rsidRPr="00000000">
        <w:rPr>
          <w:rtl w:val="0"/>
        </w:rPr>
        <w:t xml:space="preserve"> endpoint. De response toont een PO die door de Clearing Bank werd verwerkt, maar nog niet volledig afgehandeld is door de Beneficiary Bank (bb_code en bb_datetime zijn null). Dit wijst op een fout of onvolledige verwerking in de volgende stap van de flow.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5"/>
        <w:spacing w:after="240" w:before="240" w:lineRule="auto"/>
        <w:jc w:val="both"/>
        <w:rPr/>
      </w:pPr>
      <w:bookmarkStart w:colFirst="0" w:colLast="0" w:name="_eu95ppygqkdb" w:id="7"/>
      <w:bookmarkEnd w:id="7"/>
      <w:r w:rsidDel="00000000" w:rsidR="00000000" w:rsidRPr="00000000">
        <w:rPr>
          <w:rtl w:val="0"/>
        </w:rPr>
        <w:t xml:space="preserve">Use case 4: BB validation fails</w:t>
      </w:r>
    </w:p>
    <w:p w:rsidR="00000000" w:rsidDel="00000000" w:rsidP="00000000" w:rsidRDefault="00000000" w:rsidRPr="00000000" w14:paraId="0000003B">
      <w:pPr>
        <w:spacing w:after="240" w:before="240" w:lineRule="auto"/>
        <w:jc w:val="both"/>
        <w:rPr/>
      </w:pPr>
      <w:r w:rsidDel="00000000" w:rsidR="00000000" w:rsidRPr="00000000">
        <w:rPr>
          <w:b w:val="1"/>
          <w:bCs w:val="1"/>
        </w:rPr>
        <w:drawing>
          <wp:inline distB="19050" distT="19050" distL="19050" distR="19050">
            <wp:extent cx="5943600" cy="1317706"/>
            <wp:effectExtent b="0" l="0" r="0" t="0"/>
            <wp:docPr id="24"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943600" cy="1317706"/>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De PO wordt succesvol gevalideerd door zowel de OB als de CB en doorgestuurd naar de Beneficiary Bank (BB). De BB valideert de PO, maar detecteert een fout (bijvoorbeeld een ongeldig IBAN) en weigert de betaling. De fout wordt via de CB teruggestuurd naar de OB. </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5"/>
        <w:spacing w:after="240" w:before="240" w:lineRule="auto"/>
        <w:jc w:val="both"/>
        <w:rPr/>
      </w:pPr>
      <w:bookmarkStart w:colFirst="0" w:colLast="0" w:name="_gqbcs57sbn67" w:id="8"/>
      <w:bookmarkEnd w:id="8"/>
      <w:r w:rsidDel="00000000" w:rsidR="00000000" w:rsidRPr="00000000">
        <w:rPr>
          <w:rtl w:val="0"/>
        </w:rPr>
        <w:t xml:space="preserve">Use case 5: Successful payment</w:t>
      </w:r>
    </w:p>
    <w:p w:rsidR="00000000" w:rsidDel="00000000" w:rsidP="00000000" w:rsidRDefault="00000000" w:rsidRPr="00000000" w14:paraId="0000003E">
      <w:pPr>
        <w:spacing w:after="240" w:before="240" w:lineRule="auto"/>
        <w:jc w:val="both"/>
        <w:rPr/>
      </w:pPr>
      <w:r w:rsidDel="00000000" w:rsidR="00000000" w:rsidRPr="00000000">
        <w:rPr>
          <w:b w:val="1"/>
          <w:bCs w:val="1"/>
        </w:rPr>
        <w:drawing>
          <wp:inline distB="19050" distT="19050" distL="19050" distR="19050">
            <wp:extent cx="5738813" cy="1562100"/>
            <wp:effectExtent b="0" l="0" r="0" t="0"/>
            <wp:docPr id="1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38813" cy="1562100"/>
                    </a:xfrm>
                    <a:prstGeom prst="rect"/>
                    <a:ln/>
                  </pic:spPr>
                </pic:pic>
              </a:graphicData>
            </a:graphic>
          </wp:inline>
        </w:drawing>
      </w:r>
      <w:r w:rsidDel="00000000" w:rsidR="00000000" w:rsidRPr="00000000">
        <w:rPr>
          <w:rtl w:val="0"/>
        </w:rPr>
        <w:t xml:space="preserve">De PO wordt succesvol gevalideerd door alle partijen (OB, CB en BB). De betaling wordt uitgevoerd, de transactie wordt geregistreerd en een acknowledgement (ACK) wordt teruggestuurd naar de OB via de CB. </w:t>
      </w:r>
    </w:p>
    <w:p w:rsidR="00000000" w:rsidDel="00000000" w:rsidP="00000000" w:rsidRDefault="00000000" w:rsidRPr="00000000" w14:paraId="0000003F">
      <w:pPr>
        <w:spacing w:after="240" w:before="240" w:lineRule="auto"/>
        <w:jc w:val="both"/>
        <w:rPr/>
      </w:pPr>
      <w:r w:rsidDel="00000000" w:rsidR="00000000" w:rsidRPr="00000000">
        <w:rPr/>
        <w:drawing>
          <wp:inline distB="114300" distT="114300" distL="114300" distR="114300">
            <wp:extent cx="5857875" cy="2919413"/>
            <wp:effectExtent b="0" l="0" r="0" t="0"/>
            <wp:docPr id="3"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857875" cy="2919413"/>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240" w:before="240" w:lineRule="auto"/>
        <w:jc w:val="both"/>
        <w:rPr/>
      </w:pPr>
      <w:r w:rsidDel="00000000" w:rsidR="00000000" w:rsidRPr="00000000">
        <w:rPr>
          <w:rtl w:val="0"/>
        </w:rPr>
        <w:t xml:space="preserve">Voorbeeld van het succesvol verwerken van een acknowledgement via de </w:t>
      </w:r>
      <w:r w:rsidDel="00000000" w:rsidR="00000000" w:rsidRPr="00000000">
        <w:rPr>
          <w:rFonts w:ascii="Roboto Mono" w:cs="Roboto Mono" w:eastAsia="Roboto Mono" w:hAnsi="Roboto Mono"/>
          <w:color w:val="188038"/>
          <w:rtl w:val="0"/>
        </w:rPr>
        <w:t xml:space="preserve">/ack_in</w:t>
      </w:r>
      <w:r w:rsidDel="00000000" w:rsidR="00000000" w:rsidRPr="00000000">
        <w:rPr>
          <w:rFonts w:ascii="Arial Unicode MS" w:cs="Arial Unicode MS" w:eastAsia="Arial Unicode MS" w:hAnsi="Arial Unicode MS"/>
          <w:rtl w:val="0"/>
        </w:rPr>
        <w:t xml:space="preserve"> endpoint. De API bevestigt dat de ACK correct werd ontvangen en verwerkt met melding “1 Acknowledgements Processed”. Dit toont aan dat de volledige betalingsflow (OB → CB → BB → ACK terug) succesvol werd afgerond.</w:t>
      </w:r>
    </w:p>
    <w:p w:rsidR="00000000" w:rsidDel="00000000" w:rsidP="00000000" w:rsidRDefault="00000000" w:rsidRPr="00000000" w14:paraId="00000041">
      <w:pPr>
        <w:pStyle w:val="Heading3"/>
        <w:keepNext w:val="0"/>
        <w:keepLines w:val="0"/>
        <w:jc w:val="both"/>
        <w:rPr/>
      </w:pPr>
      <w:bookmarkStart w:colFirst="0" w:colLast="0" w:name="_fe0brh3ni48i" w:id="9"/>
      <w:bookmarkEnd w:id="9"/>
      <w:r w:rsidDel="00000000" w:rsidR="00000000" w:rsidRPr="00000000">
        <w:rPr>
          <w:rtl w:val="0"/>
        </w:rPr>
      </w:r>
    </w:p>
    <w:p w:rsidR="00000000" w:rsidDel="00000000" w:rsidP="00000000" w:rsidRDefault="00000000" w:rsidRPr="00000000" w14:paraId="00000042">
      <w:pPr>
        <w:pStyle w:val="Heading3"/>
        <w:keepNext w:val="0"/>
        <w:keepLines w:val="0"/>
        <w:jc w:val="both"/>
        <w:rPr/>
      </w:pPr>
      <w:bookmarkStart w:colFirst="0" w:colLast="0" w:name="_yslbvft563v7" w:id="10"/>
      <w:bookmarkEnd w:id="10"/>
      <w:r w:rsidDel="00000000" w:rsidR="00000000" w:rsidRPr="00000000">
        <w:rPr>
          <w:rtl w:val="0"/>
        </w:rPr>
        <w:t xml:space="preserve">D-1.3: Exception</w:t>
      </w:r>
    </w:p>
    <w:p w:rsidR="00000000" w:rsidDel="00000000" w:rsidP="00000000" w:rsidRDefault="00000000" w:rsidRPr="00000000" w14:paraId="00000043">
      <w:pPr>
        <w:pStyle w:val="Heading5"/>
        <w:numPr>
          <w:ilvl w:val="0"/>
          <w:numId w:val="3"/>
        </w:numPr>
        <w:spacing w:after="240" w:lineRule="auto"/>
        <w:ind w:left="720" w:hanging="360"/>
        <w:jc w:val="both"/>
        <w:rPr/>
      </w:pPr>
      <w:bookmarkStart w:colFirst="0" w:colLast="0" w:name="_gxgg9zpmdwyv" w:id="11"/>
      <w:bookmarkEnd w:id="11"/>
      <w:r w:rsidDel="00000000" w:rsidR="00000000" w:rsidRPr="00000000">
        <w:rPr>
          <w:rtl w:val="0"/>
        </w:rPr>
        <w:t xml:space="preserve">CB niet bereikbaar</w:t>
      </w:r>
    </w:p>
    <w:p w:rsidR="00000000" w:rsidDel="00000000" w:rsidP="00000000" w:rsidRDefault="00000000" w:rsidRPr="00000000" w14:paraId="00000044">
      <w:pPr>
        <w:spacing w:after="240" w:before="240" w:lineRule="auto"/>
        <w:ind w:left="720" w:firstLine="0"/>
        <w:jc w:val="both"/>
        <w:rPr/>
      </w:pPr>
      <w:r w:rsidDel="00000000" w:rsidR="00000000" w:rsidRPr="00000000">
        <w:rPr>
          <w:b w:val="1"/>
          <w:bCs w:val="1"/>
        </w:rPr>
        <w:drawing>
          <wp:inline distB="19050" distT="19050" distL="19050" distR="19050">
            <wp:extent cx="5900738" cy="1552575"/>
            <wp:effectExtent b="0" l="0" r="0" t="0"/>
            <wp:docPr id="19"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00738" cy="1552575"/>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Wanneer de Clearing Bank (CB) niet bereikbaar is, kan de Payment Order (PO) niet worden doorgestuurd. De PO wordt opgeslagen met status </w:t>
      </w:r>
      <w:r w:rsidDel="00000000" w:rsidR="00000000" w:rsidRPr="00000000">
        <w:rPr>
          <w:i w:val="1"/>
          <w:iCs w:val="1"/>
          <w:rtl w:val="0"/>
        </w:rPr>
        <w:t xml:space="preserve">pending</w:t>
      </w:r>
      <w:r w:rsidDel="00000000" w:rsidR="00000000" w:rsidRPr="00000000">
        <w:rPr>
          <w:rtl w:val="0"/>
        </w:rPr>
        <w:t xml:space="preserve"> en later opnieuw verzonden via een retry-mechanisme. </w:t>
      </w:r>
    </w:p>
    <w:p w:rsidR="00000000" w:rsidDel="00000000" w:rsidP="00000000" w:rsidRDefault="00000000" w:rsidRPr="00000000" w14:paraId="00000045">
      <w:pPr>
        <w:spacing w:after="240" w:before="240" w:lineRule="auto"/>
        <w:jc w:val="both"/>
        <w:rPr/>
      </w:pPr>
      <w:r w:rsidDel="00000000" w:rsidR="00000000" w:rsidRPr="00000000">
        <w:rPr>
          <w:rtl w:val="0"/>
        </w:rPr>
      </w:r>
    </w:p>
    <w:p w:rsidR="00000000" w:rsidDel="00000000" w:rsidP="00000000" w:rsidRDefault="00000000" w:rsidRPr="00000000" w14:paraId="00000046">
      <w:pPr>
        <w:pStyle w:val="Heading5"/>
        <w:numPr>
          <w:ilvl w:val="0"/>
          <w:numId w:val="3"/>
        </w:numPr>
        <w:spacing w:after="240" w:lineRule="auto"/>
        <w:ind w:left="720" w:hanging="360"/>
        <w:jc w:val="both"/>
        <w:rPr>
          <w:color w:val="666666"/>
        </w:rPr>
      </w:pPr>
      <w:bookmarkStart w:colFirst="0" w:colLast="0" w:name="_kcu0mpec3chx" w:id="12"/>
      <w:bookmarkEnd w:id="12"/>
      <w:r w:rsidDel="00000000" w:rsidR="00000000" w:rsidRPr="00000000">
        <w:rPr>
          <w:b w:val="1"/>
          <w:bCs w:val="1"/>
          <w:rtl w:val="0"/>
        </w:rPr>
        <w:t xml:space="preserve">Geen ACK ontvangen</w:t>
        <w:br w:type="textWrapping"/>
      </w:r>
      <w:r w:rsidDel="00000000" w:rsidR="00000000" w:rsidRPr="00000000">
        <w:rPr>
          <w:rtl w:val="0"/>
        </w:rPr>
        <w:t xml:space="preserve">Wanneer er geen acknowledgement (ACK) wordt ontvangen binnen de voorziene tijd (maximaal 1 uur), wordt de PO als </w:t>
      </w:r>
      <w:r w:rsidDel="00000000" w:rsidR="00000000" w:rsidRPr="00000000">
        <w:rPr>
          <w:i w:val="1"/>
          <w:iCs w:val="1"/>
          <w:rtl w:val="0"/>
        </w:rPr>
        <w:t xml:space="preserve">failed</w:t>
      </w:r>
      <w:r w:rsidDel="00000000" w:rsidR="00000000" w:rsidRPr="00000000">
        <w:rPr>
          <w:rtl w:val="0"/>
        </w:rPr>
        <w:t xml:space="preserve"> of </w:t>
      </w:r>
      <w:r w:rsidDel="00000000" w:rsidR="00000000" w:rsidRPr="00000000">
        <w:rPr>
          <w:i w:val="1"/>
          <w:iCs w:val="1"/>
          <w:rtl w:val="0"/>
        </w:rPr>
        <w:t xml:space="preserve">timeout</w:t>
      </w:r>
      <w:r w:rsidDel="00000000" w:rsidR="00000000" w:rsidRPr="00000000">
        <w:rPr>
          <w:rtl w:val="0"/>
        </w:rPr>
        <w:t xml:space="preserve"> gemarkeerd.</w:t>
      </w:r>
    </w:p>
    <w:p w:rsidR="00000000" w:rsidDel="00000000" w:rsidP="00000000" w:rsidRDefault="00000000" w:rsidRPr="00000000" w14:paraId="00000047">
      <w:pPr>
        <w:ind w:left="720" w:firstLine="0"/>
        <w:rPr/>
      </w:pPr>
      <w:r w:rsidDel="00000000" w:rsidR="00000000" w:rsidRPr="00000000">
        <w:rPr/>
        <w:drawing>
          <wp:inline distB="114300" distT="114300" distL="114300" distR="114300">
            <wp:extent cx="5386388" cy="3152775"/>
            <wp:effectExtent b="0" l="0" r="0" t="0"/>
            <wp:docPr id="25" name="image23.png"/>
            <a:graphic>
              <a:graphicData uri="http://schemas.openxmlformats.org/drawingml/2006/picture">
                <pic:pic>
                  <pic:nvPicPr>
                    <pic:cNvPr id="0" name="image23.png"/>
                    <pic:cNvPicPr preferRelativeResize="0"/>
                  </pic:nvPicPr>
                  <pic:blipFill>
                    <a:blip r:embed="rId16"/>
                    <a:srcRect b="0" l="0" r="0" t="0"/>
                    <a:stretch>
                      <a:fillRect/>
                    </a:stretch>
                  </pic:blipFill>
                  <pic:spPr>
                    <a:xfrm>
                      <a:off x="0" y="0"/>
                      <a:ext cx="5386388" cy="315277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240" w:before="240" w:lineRule="auto"/>
        <w:ind w:left="720" w:firstLine="0"/>
        <w:jc w:val="both"/>
        <w:rPr/>
      </w:pPr>
      <w:r w:rsidDel="00000000" w:rsidR="00000000" w:rsidRPr="00000000">
        <w:rPr>
          <w:rtl w:val="0"/>
        </w:rPr>
        <w:t xml:space="preserve">Voorbeeld van een fout bij het ophalen van ACK-berichten via de </w:t>
      </w:r>
      <w:r w:rsidDel="00000000" w:rsidR="00000000" w:rsidRPr="00000000">
        <w:rPr>
          <w:rFonts w:ascii="Roboto Mono" w:cs="Roboto Mono" w:eastAsia="Roboto Mono" w:hAnsi="Roboto Mono"/>
          <w:color w:val="188038"/>
          <w:rtl w:val="0"/>
        </w:rPr>
        <w:t xml:space="preserve">/ack_in/test/true</w:t>
      </w:r>
      <w:r w:rsidDel="00000000" w:rsidR="00000000" w:rsidRPr="00000000">
        <w:rPr>
          <w:rtl w:val="0"/>
        </w:rPr>
        <w:t xml:space="preserve"> endpoint zonder geldige Bearer Token. De API retourneert een </w:t>
      </w:r>
      <w:r w:rsidDel="00000000" w:rsidR="00000000" w:rsidRPr="00000000">
        <w:rPr>
          <w:i w:val="1"/>
          <w:iCs w:val="1"/>
          <w:rtl w:val="0"/>
        </w:rPr>
        <w:t xml:space="preserve">401 Unauthorized</w:t>
      </w:r>
      <w:r w:rsidDel="00000000" w:rsidR="00000000" w:rsidRPr="00000000">
        <w:rPr>
          <w:rtl w:val="0"/>
        </w:rPr>
        <w:t xml:space="preserve"> fout met melding “Invalid bearer token”. Dit toont aan dat correcte authenticatie vereist is voor toegang tot beveiligde endpoints.</w:t>
      </w:r>
    </w:p>
    <w:p w:rsidR="00000000" w:rsidDel="00000000" w:rsidP="00000000" w:rsidRDefault="00000000" w:rsidRPr="00000000" w14:paraId="00000049">
      <w:pPr>
        <w:spacing w:after="240" w:before="240" w:lineRule="auto"/>
        <w:ind w:left="720" w:firstLine="0"/>
        <w:jc w:val="both"/>
        <w:rPr/>
      </w:pPr>
      <w:r w:rsidDel="00000000" w:rsidR="00000000" w:rsidRPr="00000000">
        <w:rPr>
          <w:rtl w:val="0"/>
        </w:rPr>
      </w:r>
    </w:p>
    <w:p w:rsidR="00000000" w:rsidDel="00000000" w:rsidP="00000000" w:rsidRDefault="00000000" w:rsidRPr="00000000" w14:paraId="0000004A">
      <w:pPr>
        <w:pStyle w:val="Heading5"/>
        <w:numPr>
          <w:ilvl w:val="0"/>
          <w:numId w:val="3"/>
        </w:numPr>
        <w:spacing w:after="240" w:lineRule="auto"/>
        <w:ind w:left="720" w:hanging="360"/>
        <w:jc w:val="both"/>
        <w:rPr>
          <w:color w:val="666666"/>
        </w:rPr>
      </w:pPr>
      <w:bookmarkStart w:colFirst="0" w:colLast="0" w:name="_pe8k9aqtllds" w:id="13"/>
      <w:bookmarkEnd w:id="13"/>
      <w:r w:rsidDel="00000000" w:rsidR="00000000" w:rsidRPr="00000000">
        <w:rPr>
          <w:rtl w:val="0"/>
        </w:rPr>
        <w:t xml:space="preserve">PO blijft hangen in CB</w:t>
      </w:r>
    </w:p>
    <w:p w:rsidR="00000000" w:rsidDel="00000000" w:rsidP="00000000" w:rsidRDefault="00000000" w:rsidRPr="00000000" w14:paraId="0000004B">
      <w:pPr>
        <w:spacing w:after="240" w:before="240" w:lineRule="auto"/>
        <w:ind w:left="720" w:firstLine="0"/>
        <w:jc w:val="both"/>
        <w:rPr/>
      </w:pPr>
      <w:r w:rsidDel="00000000" w:rsidR="00000000" w:rsidRPr="00000000">
        <w:rPr>
          <w:b w:val="1"/>
          <w:bCs w:val="1"/>
        </w:rPr>
        <w:drawing>
          <wp:inline distB="19050" distT="19050" distL="19050" distR="19050">
            <wp:extent cx="5943600" cy="1778000"/>
            <wp:effectExtent b="0" l="0" r="0" t="0"/>
            <wp:docPr id="2"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943600" cy="1778000"/>
                    </a:xfrm>
                    <a:prstGeom prst="rect"/>
                    <a:ln/>
                  </pic:spPr>
                </pic:pic>
              </a:graphicData>
            </a:graphic>
          </wp:inline>
        </w:drawing>
      </w:r>
      <w:r w:rsidDel="00000000" w:rsidR="00000000" w:rsidRPr="00000000">
        <w:rPr>
          <w:b w:val="1"/>
          <w:bCs w:val="1"/>
          <w:rtl w:val="0"/>
        </w:rPr>
        <w:br w:type="textWrapping"/>
      </w:r>
      <w:r w:rsidDel="00000000" w:rsidR="00000000" w:rsidRPr="00000000">
        <w:rPr>
          <w:rtl w:val="0"/>
        </w:rPr>
        <w:t xml:space="preserve">Wanneer een PO of ACK niet wordt opgehaald door een bank, blijft deze in de Clearing Bank staan. De status wordt opgevolgd via logging en periodieke controles om verdere verwerking te garanderen. </w:t>
      </w:r>
    </w:p>
    <w:p w:rsidR="00000000" w:rsidDel="00000000" w:rsidP="00000000" w:rsidRDefault="00000000" w:rsidRPr="00000000" w14:paraId="0000004C">
      <w:pPr>
        <w:pStyle w:val="Heading3"/>
        <w:keepNext w:val="0"/>
        <w:keepLines w:val="0"/>
        <w:jc w:val="both"/>
        <w:rPr/>
      </w:pPr>
      <w:bookmarkStart w:colFirst="0" w:colLast="0" w:name="_3dzdighyhes" w:id="14"/>
      <w:bookmarkEnd w:id="14"/>
      <w:r w:rsidDel="00000000" w:rsidR="00000000" w:rsidRPr="00000000">
        <w:rPr>
          <w:rtl w:val="0"/>
        </w:rPr>
        <w:t xml:space="preserve">D-1.4: Repository Setup</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t xml:space="preserve">Er is een GitHub repository aangemaakt voor het project. De repository bevat verschillende onderdelen zoals backend, frontend, database en documentatie. Er wordt gewerkt met branches en pull requests om wijzigingen te beheren.</w:t>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pStyle w:val="Heading3"/>
        <w:keepNext w:val="0"/>
        <w:keepLines w:val="0"/>
        <w:jc w:val="both"/>
        <w:rPr/>
      </w:pPr>
      <w:bookmarkStart w:colFirst="0" w:colLast="0" w:name="_jr9j9bw68nq9" w:id="15"/>
      <w:bookmarkEnd w:id="15"/>
      <w:r w:rsidDel="00000000" w:rsidR="00000000" w:rsidRPr="00000000">
        <w:rPr>
          <w:rtl w:val="0"/>
        </w:rPr>
        <w:t xml:space="preserve">D-1.5: Project Management</w:t>
      </w:r>
    </w:p>
    <w:p w:rsidR="00000000" w:rsidDel="00000000" w:rsidP="00000000" w:rsidRDefault="00000000" w:rsidRPr="00000000" w14:paraId="00000051">
      <w:pPr>
        <w:jc w:val="both"/>
        <w:rPr/>
      </w:pPr>
      <w:r w:rsidDel="00000000" w:rsidR="00000000" w:rsidRPr="00000000">
        <w:rPr>
          <w:rtl w:val="0"/>
        </w:rPr>
        <w:t xml:space="preserve">Er wordt gebruikgemaakt van een Trello board. Taken zijn verdeeld over teamleden en worden opgevolgd per status (to do, bezig, klaar).</w:t>
      </w:r>
    </w:p>
    <w:p w:rsidR="00000000" w:rsidDel="00000000" w:rsidP="00000000" w:rsidRDefault="00000000" w:rsidRPr="00000000" w14:paraId="00000052">
      <w:pPr>
        <w:jc w:val="both"/>
        <w:rPr/>
      </w:pPr>
      <w:r w:rsidDel="00000000" w:rsidR="00000000" w:rsidRPr="00000000">
        <w:rPr>
          <w:rtl w:val="0"/>
        </w:rPr>
        <w:t xml:space="preserve">De belangrijkste taken zijn database, API, flowchart, documentatie en testing. </w:t>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pStyle w:val="Heading3"/>
        <w:keepNext w:val="0"/>
        <w:keepLines w:val="0"/>
        <w:jc w:val="both"/>
        <w:rPr/>
      </w:pPr>
      <w:bookmarkStart w:colFirst="0" w:colLast="0" w:name="_yfhlid6jogs1" w:id="16"/>
      <w:bookmarkEnd w:id="16"/>
      <w:r w:rsidDel="00000000" w:rsidR="00000000" w:rsidRPr="00000000">
        <w:rPr>
          <w:rtl w:val="0"/>
        </w:rPr>
        <w:t xml:space="preserve">D-1.6: Software Design</w:t>
      </w:r>
    </w:p>
    <w:p w:rsidR="00000000" w:rsidDel="00000000" w:rsidP="00000000" w:rsidRDefault="00000000" w:rsidRPr="00000000" w14:paraId="00000055">
      <w:pPr>
        <w:spacing w:after="240" w:before="240" w:lineRule="auto"/>
        <w:jc w:val="both"/>
        <w:rPr/>
      </w:pPr>
      <w:r w:rsidDel="00000000" w:rsidR="00000000" w:rsidRPr="00000000">
        <w:rPr>
          <w:rtl w:val="0"/>
        </w:rPr>
        <w:t xml:space="preserve">De applicatie bestaat uit drie lagen:</w:t>
      </w:r>
    </w:p>
    <w:p w:rsidR="00000000" w:rsidDel="00000000" w:rsidP="00000000" w:rsidRDefault="00000000" w:rsidRPr="00000000" w14:paraId="00000056">
      <w:pPr>
        <w:numPr>
          <w:ilvl w:val="0"/>
          <w:numId w:val="1"/>
        </w:numPr>
        <w:spacing w:after="0" w:afterAutospacing="0" w:before="240" w:lineRule="auto"/>
        <w:ind w:left="720" w:hanging="360"/>
        <w:jc w:val="both"/>
      </w:pPr>
      <w:r w:rsidDel="00000000" w:rsidR="00000000" w:rsidRPr="00000000">
        <w:rPr>
          <w:rtl w:val="0"/>
        </w:rPr>
        <w:t xml:space="preserve">Database: opslag van accounts, transacties, logs en payment orders</w:t>
      </w:r>
    </w:p>
    <w:p w:rsidR="00000000" w:rsidDel="00000000" w:rsidP="00000000" w:rsidRDefault="00000000" w:rsidRPr="00000000" w14:paraId="00000057">
      <w:pPr>
        <w:numPr>
          <w:ilvl w:val="0"/>
          <w:numId w:val="1"/>
        </w:numPr>
        <w:spacing w:after="0" w:afterAutospacing="0" w:before="0" w:beforeAutospacing="0" w:lineRule="auto"/>
        <w:ind w:left="720" w:hanging="360"/>
        <w:jc w:val="both"/>
      </w:pPr>
      <w:r w:rsidDel="00000000" w:rsidR="00000000" w:rsidRPr="00000000">
        <w:rPr>
          <w:rtl w:val="0"/>
        </w:rPr>
        <w:t xml:space="preserve">API: communicatie tussen systemen en verwerking van requests</w:t>
      </w:r>
    </w:p>
    <w:p w:rsidR="00000000" w:rsidDel="00000000" w:rsidP="00000000" w:rsidRDefault="00000000" w:rsidRPr="00000000" w14:paraId="00000058">
      <w:pPr>
        <w:numPr>
          <w:ilvl w:val="0"/>
          <w:numId w:val="1"/>
        </w:numPr>
        <w:spacing w:after="240" w:before="0" w:beforeAutospacing="0" w:lineRule="auto"/>
        <w:ind w:left="720" w:hanging="360"/>
        <w:jc w:val="both"/>
      </w:pPr>
      <w:r w:rsidDel="00000000" w:rsidR="00000000" w:rsidRPr="00000000">
        <w:rPr>
          <w:rtl w:val="0"/>
        </w:rPr>
        <w:t xml:space="preserve">GUI: interface voor de gebruiker</w:t>
      </w:r>
    </w:p>
    <w:p w:rsidR="00000000" w:rsidDel="00000000" w:rsidP="00000000" w:rsidRDefault="00000000" w:rsidRPr="00000000" w14:paraId="00000059">
      <w:pPr>
        <w:spacing w:after="240" w:before="240" w:lineRule="auto"/>
        <w:jc w:val="both"/>
        <w:rPr/>
      </w:pPr>
      <w:r w:rsidDel="00000000" w:rsidR="00000000" w:rsidRPr="00000000">
        <w:rPr>
          <w:rtl w:val="0"/>
        </w:rPr>
        <w:t xml:space="preserve">De gebruikte tools zijn een backend framework, een relationele database, Postman voor testing en Docker voor deployment.</w:t>
      </w:r>
    </w:p>
    <w:p w:rsidR="00000000" w:rsidDel="00000000" w:rsidP="00000000" w:rsidRDefault="00000000" w:rsidRPr="00000000" w14:paraId="0000005A">
      <w:pPr>
        <w:spacing w:after="240" w:before="240" w:lineRule="auto"/>
        <w:jc w:val="both"/>
        <w:rPr/>
      </w:pPr>
      <w:r w:rsidDel="00000000" w:rsidR="00000000" w:rsidRPr="00000000">
        <w:rPr>
          <w:rtl w:val="0"/>
        </w:rPr>
      </w:r>
    </w:p>
    <w:p w:rsidR="00000000" w:rsidDel="00000000" w:rsidP="00000000" w:rsidRDefault="00000000" w:rsidRPr="00000000" w14:paraId="0000005B">
      <w:pPr>
        <w:pStyle w:val="Heading3"/>
        <w:spacing w:after="240" w:before="240" w:lineRule="auto"/>
        <w:jc w:val="both"/>
        <w:rPr/>
      </w:pPr>
      <w:bookmarkStart w:colFirst="0" w:colLast="0" w:name="_ei4xnz1852ye" w:id="17"/>
      <w:bookmarkEnd w:id="17"/>
      <w:r w:rsidDel="00000000" w:rsidR="00000000" w:rsidRPr="00000000">
        <w:rPr>
          <w:rtl w:val="0"/>
        </w:rPr>
        <w:t xml:space="preserve">D-1.7 Task D</w:t>
      </w:r>
    </w:p>
    <w:p w:rsidR="00000000" w:rsidDel="00000000" w:rsidP="00000000" w:rsidRDefault="00000000" w:rsidRPr="00000000" w14:paraId="0000005C">
      <w:pPr>
        <w:rPr/>
      </w:pPr>
      <w:r w:rsidDel="00000000" w:rsidR="00000000" w:rsidRPr="00000000">
        <w:rPr/>
        <w:drawing>
          <wp:inline distB="114300" distT="114300" distL="114300" distR="114300">
            <wp:extent cx="5762625" cy="2636667"/>
            <wp:effectExtent b="0" l="0" r="0" t="0"/>
            <wp:docPr id="12" name="image26.png"/>
            <a:graphic>
              <a:graphicData uri="http://schemas.openxmlformats.org/drawingml/2006/picture">
                <pic:pic>
                  <pic:nvPicPr>
                    <pic:cNvPr id="0" name="image26.png"/>
                    <pic:cNvPicPr preferRelativeResize="0"/>
                  </pic:nvPicPr>
                  <pic:blipFill>
                    <a:blip r:embed="rId18"/>
                    <a:srcRect b="0" l="0" r="0" t="0"/>
                    <a:stretch>
                      <a:fillRect/>
                    </a:stretch>
                  </pic:blipFill>
                  <pic:spPr>
                    <a:xfrm>
                      <a:off x="0" y="0"/>
                      <a:ext cx="5762625" cy="2636667"/>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Voorbeeld van het aanvragen van een authenticatie token via de </w:t>
      </w:r>
      <w:r w:rsidDel="00000000" w:rsidR="00000000" w:rsidRPr="00000000">
        <w:rPr>
          <w:rFonts w:ascii="Roboto Mono" w:cs="Roboto Mono" w:eastAsia="Roboto Mono" w:hAnsi="Roboto Mono"/>
          <w:color w:val="188038"/>
          <w:rtl w:val="0"/>
        </w:rPr>
        <w:t xml:space="preserve">/token</w:t>
      </w:r>
      <w:r w:rsidDel="00000000" w:rsidR="00000000" w:rsidRPr="00000000">
        <w:rPr>
          <w:rtl w:val="0"/>
        </w:rPr>
        <w:t xml:space="preserve"> endpoint. De request bevat de BIC en secret_key van de bank. Deze stap is noodzakelijk om toegang te krijgen tot beveiligde API endpoints via een Bearer Token. </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 token werd succesvol verkregen.</w:t>
      </w:r>
    </w:p>
    <w:p w:rsidR="00000000" w:rsidDel="00000000" w:rsidP="00000000" w:rsidRDefault="00000000" w:rsidRPr="00000000" w14:paraId="00000060">
      <w:pPr>
        <w:rPr/>
      </w:pPr>
      <w:r w:rsidDel="00000000" w:rsidR="00000000" w:rsidRPr="00000000">
        <w:rPr/>
        <w:drawing>
          <wp:inline distB="114300" distT="114300" distL="114300" distR="114300">
            <wp:extent cx="5715000" cy="2587708"/>
            <wp:effectExtent b="0" l="0" r="0" t="0"/>
            <wp:docPr id="10"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715000" cy="2587708"/>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240" w:before="240" w:lineRule="auto"/>
        <w:rPr/>
      </w:pPr>
      <w:r w:rsidDel="00000000" w:rsidR="00000000" w:rsidRPr="00000000">
        <w:rPr>
          <w:rtl w:val="0"/>
        </w:rPr>
        <w:t xml:space="preserve">Voorbeeld van een succesvolle response bij het aanvragen van een token. De API retourneert een status 200 samen met een geldige Bearer Token, die gebruikt wordt voor authenticatie bij volgende API-calls.</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Voorbeeld van het succesvol toevoegen van een bank.</w:t>
      </w:r>
    </w:p>
    <w:p w:rsidR="00000000" w:rsidDel="00000000" w:rsidP="00000000" w:rsidRDefault="00000000" w:rsidRPr="00000000" w14:paraId="00000064">
      <w:pPr>
        <w:rPr/>
      </w:pPr>
      <w:r w:rsidDel="00000000" w:rsidR="00000000" w:rsidRPr="00000000">
        <w:rPr/>
        <w:drawing>
          <wp:inline distB="114300" distT="114300" distL="114300" distR="114300">
            <wp:extent cx="5810250" cy="3010900"/>
            <wp:effectExtent b="0" l="0" r="0" t="0"/>
            <wp:docPr id="5"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810250" cy="3010900"/>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jc w:val="both"/>
        <w:rPr/>
      </w:pPr>
      <w:r w:rsidDel="00000000" w:rsidR="00000000" w:rsidRPr="00000000">
        <w:rPr>
          <w:rtl w:val="0"/>
        </w:rPr>
        <w:t xml:space="preserve">Voorbeeld van het ophalen van acknowledgements via de API. De endpoint </w:t>
      </w:r>
      <w:r w:rsidDel="00000000" w:rsidR="00000000" w:rsidRPr="00000000">
        <w:rPr>
          <w:rFonts w:ascii="Roboto Mono" w:cs="Roboto Mono" w:eastAsia="Roboto Mono" w:hAnsi="Roboto Mono"/>
          <w:color w:val="188038"/>
          <w:rtl w:val="0"/>
        </w:rPr>
        <w:t xml:space="preserve">/ack_out</w:t>
      </w:r>
      <w:r w:rsidDel="00000000" w:rsidR="00000000" w:rsidRPr="00000000">
        <w:rPr>
          <w:rtl w:val="0"/>
        </w:rPr>
        <w:t xml:space="preserve"> werd succesvol aangeroepen met een geldige Bearer Token. De response toont een volledig verwerkte Payment Order met alle statussen en timestamps van OB, CB en BB. Dit bevestigt dat de acknowledgement correct door de keten is teruggestuurd en beschikbaar is voor verdere verwerking door de bank.  </w:t>
      </w:r>
    </w:p>
    <w:p w:rsidR="00000000" w:rsidDel="00000000" w:rsidP="00000000" w:rsidRDefault="00000000" w:rsidRPr="00000000" w14:paraId="00000066">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109538</wp:posOffset>
            </wp:positionH>
            <wp:positionV relativeFrom="paragraph">
              <wp:posOffset>295275</wp:posOffset>
            </wp:positionV>
            <wp:extent cx="5510213" cy="2228850"/>
            <wp:effectExtent b="0" l="0" r="0" t="0"/>
            <wp:wrapSquare wrapText="bothSides" distB="114300" distT="114300" distL="114300" distR="114300"/>
            <wp:docPr id="15"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5510213" cy="2228850"/>
                    </a:xfrm>
                    <a:prstGeom prst="rect"/>
                    <a:ln/>
                  </pic:spPr>
                </pic:pic>
              </a:graphicData>
            </a:graphic>
          </wp:anchor>
        </w:drawing>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Voorbeeld van usercase 3 via postman en spreadsheet waarbij we 2 verschillende banken </w:t>
      </w:r>
    </w:p>
    <w:p w:rsidR="00000000" w:rsidDel="00000000" w:rsidP="00000000" w:rsidRDefault="00000000" w:rsidRPr="00000000" w14:paraId="00000078">
      <w:pPr>
        <w:rPr/>
      </w:pPr>
      <w:r w:rsidDel="00000000" w:rsidR="00000000" w:rsidRPr="00000000">
        <w:rPr>
          <w:rtl w:val="0"/>
        </w:rPr>
        <w:t xml:space="preserve">hebben, de PO_IN gaat naar PO_out van de CB, doordat er een error is bij de bb_id wordt hij gestuurd naar de ack_out van de CB</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2686050</wp:posOffset>
            </wp:positionH>
            <wp:positionV relativeFrom="paragraph">
              <wp:posOffset>215075</wp:posOffset>
            </wp:positionV>
            <wp:extent cx="3738563" cy="2228758"/>
            <wp:effectExtent b="0" l="0" r="0" t="0"/>
            <wp:wrapSquare wrapText="bothSides" distB="114300" distT="114300" distL="114300" distR="114300"/>
            <wp:docPr id="21"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3738563" cy="2228758"/>
                    </a:xfrm>
                    <a:prstGeom prst="rect"/>
                    <a:ln/>
                  </pic:spPr>
                </pic:pic>
              </a:graphicData>
            </a:graphic>
          </wp:anchor>
        </w:drawing>
      </w:r>
    </w:p>
    <w:p w:rsidR="00000000" w:rsidDel="00000000" w:rsidP="00000000" w:rsidRDefault="00000000" w:rsidRPr="00000000" w14:paraId="0000007B">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-128587</wp:posOffset>
            </wp:positionH>
            <wp:positionV relativeFrom="paragraph">
              <wp:posOffset>161925</wp:posOffset>
            </wp:positionV>
            <wp:extent cx="2481263" cy="1638300"/>
            <wp:effectExtent b="0" l="0" r="0" t="0"/>
            <wp:wrapSquare wrapText="bothSides" distB="114300" distT="114300" distL="114300" distR="114300"/>
            <wp:docPr id="2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2481263" cy="1638300"/>
                    </a:xfrm>
                    <a:prstGeom prst="rect"/>
                    <a:ln/>
                  </pic:spPr>
                </pic:pic>
              </a:graphicData>
            </a:graphic>
          </wp:anchor>
        </w:drawing>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br w:type="page"/>
      </w:r>
      <w:r w:rsidDel="00000000" w:rsidR="00000000" w:rsidRPr="00000000">
        <w:rPr>
          <w:rtl w:val="0"/>
        </w:rPr>
      </w:r>
    </w:p>
    <w:p w:rsidR="00000000" w:rsidDel="00000000" w:rsidP="00000000" w:rsidRDefault="00000000" w:rsidRPr="00000000" w14:paraId="00000082">
      <w:pPr>
        <w:spacing w:after="240" w:before="240" w:lineRule="auto"/>
        <w:jc w:val="both"/>
        <w:rPr/>
      </w:pPr>
      <w:r w:rsidDel="00000000" w:rsidR="00000000" w:rsidRPr="00000000">
        <w:rPr>
          <w:sz w:val="24"/>
          <w:szCs w:val="24"/>
          <w:rtl w:val="0"/>
        </w:rPr>
        <w:t xml:space="preserve">Retrieve list of active banks via API Beschrijving: De lijst van actieve banken werd succesvol opgehaald via de /banks endpoint met een geldige Bearer Token. De response bevat meerdere geregistreerde banken met hun unieke BIC, naam en aanvullende informatie. Dit bevestigt dat de API correct functioneert en dat communicatie met de centrale bank mogelijk is.</w:t>
      </w:r>
      <w:r w:rsidDel="00000000" w:rsidR="00000000" w:rsidRPr="00000000">
        <w:rPr>
          <w:rtl w:val="0"/>
        </w:rPr>
        <w:t xml:space="preserve"> </w:t>
      </w:r>
    </w:p>
    <w:p w:rsidR="00000000" w:rsidDel="00000000" w:rsidP="00000000" w:rsidRDefault="00000000" w:rsidRPr="00000000" w14:paraId="00000083">
      <w:pPr>
        <w:pStyle w:val="Heading3"/>
        <w:spacing w:after="240" w:before="240" w:lineRule="auto"/>
        <w:jc w:val="both"/>
        <w:rPr/>
      </w:pPr>
      <w:bookmarkStart w:colFirst="0" w:colLast="0" w:name="_jpjgzwh7fwi9" w:id="18"/>
      <w:bookmarkEnd w:id="18"/>
      <w:r w:rsidDel="00000000" w:rsidR="00000000" w:rsidRPr="00000000">
        <w:rPr/>
        <w:drawing>
          <wp:inline distB="114300" distT="114300" distL="114300" distR="114300">
            <wp:extent cx="5886450" cy="2769003"/>
            <wp:effectExtent b="0" l="0" r="0" t="0"/>
            <wp:docPr id="4"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5886450" cy="2769003"/>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240" w:before="240" w:lineRule="auto"/>
        <w:jc w:val="both"/>
        <w:rPr/>
      </w:pPr>
      <w:r w:rsidDel="00000000" w:rsidR="00000000" w:rsidRPr="00000000">
        <w:rPr>
          <w:rtl w:val="0"/>
        </w:rPr>
        <w:t xml:space="preserve">Voorbeeld van het ophalen van de lijst van banken via de </w:t>
      </w:r>
      <w:r w:rsidDel="00000000" w:rsidR="00000000" w:rsidRPr="00000000">
        <w:rPr>
          <w:rFonts w:ascii="Roboto Mono" w:cs="Roboto Mono" w:eastAsia="Roboto Mono" w:hAnsi="Roboto Mono"/>
          <w:color w:val="188038"/>
          <w:rtl w:val="0"/>
        </w:rPr>
        <w:t xml:space="preserve">/banks</w:t>
      </w:r>
      <w:r w:rsidDel="00000000" w:rsidR="00000000" w:rsidRPr="00000000">
        <w:rPr>
          <w:rtl w:val="0"/>
        </w:rPr>
        <w:t xml:space="preserve"> endpoint. De API retourneert een status 200 en een lijst met beschikbare banken, inclusief hun BIC, naam en bijkomende informatie. Dit toont aan dat de verbinding met het systeem correct werkt en dat banken succesvol kunnen worden opgehaald.</w:t>
      </w:r>
    </w:p>
    <w:p w:rsidR="00000000" w:rsidDel="00000000" w:rsidP="00000000" w:rsidRDefault="00000000" w:rsidRPr="00000000" w14:paraId="00000085">
      <w:pPr>
        <w:spacing w:after="240" w:before="240" w:lineRule="auto"/>
        <w:jc w:val="both"/>
        <w:rPr/>
      </w:pPr>
      <w:r w:rsidDel="00000000" w:rsidR="00000000" w:rsidRPr="00000000">
        <w:rPr>
          <w:sz w:val="24"/>
          <w:szCs w:val="24"/>
          <w:rtl w:val="0"/>
        </w:rPr>
        <w:t xml:space="preserve">No incoming Payment Orders available Beschrijving: De /po_out/test/true endpoint werd succesvol aangeroepen met een geldige Bearer Token, maar er werden geen Payment Orders teruggegeven. De lege response (data: []) geeft aan dat er momenteel geen inkomende Payment Orders beschikbaar zijn voor deze bank binnen de testomgeving.</w:t>
      </w: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drawing>
          <wp:inline distB="114300" distT="114300" distL="114300" distR="114300">
            <wp:extent cx="5762625" cy="2843213"/>
            <wp:effectExtent b="0" l="0" r="0" t="0"/>
            <wp:docPr id="7" name="image25.png"/>
            <a:graphic>
              <a:graphicData uri="http://schemas.openxmlformats.org/drawingml/2006/picture">
                <pic:pic>
                  <pic:nvPicPr>
                    <pic:cNvPr id="0" name="image25.png"/>
                    <pic:cNvPicPr preferRelativeResize="0"/>
                  </pic:nvPicPr>
                  <pic:blipFill>
                    <a:blip r:embed="rId25"/>
                    <a:srcRect b="0" l="0" r="0" t="0"/>
                    <a:stretch>
                      <a:fillRect/>
                    </a:stretch>
                  </pic:blipFill>
                  <pic:spPr>
                    <a:xfrm>
                      <a:off x="0" y="0"/>
                      <a:ext cx="5762625" cy="2843213"/>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spacing w:after="0" w:before="0" w:line="330" w:lineRule="auto"/>
        <w:rPr/>
      </w:pPr>
      <w:r w:rsidDel="00000000" w:rsidR="00000000" w:rsidRPr="00000000">
        <w:rPr>
          <w:rtl w:val="0"/>
        </w:rPr>
        <w:t xml:space="preserve">Er wordt een Payment Order verstuurd via /po_in met een ongeldige bestemmingsbank (bb_id: "ONBEKEND"). Hoewel de API een succesvolle ontvangst bevestigt, simuleert deze stap een foutscenario waarbij de Payment Order later zal falen in de verwerking. Dit is bedoeld om error handling en ACK-verwerking te testen binnen de simulatie.</w:t>
      </w:r>
    </w:p>
    <w:p w:rsidR="00000000" w:rsidDel="00000000" w:rsidP="00000000" w:rsidRDefault="00000000" w:rsidRPr="00000000" w14:paraId="00000089">
      <w:pPr>
        <w:pStyle w:val="Heading3"/>
        <w:spacing w:after="0" w:before="0" w:lineRule="auto"/>
        <w:rPr>
          <w:sz w:val="24"/>
          <w:szCs w:val="24"/>
        </w:rPr>
      </w:pPr>
      <w:bookmarkStart w:colFirst="0" w:colLast="0" w:name="_3enbcpb3ujre" w:id="19"/>
      <w:bookmarkEnd w:id="19"/>
      <w:r w:rsidDel="00000000" w:rsidR="00000000" w:rsidRPr="00000000">
        <w:rPr>
          <w:rtl w:val="0"/>
        </w:rPr>
      </w:r>
    </w:p>
    <w:p w:rsidR="00000000" w:rsidDel="00000000" w:rsidP="00000000" w:rsidRDefault="00000000" w:rsidRPr="00000000" w14:paraId="0000008A">
      <w:pPr>
        <w:pStyle w:val="Heading3"/>
        <w:spacing w:after="240" w:before="240" w:lineRule="auto"/>
        <w:jc w:val="both"/>
        <w:rPr/>
      </w:pPr>
      <w:bookmarkStart w:colFirst="0" w:colLast="0" w:name="_hcwxia4laq15" w:id="20"/>
      <w:bookmarkEnd w:id="20"/>
      <w:r w:rsidDel="00000000" w:rsidR="00000000" w:rsidRPr="00000000">
        <w:rPr/>
        <w:drawing>
          <wp:inline distB="114300" distT="114300" distL="114300" distR="114300">
            <wp:extent cx="5815013" cy="2667000"/>
            <wp:effectExtent b="0" l="0" r="0" t="0"/>
            <wp:docPr id="22" name="image21.png"/>
            <a:graphic>
              <a:graphicData uri="http://schemas.openxmlformats.org/drawingml/2006/picture">
                <pic:pic>
                  <pic:nvPicPr>
                    <pic:cNvPr id="0" name="image21.png"/>
                    <pic:cNvPicPr preferRelativeResize="0"/>
                  </pic:nvPicPr>
                  <pic:blipFill>
                    <a:blip r:embed="rId26"/>
                    <a:srcRect b="0" l="0" r="0" t="0"/>
                    <a:stretch>
                      <a:fillRect/>
                    </a:stretch>
                  </pic:blipFill>
                  <pic:spPr>
                    <a:xfrm>
                      <a:off x="0" y="0"/>
                      <a:ext cx="5815013"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jc w:val="both"/>
        <w:rPr/>
      </w:pPr>
      <w:r w:rsidDel="00000000" w:rsidR="00000000" w:rsidRPr="00000000">
        <w:rPr>
          <w:rtl w:val="0"/>
        </w:rPr>
        <w:t xml:space="preserve">Voorbeeld van het versturen van een Payment Order via de </w:t>
      </w:r>
      <w:r w:rsidDel="00000000" w:rsidR="00000000" w:rsidRPr="00000000">
        <w:rPr>
          <w:rFonts w:ascii="Roboto Mono" w:cs="Roboto Mono" w:eastAsia="Roboto Mono" w:hAnsi="Roboto Mono"/>
          <w:color w:val="188038"/>
          <w:rtl w:val="0"/>
        </w:rPr>
        <w:t xml:space="preserve">/po_in</w:t>
      </w:r>
      <w:r w:rsidDel="00000000" w:rsidR="00000000" w:rsidRPr="00000000">
        <w:rPr>
          <w:rtl w:val="0"/>
        </w:rPr>
        <w:t xml:space="preserve"> endpoint. De request bevat een JSON-structuur met alle nodige velden zoals po_id, bedrag, datum, OB en BB gegevens. De API bevestigt succesvolle verwerking met status 200 en melding dat de Payment Order correct werd ontvangen en verwerkt.</w:t>
      </w:r>
      <w:r w:rsidDel="00000000" w:rsidR="00000000" w:rsidRPr="00000000">
        <w:rPr>
          <w:rtl w:val="0"/>
        </w:rPr>
      </w:r>
    </w:p>
    <w:p w:rsidR="00000000" w:rsidDel="00000000" w:rsidP="00000000" w:rsidRDefault="00000000" w:rsidRPr="00000000" w14:paraId="0000008C">
      <w:pPr>
        <w:pStyle w:val="Heading3"/>
        <w:spacing w:after="240" w:before="240" w:lineRule="auto"/>
        <w:jc w:val="both"/>
        <w:rPr/>
      </w:pPr>
      <w:bookmarkStart w:colFirst="0" w:colLast="0" w:name="_c6p66rm8w1n6" w:id="21"/>
      <w:bookmarkEnd w:id="21"/>
      <w:r w:rsidDel="00000000" w:rsidR="00000000" w:rsidRPr="00000000">
        <w:rPr>
          <w:rtl w:val="0"/>
        </w:rPr>
        <w:t xml:space="preserve">D-1.7 Task E</w:t>
      </w:r>
    </w:p>
    <w:p w:rsidR="00000000" w:rsidDel="00000000" w:rsidP="00000000" w:rsidRDefault="00000000" w:rsidRPr="00000000" w14:paraId="0000008D">
      <w:pPr>
        <w:pStyle w:val="Heading4"/>
        <w:spacing w:after="240" w:before="240" w:lineRule="auto"/>
        <w:rPr/>
      </w:pPr>
      <w:bookmarkStart w:colFirst="0" w:colLast="0" w:name="_j2nv5o6akhea" w:id="22"/>
      <w:bookmarkEnd w:id="22"/>
      <w:r w:rsidDel="00000000" w:rsidR="00000000" w:rsidRPr="00000000">
        <w:rPr>
          <w:rtl w:val="0"/>
        </w:rPr>
        <w:t xml:space="preserve">Application design for Payment Processing System</w:t>
      </w:r>
    </w:p>
    <w:p w:rsidR="00000000" w:rsidDel="00000000" w:rsidP="00000000" w:rsidRDefault="00000000" w:rsidRPr="00000000" w14:paraId="0000008E">
      <w:pPr>
        <w:pStyle w:val="Heading6"/>
        <w:rPr>
          <w:rFonts w:ascii="Roboto Serif Medium" w:cs="Roboto Serif Medium" w:eastAsia="Roboto Serif Medium" w:hAnsi="Roboto Serif Medium"/>
        </w:rPr>
      </w:pPr>
      <w:bookmarkStart w:colFirst="0" w:colLast="0" w:name="_8kxwtg27huag" w:id="23"/>
      <w:bookmarkEnd w:id="23"/>
      <w:r w:rsidDel="00000000" w:rsidR="00000000" w:rsidRPr="00000000">
        <w:rPr>
          <w:rFonts w:ascii="Roboto Serif Medium" w:cs="Roboto Serif Medium" w:eastAsia="Roboto Serif Medium" w:hAnsi="Roboto Serif Medium"/>
          <w:rtl w:val="0"/>
        </w:rPr>
        <w:t xml:space="preserve">how will you generate random PO's?</w:t>
      </w:r>
    </w:p>
    <w:p w:rsidR="00000000" w:rsidDel="00000000" w:rsidP="00000000" w:rsidRDefault="00000000" w:rsidRPr="00000000" w14:paraId="0000008F">
      <w:pPr>
        <w:spacing w:after="240" w:before="240" w:lineRule="auto"/>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Random PO’s worden gegenereerd met Excel-formules:</w:t>
      </w:r>
    </w:p>
    <w:p w:rsidR="00000000" w:rsidDel="00000000" w:rsidP="00000000" w:rsidRDefault="00000000" w:rsidRPr="00000000" w14:paraId="00000090">
      <w:pPr>
        <w:numPr>
          <w:ilvl w:val="0"/>
          <w:numId w:val="4"/>
        </w:numPr>
        <w:spacing w:after="0" w:afterAutospacing="0" w:before="24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po_id</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="PO_" &amp; RANDBETWEEN(1000,9999)</w:t>
      </w:r>
    </w:p>
    <w:p w:rsidR="00000000" w:rsidDel="00000000" w:rsidP="00000000" w:rsidRDefault="00000000" w:rsidRPr="00000000" w14:paraId="00000091">
      <w:pPr>
        <w:numPr>
          <w:ilvl w:val="0"/>
          <w:numId w:val="4"/>
        </w:numPr>
        <w:spacing w:after="0" w:afterAutospacing="0" w:before="0" w:beforeAutospacing="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po_amount</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=RANDBETWEEN(1,1000)</w:t>
      </w:r>
    </w:p>
    <w:p w:rsidR="00000000" w:rsidDel="00000000" w:rsidP="00000000" w:rsidRDefault="00000000" w:rsidRPr="00000000" w14:paraId="00000092">
      <w:pPr>
        <w:numPr>
          <w:ilvl w:val="0"/>
          <w:numId w:val="4"/>
        </w:numPr>
        <w:spacing w:after="0" w:afterAutospacing="0" w:before="0" w:beforeAutospacing="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po_datetime</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=TEXT(NOW(),"yyyy-mm-dd hh:mm:ss")</w:t>
      </w:r>
    </w:p>
    <w:p w:rsidR="00000000" w:rsidDel="00000000" w:rsidP="00000000" w:rsidRDefault="00000000" w:rsidRPr="00000000" w14:paraId="00000093">
      <w:pPr>
        <w:numPr>
          <w:ilvl w:val="0"/>
          <w:numId w:val="4"/>
        </w:numPr>
        <w:spacing w:after="240" w:before="0" w:beforeAutospacing="0" w:lineRule="auto"/>
        <w:ind w:left="720" w:hanging="360"/>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bb_id</w:t>
      </w:r>
      <w:r w:rsidDel="00000000" w:rsidR="00000000" w:rsidRPr="00000000">
        <w:rPr>
          <w:sz w:val="20"/>
          <w:szCs w:val="20"/>
          <w:highlight w:val="white"/>
          <w:rtl w:val="0"/>
        </w:rPr>
        <w:t xml:space="preserve">: </w:t>
      </w:r>
      <w:r w:rsidDel="00000000" w:rsidR="00000000" w:rsidRPr="00000000">
        <w:rPr>
          <w:rFonts w:ascii="Roboto Mono" w:cs="Roboto Mono" w:eastAsia="Roboto Mono" w:hAnsi="Roboto Mono"/>
          <w:color w:val="188038"/>
          <w:sz w:val="20"/>
          <w:szCs w:val="20"/>
          <w:highlight w:val="white"/>
          <w:rtl w:val="0"/>
        </w:rPr>
        <w:t xml:space="preserve">=INDEX(Banks!A:A, RANDBETWEEN(1,COUNTA(Banks!A:A)))</w:t>
      </w:r>
    </w:p>
    <w:p w:rsidR="00000000" w:rsidDel="00000000" w:rsidP="00000000" w:rsidRDefault="00000000" w:rsidRPr="00000000" w14:paraId="00000094">
      <w:pPr>
        <w:spacing w:after="240" w:before="240" w:lineRule="auto"/>
        <w:rPr>
          <w:sz w:val="20"/>
          <w:szCs w:val="20"/>
          <w:highlight w:val="white"/>
        </w:rPr>
      </w:pPr>
      <w:r w:rsidDel="00000000" w:rsidR="00000000" w:rsidRPr="00000000">
        <w:rPr>
          <w:sz w:val="20"/>
          <w:szCs w:val="20"/>
          <w:highlight w:val="white"/>
          <w:rtl w:val="0"/>
        </w:rPr>
        <w:t xml:space="preserve">Daarna kopieer je de gegenereerde data naar JSON en stuur je via </w:t>
      </w:r>
      <w:r w:rsidDel="00000000" w:rsidR="00000000" w:rsidRPr="00000000">
        <w:rPr>
          <w:rFonts w:ascii="Roboto Mono" w:cs="Roboto Mono" w:eastAsia="Roboto Mono" w:hAnsi="Roboto Mono"/>
          <w:color w:val="188038"/>
          <w:sz w:val="20"/>
          <w:szCs w:val="20"/>
          <w:highlight w:val="white"/>
          <w:rtl w:val="0"/>
        </w:rPr>
        <w:t xml:space="preserve">/po_in</w:t>
      </w:r>
      <w:r w:rsidDel="00000000" w:rsidR="00000000" w:rsidRPr="00000000">
        <w:rPr>
          <w:sz w:val="20"/>
          <w:szCs w:val="20"/>
          <w:highlight w:val="white"/>
          <w:rtl w:val="0"/>
        </w:rPr>
        <w:t xml:space="preserve">.</w:t>
      </w:r>
    </w:p>
    <w:p w:rsidR="00000000" w:rsidDel="00000000" w:rsidP="00000000" w:rsidRDefault="00000000" w:rsidRPr="00000000" w14:paraId="00000095">
      <w:pPr>
        <w:spacing w:after="240" w:before="240" w:lineRule="auto"/>
        <w:rPr>
          <w:sz w:val="15"/>
          <w:szCs w:val="15"/>
          <w:highlight w:val="white"/>
        </w:rPr>
      </w:pPr>
      <w:r w:rsidDel="00000000" w:rsidR="00000000" w:rsidRPr="00000000">
        <w:rPr>
          <w:rtl w:val="0"/>
        </w:rPr>
      </w:r>
    </w:p>
    <w:p w:rsidR="00000000" w:rsidDel="00000000" w:rsidP="00000000" w:rsidRDefault="00000000" w:rsidRPr="00000000" w14:paraId="00000096">
      <w:pPr>
        <w:pStyle w:val="Heading6"/>
        <w:rPr>
          <w:rFonts w:ascii="Roboto Serif Medium" w:cs="Roboto Serif Medium" w:eastAsia="Roboto Serif Medium" w:hAnsi="Roboto Serif Medium"/>
        </w:rPr>
      </w:pPr>
      <w:bookmarkStart w:colFirst="0" w:colLast="0" w:name="_q9lod21mq36m" w:id="24"/>
      <w:bookmarkEnd w:id="24"/>
      <w:r w:rsidDel="00000000" w:rsidR="00000000" w:rsidRPr="00000000">
        <w:rPr>
          <w:rFonts w:ascii="Roboto Serif Medium" w:cs="Roboto Serif Medium" w:eastAsia="Roboto Serif Medium" w:hAnsi="Roboto Serif Medium"/>
          <w:rtl w:val="0"/>
        </w:rPr>
        <w:t xml:space="preserve">API design - what endpoints will you need?</w:t>
      </w:r>
    </w:p>
    <w:p w:rsidR="00000000" w:rsidDel="00000000" w:rsidP="00000000" w:rsidRDefault="00000000" w:rsidRPr="00000000" w14:paraId="00000097">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POST /token</w:t>
      </w:r>
      <w:r w:rsidDel="00000000" w:rsidR="00000000" w:rsidRPr="00000000">
        <w:rPr>
          <w:sz w:val="20"/>
          <w:szCs w:val="20"/>
          <w:highlight w:val="white"/>
          <w:rtl w:val="0"/>
        </w:rPr>
        <w:t xml:space="preserve"> – generate authentication token</w:t>
      </w:r>
    </w:p>
    <w:p w:rsidR="00000000" w:rsidDel="00000000" w:rsidP="00000000" w:rsidRDefault="00000000" w:rsidRPr="00000000" w14:paraId="00000098">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GET /banks</w:t>
      </w:r>
      <w:r w:rsidDel="00000000" w:rsidR="00000000" w:rsidRPr="00000000">
        <w:rPr>
          <w:sz w:val="20"/>
          <w:szCs w:val="20"/>
          <w:highlight w:val="white"/>
          <w:rtl w:val="0"/>
        </w:rPr>
        <w:t xml:space="preserve"> – retrieve list of banks</w:t>
      </w:r>
    </w:p>
    <w:p w:rsidR="00000000" w:rsidDel="00000000" w:rsidP="00000000" w:rsidRDefault="00000000" w:rsidRPr="00000000" w14:paraId="00000099">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POST /po_in</w:t>
      </w:r>
      <w:r w:rsidDel="00000000" w:rsidR="00000000" w:rsidRPr="00000000">
        <w:rPr>
          <w:sz w:val="20"/>
          <w:szCs w:val="20"/>
          <w:highlight w:val="white"/>
          <w:rtl w:val="0"/>
        </w:rPr>
        <w:t xml:space="preserve"> – send Payment Orders</w:t>
      </w:r>
    </w:p>
    <w:p w:rsidR="00000000" w:rsidDel="00000000" w:rsidP="00000000" w:rsidRDefault="00000000" w:rsidRPr="00000000" w14:paraId="0000009A">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GET /po_out</w:t>
      </w:r>
      <w:r w:rsidDel="00000000" w:rsidR="00000000" w:rsidRPr="00000000">
        <w:rPr>
          <w:sz w:val="20"/>
          <w:szCs w:val="20"/>
          <w:highlight w:val="white"/>
          <w:rtl w:val="0"/>
        </w:rPr>
        <w:t xml:space="preserve"> – receive incoming Payment Orders</w:t>
      </w:r>
    </w:p>
    <w:p w:rsidR="00000000" w:rsidDel="00000000" w:rsidP="00000000" w:rsidRDefault="00000000" w:rsidRPr="00000000" w14:paraId="0000009B">
      <w:pPr>
        <w:rPr>
          <w:sz w:val="20"/>
          <w:szCs w:val="20"/>
          <w:highlight w:val="white"/>
        </w:rPr>
      </w:pPr>
      <w:r w:rsidDel="00000000" w:rsidR="00000000" w:rsidRPr="00000000">
        <w:rPr>
          <w:rFonts w:ascii="Roboto Mono" w:cs="Roboto Mono" w:eastAsia="Roboto Mono" w:hAnsi="Roboto Mono"/>
          <w:color w:val="188038"/>
          <w:sz w:val="20"/>
          <w:szCs w:val="20"/>
          <w:highlight w:val="white"/>
          <w:rtl w:val="0"/>
        </w:rPr>
        <w:t xml:space="preserve">GET /ack_in</w:t>
      </w:r>
      <w:r w:rsidDel="00000000" w:rsidR="00000000" w:rsidRPr="00000000">
        <w:rPr>
          <w:sz w:val="20"/>
          <w:szCs w:val="20"/>
          <w:highlight w:val="white"/>
          <w:rtl w:val="0"/>
        </w:rPr>
        <w:t xml:space="preserve"> – retrieve ACK messages (status/errors)</w:t>
      </w:r>
    </w:p>
    <w:p w:rsidR="00000000" w:rsidDel="00000000" w:rsidP="00000000" w:rsidRDefault="00000000" w:rsidRPr="00000000" w14:paraId="0000009C">
      <w:pPr>
        <w:rPr>
          <w:sz w:val="15"/>
          <w:szCs w:val="15"/>
          <w:highlight w:val="white"/>
        </w:rPr>
      </w:pPr>
      <w:r w:rsidDel="00000000" w:rsidR="00000000" w:rsidRPr="00000000">
        <w:rPr>
          <w:rtl w:val="0"/>
        </w:rPr>
      </w:r>
    </w:p>
    <w:p w:rsidR="00000000" w:rsidDel="00000000" w:rsidP="00000000" w:rsidRDefault="00000000" w:rsidRPr="00000000" w14:paraId="0000009D">
      <w:pPr>
        <w:rPr>
          <w:sz w:val="15"/>
          <w:szCs w:val="15"/>
          <w:highlight w:val="white"/>
        </w:rPr>
      </w:pPr>
      <w:r w:rsidDel="00000000" w:rsidR="00000000" w:rsidRPr="00000000">
        <w:rPr>
          <w:rtl w:val="0"/>
        </w:rPr>
      </w:r>
    </w:p>
    <w:p w:rsidR="00000000" w:rsidDel="00000000" w:rsidP="00000000" w:rsidRDefault="00000000" w:rsidRPr="00000000" w14:paraId="0000009E">
      <w:pPr>
        <w:pStyle w:val="Heading6"/>
        <w:rPr>
          <w:rFonts w:ascii="Roboto Serif Medium" w:cs="Roboto Serif Medium" w:eastAsia="Roboto Serif Medium" w:hAnsi="Roboto Serif Medium"/>
        </w:rPr>
      </w:pPr>
      <w:bookmarkStart w:colFirst="0" w:colLast="0" w:name="_wj96kz6c73yw" w:id="25"/>
      <w:bookmarkEnd w:id="25"/>
      <w:r w:rsidDel="00000000" w:rsidR="00000000" w:rsidRPr="00000000">
        <w:rPr>
          <w:rFonts w:ascii="Roboto Serif Medium" w:cs="Roboto Serif Medium" w:eastAsia="Roboto Serif Medium" w:hAnsi="Roboto Serif Medium"/>
          <w:rtl w:val="0"/>
        </w:rPr>
        <w:t xml:space="preserve">how will you document the API?</w:t>
      </w:r>
    </w:p>
    <w:p w:rsidR="00000000" w:rsidDel="00000000" w:rsidP="00000000" w:rsidRDefault="00000000" w:rsidRPr="00000000" w14:paraId="0000009F">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Using Postman Collections to document all endpoints, requests, headers and example responses, and exporting/sharing them.</w:t>
      </w:r>
    </w:p>
    <w:p w:rsidR="00000000" w:rsidDel="00000000" w:rsidP="00000000" w:rsidRDefault="00000000" w:rsidRPr="00000000" w14:paraId="000000A0">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Optionally complemented with Swagger/OpenAPI for structured API documentation. </w:t>
      </w:r>
    </w:p>
    <w:p w:rsidR="00000000" w:rsidDel="00000000" w:rsidP="00000000" w:rsidRDefault="00000000" w:rsidRPr="00000000" w14:paraId="000000A1">
      <w:pPr>
        <w:rPr>
          <w:sz w:val="15"/>
          <w:szCs w:val="15"/>
          <w:highlight w:val="white"/>
        </w:rPr>
      </w:pPr>
      <w:r w:rsidDel="00000000" w:rsidR="00000000" w:rsidRPr="00000000">
        <w:rPr>
          <w:rtl w:val="0"/>
        </w:rPr>
      </w:r>
    </w:p>
    <w:p w:rsidR="00000000" w:rsidDel="00000000" w:rsidP="00000000" w:rsidRDefault="00000000" w:rsidRPr="00000000" w14:paraId="000000A2">
      <w:pPr>
        <w:rPr>
          <w:sz w:val="15"/>
          <w:szCs w:val="15"/>
          <w:highlight w:val="white"/>
        </w:rPr>
      </w:pPr>
      <w:r w:rsidDel="00000000" w:rsidR="00000000" w:rsidRPr="00000000">
        <w:rPr>
          <w:rtl w:val="0"/>
        </w:rPr>
      </w:r>
    </w:p>
    <w:p w:rsidR="00000000" w:rsidDel="00000000" w:rsidP="00000000" w:rsidRDefault="00000000" w:rsidRPr="00000000" w14:paraId="000000A3">
      <w:pPr>
        <w:pStyle w:val="Heading6"/>
        <w:rPr>
          <w:rFonts w:ascii="Roboto Serif Medium" w:cs="Roboto Serif Medium" w:eastAsia="Roboto Serif Medium" w:hAnsi="Roboto Serif Medium"/>
        </w:rPr>
      </w:pPr>
      <w:bookmarkStart w:colFirst="0" w:colLast="0" w:name="_hqqh3rfisnyv" w:id="26"/>
      <w:bookmarkEnd w:id="26"/>
      <w:r w:rsidDel="00000000" w:rsidR="00000000" w:rsidRPr="00000000">
        <w:rPr>
          <w:rFonts w:ascii="Roboto Serif Medium" w:cs="Roboto Serif Medium" w:eastAsia="Roboto Serif Medium" w:hAnsi="Roboto Serif Medium"/>
          <w:rtl w:val="0"/>
        </w:rPr>
        <w:t xml:space="preserve">what are the building blocks of the back-end?</w:t>
      </w:r>
    </w:p>
    <w:p w:rsidR="00000000" w:rsidDel="00000000" w:rsidP="00000000" w:rsidRDefault="00000000" w:rsidRPr="00000000" w14:paraId="000000A4">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API layer (endpoints for PO and ACK handling)</w:t>
      </w:r>
    </w:p>
    <w:p w:rsidR="00000000" w:rsidDel="00000000" w:rsidP="00000000" w:rsidRDefault="00000000" w:rsidRPr="00000000" w14:paraId="000000A5">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PO Generator (create payment orders)</w:t>
      </w:r>
    </w:p>
    <w:p w:rsidR="00000000" w:rsidDel="00000000" w:rsidP="00000000" w:rsidRDefault="00000000" w:rsidRPr="00000000" w14:paraId="000000A6">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Validation module (check data and business rules)</w:t>
      </w:r>
    </w:p>
    <w:p w:rsidR="00000000" w:rsidDel="00000000" w:rsidP="00000000" w:rsidRDefault="00000000" w:rsidRPr="00000000" w14:paraId="000000A7">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Processing module (handle transactions flow)</w:t>
      </w:r>
    </w:p>
    <w:p w:rsidR="00000000" w:rsidDel="00000000" w:rsidP="00000000" w:rsidRDefault="00000000" w:rsidRPr="00000000" w14:paraId="000000A8">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Database layer (ACCOUNTS, PO, ACK, TRANSACTIONS, LOG)</w:t>
      </w:r>
    </w:p>
    <w:p w:rsidR="00000000" w:rsidDel="00000000" w:rsidP="00000000" w:rsidRDefault="00000000" w:rsidRPr="00000000" w14:paraId="000000A9">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Integration module (communication with Clearing Bank API</w:t>
      </w:r>
    </w:p>
    <w:p w:rsidR="00000000" w:rsidDel="00000000" w:rsidP="00000000" w:rsidRDefault="00000000" w:rsidRPr="00000000" w14:paraId="000000AA">
      <w:pPr>
        <w:rPr>
          <w:sz w:val="15"/>
          <w:szCs w:val="15"/>
          <w:highlight w:val="white"/>
        </w:rPr>
      </w:pPr>
      <w:r w:rsidDel="00000000" w:rsidR="00000000" w:rsidRPr="00000000">
        <w:rPr>
          <w:rtl w:val="0"/>
        </w:rPr>
      </w:r>
    </w:p>
    <w:p w:rsidR="00000000" w:rsidDel="00000000" w:rsidP="00000000" w:rsidRDefault="00000000" w:rsidRPr="00000000" w14:paraId="000000AB">
      <w:pPr>
        <w:rPr>
          <w:sz w:val="15"/>
          <w:szCs w:val="15"/>
          <w:highlight w:val="white"/>
        </w:rPr>
      </w:pPr>
      <w:r w:rsidDel="00000000" w:rsidR="00000000" w:rsidRPr="00000000">
        <w:rPr>
          <w:rtl w:val="0"/>
        </w:rPr>
      </w:r>
    </w:p>
    <w:p w:rsidR="00000000" w:rsidDel="00000000" w:rsidP="00000000" w:rsidRDefault="00000000" w:rsidRPr="00000000" w14:paraId="000000AC">
      <w:pPr>
        <w:pStyle w:val="Heading6"/>
        <w:rPr>
          <w:rFonts w:ascii="Roboto Serif Medium" w:cs="Roboto Serif Medium" w:eastAsia="Roboto Serif Medium" w:hAnsi="Roboto Serif Medium"/>
        </w:rPr>
      </w:pPr>
      <w:bookmarkStart w:colFirst="0" w:colLast="0" w:name="_fhsiptwt6e3r" w:id="27"/>
      <w:bookmarkEnd w:id="27"/>
      <w:r w:rsidDel="00000000" w:rsidR="00000000" w:rsidRPr="00000000">
        <w:rPr>
          <w:rFonts w:ascii="Roboto Serif Medium" w:cs="Roboto Serif Medium" w:eastAsia="Roboto Serif Medium" w:hAnsi="Roboto Serif Medium"/>
          <w:rtl w:val="0"/>
        </w:rPr>
        <w:t xml:space="preserve">which external libraries and tools will you use?</w:t>
      </w:r>
    </w:p>
    <w:p w:rsidR="00000000" w:rsidDel="00000000" w:rsidP="00000000" w:rsidRDefault="00000000" w:rsidRPr="00000000" w14:paraId="000000AD">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Postman (API testing)</w:t>
      </w:r>
    </w:p>
    <w:p w:rsidR="00000000" w:rsidDel="00000000" w:rsidP="00000000" w:rsidRDefault="00000000" w:rsidRPr="00000000" w14:paraId="000000AE">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Excel (data simulation)</w:t>
      </w:r>
    </w:p>
    <w:p w:rsidR="00000000" w:rsidDel="00000000" w:rsidP="00000000" w:rsidRDefault="00000000" w:rsidRPr="00000000" w14:paraId="000000AF">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JSON (data format)</w:t>
      </w:r>
    </w:p>
    <w:p w:rsidR="00000000" w:rsidDel="00000000" w:rsidP="00000000" w:rsidRDefault="00000000" w:rsidRPr="00000000" w14:paraId="000000B0">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Node.js (backend logic)</w:t>
      </w:r>
    </w:p>
    <w:p w:rsidR="00000000" w:rsidDel="00000000" w:rsidP="00000000" w:rsidRDefault="00000000" w:rsidRPr="00000000" w14:paraId="000000B1">
      <w:pPr>
        <w:rPr>
          <w:rFonts w:ascii="Roboto Mono" w:cs="Roboto Mono" w:eastAsia="Roboto Mono" w:hAnsi="Roboto Mono"/>
          <w:sz w:val="20"/>
          <w:szCs w:val="20"/>
          <w:highlight w:val="white"/>
        </w:rPr>
      </w:pPr>
      <w:r w:rsidDel="00000000" w:rsidR="00000000" w:rsidRPr="00000000">
        <w:rPr>
          <w:rFonts w:ascii="Roboto Mono" w:cs="Roboto Mono" w:eastAsia="Roboto Mono" w:hAnsi="Roboto Mono"/>
          <w:sz w:val="20"/>
          <w:szCs w:val="20"/>
          <w:highlight w:val="white"/>
          <w:rtl w:val="0"/>
        </w:rPr>
        <w:t xml:space="preserve">GitHub (version control)</w:t>
      </w:r>
    </w:p>
    <w:p w:rsidR="00000000" w:rsidDel="00000000" w:rsidP="00000000" w:rsidRDefault="00000000" w:rsidRPr="00000000" w14:paraId="000000B2">
      <w:pPr>
        <w:rPr>
          <w:sz w:val="15"/>
          <w:szCs w:val="15"/>
          <w:highlight w:val="white"/>
        </w:rPr>
      </w:pPr>
      <w:r w:rsidDel="00000000" w:rsidR="00000000" w:rsidRPr="00000000">
        <w:rPr>
          <w:rtl w:val="0"/>
        </w:rPr>
      </w:r>
    </w:p>
    <w:p w:rsidR="00000000" w:rsidDel="00000000" w:rsidP="00000000" w:rsidRDefault="00000000" w:rsidRPr="00000000" w14:paraId="000000B3">
      <w:pPr>
        <w:rPr>
          <w:sz w:val="15"/>
          <w:szCs w:val="15"/>
          <w:highlight w:val="white"/>
        </w:rPr>
      </w:pPr>
      <w:r w:rsidDel="00000000" w:rsidR="00000000" w:rsidRPr="00000000">
        <w:rPr>
          <w:rtl w:val="0"/>
        </w:rPr>
      </w:r>
    </w:p>
    <w:p w:rsidR="00000000" w:rsidDel="00000000" w:rsidP="00000000" w:rsidRDefault="00000000" w:rsidRPr="00000000" w14:paraId="000000B4">
      <w:pPr>
        <w:pStyle w:val="Heading6"/>
        <w:rPr>
          <w:rFonts w:ascii="Roboto Serif Medium" w:cs="Roboto Serif Medium" w:eastAsia="Roboto Serif Medium" w:hAnsi="Roboto Serif Medium"/>
        </w:rPr>
      </w:pPr>
      <w:bookmarkStart w:colFirst="0" w:colLast="0" w:name="_ffrj1odnmsc7" w:id="28"/>
      <w:bookmarkEnd w:id="28"/>
      <w:r w:rsidDel="00000000" w:rsidR="00000000" w:rsidRPr="00000000">
        <w:rPr>
          <w:rFonts w:ascii="Roboto Serif Medium" w:cs="Roboto Serif Medium" w:eastAsia="Roboto Serif Medium" w:hAnsi="Roboto Serif Medium"/>
          <w:rtl w:val="0"/>
        </w:rPr>
        <w:t xml:space="preserve">how will you build the front-end (mock-ups, languages, libraries, CSS framework...)?</w:t>
      </w:r>
    </w:p>
    <w:p w:rsidR="00000000" w:rsidDel="00000000" w:rsidP="00000000" w:rsidRDefault="00000000" w:rsidRPr="00000000" w14:paraId="000000B5">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Mock-ups: Figma</w:t>
      </w:r>
    </w:p>
    <w:p w:rsidR="00000000" w:rsidDel="00000000" w:rsidP="00000000" w:rsidRDefault="00000000" w:rsidRPr="00000000" w14:paraId="000000B6">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Languages: HTML, CSS, JavaScript</w:t>
      </w:r>
    </w:p>
    <w:p w:rsidR="00000000" w:rsidDel="00000000" w:rsidP="00000000" w:rsidRDefault="00000000" w:rsidRPr="00000000" w14:paraId="000000B7">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Libraries: basic JS</w:t>
      </w:r>
    </w:p>
    <w:p w:rsidR="00000000" w:rsidDel="00000000" w:rsidP="00000000" w:rsidRDefault="00000000" w:rsidRPr="00000000" w14:paraId="000000B8">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CSS framework: Bootstrap</w:t>
      </w:r>
    </w:p>
    <w:p w:rsidR="00000000" w:rsidDel="00000000" w:rsidP="00000000" w:rsidRDefault="00000000" w:rsidRPr="00000000" w14:paraId="000000B9">
      <w:pPr>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UI: forms voor PO invoer, tabellen voor transacties, logs en status weergave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2"/>
        <w:rPr/>
      </w:pPr>
      <w:bookmarkStart w:colFirst="0" w:colLast="0" w:name="_9pllrt6fk7a4" w:id="29"/>
      <w:bookmarkEnd w:id="29"/>
      <w:r w:rsidDel="00000000" w:rsidR="00000000" w:rsidRPr="00000000">
        <w:rPr>
          <w:rtl w:val="0"/>
        </w:rPr>
      </w:r>
    </w:p>
    <w:p w:rsidR="00000000" w:rsidDel="00000000" w:rsidP="00000000" w:rsidRDefault="00000000" w:rsidRPr="00000000" w14:paraId="000000C8">
      <w:pPr>
        <w:pStyle w:val="Heading2"/>
        <w:rPr/>
      </w:pPr>
      <w:bookmarkStart w:colFirst="0" w:colLast="0" w:name="_9xc0qwu8fsz5" w:id="30"/>
      <w:bookmarkEnd w:id="30"/>
      <w:r w:rsidDel="00000000" w:rsidR="00000000" w:rsidRPr="00000000">
        <w:rPr>
          <w:rtl w:val="0"/>
        </w:rPr>
      </w:r>
    </w:p>
    <w:p w:rsidR="00000000" w:rsidDel="00000000" w:rsidP="00000000" w:rsidRDefault="00000000" w:rsidRPr="00000000" w14:paraId="000000C9">
      <w:pPr>
        <w:pStyle w:val="Heading2"/>
        <w:rPr/>
      </w:pPr>
      <w:bookmarkStart w:colFirst="0" w:colLast="0" w:name="_dnkqsl5u0kp4" w:id="31"/>
      <w:bookmarkEnd w:id="31"/>
      <w:r w:rsidDel="00000000" w:rsidR="00000000" w:rsidRPr="00000000">
        <w:rPr>
          <w:rtl w:val="0"/>
        </w:rPr>
      </w:r>
    </w:p>
    <w:p w:rsidR="00000000" w:rsidDel="00000000" w:rsidP="00000000" w:rsidRDefault="00000000" w:rsidRPr="00000000" w14:paraId="000000CA">
      <w:pPr>
        <w:pStyle w:val="Heading2"/>
        <w:rPr/>
      </w:pPr>
      <w:bookmarkStart w:colFirst="0" w:colLast="0" w:name="_wlvb1dtjyane" w:id="32"/>
      <w:bookmarkEnd w:id="32"/>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2"/>
        <w:rPr/>
      </w:pPr>
      <w:bookmarkStart w:colFirst="0" w:colLast="0" w:name="_a9rfao4rsch7" w:id="33"/>
      <w:bookmarkEnd w:id="33"/>
      <w:r w:rsidDel="00000000" w:rsidR="00000000" w:rsidRPr="00000000">
        <w:rPr>
          <w:rtl w:val="0"/>
        </w:rPr>
        <w:t xml:space="preserve">DAG 2: Implementation</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pStyle w:val="Heading3"/>
        <w:rPr/>
      </w:pPr>
      <w:bookmarkStart w:colFirst="0" w:colLast="0" w:name="_t5h5u0ntyi8g" w:id="34"/>
      <w:bookmarkEnd w:id="34"/>
      <w:r w:rsidDel="00000000" w:rsidR="00000000" w:rsidRPr="00000000">
        <w:rPr>
          <w:rtl w:val="0"/>
        </w:rPr>
        <w:t xml:space="preserve">D-2.1: API Endpoints Design</w:t>
      </w:r>
    </w:p>
    <w:p w:rsidR="00000000" w:rsidDel="00000000" w:rsidP="00000000" w:rsidRDefault="00000000" w:rsidRPr="00000000" w14:paraId="000000D2">
      <w:pPr>
        <w:rPr/>
      </w:pPr>
      <w:r w:rsidDel="00000000" w:rsidR="00000000" w:rsidRPr="00000000">
        <w:rPr/>
        <w:drawing>
          <wp:inline distB="114300" distT="114300" distL="114300" distR="114300">
            <wp:extent cx="4333875" cy="4015195"/>
            <wp:effectExtent b="0" l="0" r="0" t="0"/>
            <wp:docPr id="14"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4333875" cy="4015195"/>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240" w:before="240" w:lineRule="auto"/>
        <w:jc w:val="both"/>
        <w:rPr/>
      </w:pPr>
      <w:r w:rsidDel="00000000" w:rsidR="00000000" w:rsidRPr="00000000">
        <w:rPr>
          <w:rtl w:val="0"/>
        </w:rPr>
        <w:t xml:space="preserve">De </w:t>
      </w:r>
      <w:r w:rsidDel="00000000" w:rsidR="00000000" w:rsidRPr="00000000">
        <w:rPr>
          <w:b w:val="1"/>
          <w:bCs w:val="1"/>
          <w:rtl w:val="0"/>
        </w:rPr>
        <w:t xml:space="preserve">backend projectstructuur van de Clearing Bank applicatie</w:t>
      </w:r>
      <w:r w:rsidDel="00000000" w:rsidR="00000000" w:rsidRPr="00000000">
        <w:rPr>
          <w:rtl w:val="0"/>
        </w:rPr>
        <w:t xml:space="preserve"> geeft weer hoe de code is georganiseerd voor de verwerking van API-requests en payment flows.</w:t>
      </w:r>
    </w:p>
    <w:p w:rsidR="00000000" w:rsidDel="00000000" w:rsidP="00000000" w:rsidRDefault="00000000" w:rsidRPr="00000000" w14:paraId="000000D4">
      <w:pPr>
        <w:spacing w:after="240" w:before="240" w:lineRule="auto"/>
        <w:jc w:val="both"/>
        <w:rPr/>
      </w:pPr>
      <w:r w:rsidDel="00000000" w:rsidR="00000000" w:rsidRPr="00000000">
        <w:rPr>
          <w:rtl w:val="0"/>
        </w:rPr>
        <w:t xml:space="preserve">De map </w:t>
      </w:r>
      <w:r w:rsidDel="00000000" w:rsidR="00000000" w:rsidRPr="00000000">
        <w:rPr>
          <w:b w:val="1"/>
          <w:bCs w:val="1"/>
          <w:rtl w:val="0"/>
        </w:rPr>
        <w:t xml:space="preserve">controllers</w:t>
      </w:r>
      <w:r w:rsidDel="00000000" w:rsidR="00000000" w:rsidRPr="00000000">
        <w:rPr>
          <w:rtl w:val="0"/>
        </w:rPr>
        <w:t xml:space="preserve"> bevat de logica voor het verwerken van payment orders (</w:t>
      </w:r>
      <w:r w:rsidDel="00000000" w:rsidR="00000000" w:rsidRPr="00000000">
        <w:rPr>
          <w:rFonts w:ascii="Roboto Mono" w:cs="Roboto Mono" w:eastAsia="Roboto Mono" w:hAnsi="Roboto Mono"/>
          <w:color w:val="188038"/>
          <w:rtl w:val="0"/>
        </w:rPr>
        <w:t xml:space="preserve">poController</w:t>
      </w:r>
      <w:r w:rsidDel="00000000" w:rsidR="00000000" w:rsidRPr="00000000">
        <w:rPr>
          <w:rtl w:val="0"/>
        </w:rPr>
        <w:t xml:space="preserve">), acknowledgements (</w:t>
      </w:r>
      <w:r w:rsidDel="00000000" w:rsidR="00000000" w:rsidRPr="00000000">
        <w:rPr>
          <w:rFonts w:ascii="Roboto Mono" w:cs="Roboto Mono" w:eastAsia="Roboto Mono" w:hAnsi="Roboto Mono"/>
          <w:color w:val="188038"/>
          <w:rtl w:val="0"/>
        </w:rPr>
        <w:t xml:space="preserve">ackController</w:t>
      </w:r>
      <w:r w:rsidDel="00000000" w:rsidR="00000000" w:rsidRPr="00000000">
        <w:rPr>
          <w:rtl w:val="0"/>
        </w:rPr>
        <w:t xml:space="preserve">) en bankgegevens (</w:t>
      </w:r>
      <w:r w:rsidDel="00000000" w:rsidR="00000000" w:rsidRPr="00000000">
        <w:rPr>
          <w:rFonts w:ascii="Roboto Mono" w:cs="Roboto Mono" w:eastAsia="Roboto Mono" w:hAnsi="Roboto Mono"/>
          <w:color w:val="188038"/>
          <w:rtl w:val="0"/>
        </w:rPr>
        <w:t xml:space="preserve">bankController</w:t>
      </w:r>
      <w:r w:rsidDel="00000000" w:rsidR="00000000" w:rsidRPr="00000000">
        <w:rPr>
          <w:rtl w:val="0"/>
        </w:rPr>
        <w:t xml:space="preserve">). In </w:t>
      </w:r>
      <w:r w:rsidDel="00000000" w:rsidR="00000000" w:rsidRPr="00000000">
        <w:rPr>
          <w:b w:val="1"/>
          <w:bCs w:val="1"/>
          <w:rtl w:val="0"/>
        </w:rPr>
        <w:t xml:space="preserve">routes/api.js</w:t>
      </w:r>
      <w:r w:rsidDel="00000000" w:rsidR="00000000" w:rsidRPr="00000000">
        <w:rPr>
          <w:rtl w:val="0"/>
        </w:rPr>
        <w:t xml:space="preserve"> worden de endpoints gedefinieerd en gekoppeld aan deze controllers. De map </w:t>
      </w:r>
      <w:r w:rsidDel="00000000" w:rsidR="00000000" w:rsidRPr="00000000">
        <w:rPr>
          <w:b w:val="1"/>
          <w:bCs w:val="1"/>
          <w:rtl w:val="0"/>
        </w:rPr>
        <w:t xml:space="preserve">utilities</w:t>
      </w:r>
      <w:r w:rsidDel="00000000" w:rsidR="00000000" w:rsidRPr="00000000">
        <w:rPr>
          <w:rtl w:val="0"/>
        </w:rPr>
        <w:t xml:space="preserve"> bevat ondersteunende functies, zoals het genereren van random payment orders voor testing.</w:t>
      </w:r>
    </w:p>
    <w:p w:rsidR="00000000" w:rsidDel="00000000" w:rsidP="00000000" w:rsidRDefault="00000000" w:rsidRPr="00000000" w14:paraId="000000D5">
      <w:pPr>
        <w:spacing w:after="240" w:before="240" w:lineRule="auto"/>
        <w:jc w:val="both"/>
        <w:rPr/>
      </w:pPr>
      <w:r w:rsidDel="00000000" w:rsidR="00000000" w:rsidRPr="00000000">
        <w:rPr>
          <w:rtl w:val="0"/>
        </w:rPr>
        <w:t xml:space="preserve">Daarnaast bevat het project essentiële configuratie en opstartbestanden zoals </w:t>
      </w:r>
      <w:r w:rsidDel="00000000" w:rsidR="00000000" w:rsidRPr="00000000">
        <w:rPr>
          <w:rFonts w:ascii="Roboto Mono" w:cs="Roboto Mono" w:eastAsia="Roboto Mono" w:hAnsi="Roboto Mono"/>
          <w:color w:val="188038"/>
          <w:rtl w:val="0"/>
        </w:rPr>
        <w:t xml:space="preserve">index.js</w:t>
      </w:r>
      <w:r w:rsidDel="00000000" w:rsidR="00000000" w:rsidRPr="00000000">
        <w:rPr>
          <w:rtl w:val="0"/>
        </w:rPr>
        <w:t xml:space="preserve"> (server entry point), </w:t>
      </w:r>
      <w:r w:rsidDel="00000000" w:rsidR="00000000" w:rsidRPr="00000000">
        <w:rPr>
          <w:rFonts w:ascii="Roboto Mono" w:cs="Roboto Mono" w:eastAsia="Roboto Mono" w:hAnsi="Roboto Mono"/>
          <w:color w:val="188038"/>
          <w:rtl w:val="0"/>
        </w:rPr>
        <w:t xml:space="preserve">package.json</w:t>
      </w:r>
      <w:r w:rsidDel="00000000" w:rsidR="00000000" w:rsidRPr="00000000">
        <w:rPr>
          <w:rtl w:val="0"/>
        </w:rPr>
        <w:t xml:space="preserve"> (dependencies) en het SQL-bestand (</w:t>
      </w:r>
      <w:r w:rsidDel="00000000" w:rsidR="00000000" w:rsidRPr="00000000">
        <w:rPr>
          <w:rFonts w:ascii="Roboto Mono" w:cs="Roboto Mono" w:eastAsia="Roboto Mono" w:hAnsi="Roboto Mono"/>
          <w:color w:val="188038"/>
          <w:rtl w:val="0"/>
        </w:rPr>
        <w:t xml:space="preserve">Pingfin.sql</w:t>
      </w:r>
      <w:r w:rsidDel="00000000" w:rsidR="00000000" w:rsidRPr="00000000">
        <w:rPr>
          <w:rtl w:val="0"/>
        </w:rPr>
        <w:t xml:space="preserve">) voor de database. De aanwezigheid van Docker-bestanden maakt het mogelijk om de applicatie te deployen in een containeromgeving.</w:t>
      </w:r>
    </w:p>
    <w:p w:rsidR="00000000" w:rsidDel="00000000" w:rsidP="00000000" w:rsidRDefault="00000000" w:rsidRPr="00000000" w14:paraId="000000D6">
      <w:pPr>
        <w:spacing w:after="240" w:before="240" w:lineRule="auto"/>
        <w:jc w:val="both"/>
        <w:rPr/>
      </w:pPr>
      <w:r w:rsidDel="00000000" w:rsidR="00000000" w:rsidRPr="00000000">
        <w:rPr>
          <w:rtl w:val="0"/>
        </w:rPr>
      </w:r>
    </w:p>
    <w:p w:rsidR="00000000" w:rsidDel="00000000" w:rsidP="00000000" w:rsidRDefault="00000000" w:rsidRPr="00000000" w14:paraId="000000D7">
      <w:pPr>
        <w:spacing w:after="240" w:before="240" w:lineRule="auto"/>
        <w:jc w:val="both"/>
        <w:rPr/>
      </w:pPr>
      <w:r w:rsidDel="00000000" w:rsidR="00000000" w:rsidRPr="00000000">
        <w:rPr/>
        <w:drawing>
          <wp:inline distB="114300" distT="114300" distL="114300" distR="114300">
            <wp:extent cx="5943600" cy="3976688"/>
            <wp:effectExtent b="0" l="0" r="0" t="0"/>
            <wp:docPr id="23"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5943600" cy="3976688"/>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240" w:before="240" w:lineRule="auto"/>
        <w:jc w:val="both"/>
        <w:rPr/>
      </w:pPr>
      <w:r w:rsidDel="00000000" w:rsidR="00000000" w:rsidRPr="00000000">
        <w:rPr>
          <w:rtl w:val="0"/>
        </w:rPr>
        <w:t xml:space="preserve">De </w:t>
      </w:r>
      <w:r w:rsidDel="00000000" w:rsidR="00000000" w:rsidRPr="00000000">
        <w:rPr>
          <w:b w:val="1"/>
          <w:bCs w:val="1"/>
          <w:rtl w:val="0"/>
        </w:rPr>
        <w:t xml:space="preserve">SQL Server database van de Clearing Bank</w:t>
      </w:r>
      <w:r w:rsidDel="00000000" w:rsidR="00000000" w:rsidRPr="00000000">
        <w:rPr>
          <w:rtl w:val="0"/>
        </w:rPr>
        <w:t xml:space="preserve"> bevat de volledige datastructuur voor het verwerken en opvolgen van payment orders en acknowledgements.</w:t>
      </w:r>
    </w:p>
    <w:p w:rsidR="00000000" w:rsidDel="00000000" w:rsidP="00000000" w:rsidRDefault="00000000" w:rsidRPr="00000000" w14:paraId="000000D9">
      <w:pPr>
        <w:spacing w:after="240" w:before="240" w:lineRule="auto"/>
        <w:jc w:val="both"/>
        <w:rPr/>
      </w:pPr>
      <w:r w:rsidDel="00000000" w:rsidR="00000000" w:rsidRPr="00000000">
        <w:rPr>
          <w:rtl w:val="0"/>
        </w:rPr>
        <w:t xml:space="preserve">De tabellen </w:t>
      </w:r>
      <w:r w:rsidDel="00000000" w:rsidR="00000000" w:rsidRPr="00000000">
        <w:rPr>
          <w:b w:val="1"/>
          <w:bCs w:val="1"/>
          <w:rtl w:val="0"/>
        </w:rPr>
        <w:t xml:space="preserve">PO_IN, PO_OUT en PO_NEW</w:t>
      </w:r>
      <w:r w:rsidDel="00000000" w:rsidR="00000000" w:rsidRPr="00000000">
        <w:rPr>
          <w:rtl w:val="0"/>
        </w:rPr>
        <w:t xml:space="preserve"> beheren de verschillende fasen van een payment order binnen de flow. </w:t>
      </w:r>
      <w:r w:rsidDel="00000000" w:rsidR="00000000" w:rsidRPr="00000000">
        <w:rPr>
          <w:b w:val="1"/>
          <w:bCs w:val="1"/>
          <w:rtl w:val="0"/>
        </w:rPr>
        <w:t xml:space="preserve">ACK_IN en ACK_OUT</w:t>
      </w:r>
      <w:r w:rsidDel="00000000" w:rsidR="00000000" w:rsidRPr="00000000">
        <w:rPr>
          <w:rtl w:val="0"/>
        </w:rPr>
        <w:t xml:space="preserve"> behandelen de bevestigingen die teruggestuurd worden in het systeem. De </w:t>
      </w:r>
      <w:r w:rsidDel="00000000" w:rsidR="00000000" w:rsidRPr="00000000">
        <w:rPr>
          <w:b w:val="1"/>
          <w:bCs w:val="1"/>
          <w:rtl w:val="0"/>
        </w:rPr>
        <w:t xml:space="preserve">BANKS</w:t>
      </w:r>
      <w:r w:rsidDel="00000000" w:rsidR="00000000" w:rsidRPr="00000000">
        <w:rPr>
          <w:rtl w:val="0"/>
        </w:rPr>
        <w:t xml:space="preserve">-tabel houdt informatie bij over aangesloten banken, terwijl </w:t>
      </w:r>
      <w:r w:rsidDel="00000000" w:rsidR="00000000" w:rsidRPr="00000000">
        <w:rPr>
          <w:b w:val="1"/>
          <w:bCs w:val="1"/>
          <w:rtl w:val="0"/>
        </w:rPr>
        <w:t xml:space="preserve">LOGS</w:t>
      </w:r>
      <w:r w:rsidDel="00000000" w:rsidR="00000000" w:rsidRPr="00000000">
        <w:rPr>
          <w:rtl w:val="0"/>
        </w:rPr>
        <w:t xml:space="preserve"> gebruikt wordt om alle events, fouten en statuswijzigingen te registreren.</w:t>
      </w:r>
    </w:p>
    <w:p w:rsidR="00000000" w:rsidDel="00000000" w:rsidP="00000000" w:rsidRDefault="00000000" w:rsidRPr="00000000" w14:paraId="000000DA">
      <w:pPr>
        <w:spacing w:after="240" w:before="240" w:lineRule="auto"/>
        <w:jc w:val="both"/>
        <w:rPr/>
      </w:pPr>
      <w:r w:rsidDel="00000000" w:rsidR="00000000" w:rsidRPr="00000000">
        <w:rPr>
          <w:rtl w:val="0"/>
        </w:rPr>
        <w:t xml:space="preserve">Deze structuur zorgt ervoor dat elke stap in de SEPA-flow opgeslagen en traceerbaar is, van ontvangst tot bevestiging. Hierdoor kunnen transacties correct opgevolgd worden en kunnen fouten geanalyseerd worden via logging.</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3"/>
        <w:rPr/>
      </w:pPr>
      <w:bookmarkStart w:colFirst="0" w:colLast="0" w:name="_8tpdmur8anfw" w:id="35"/>
      <w:bookmarkEnd w:id="35"/>
      <w:r w:rsidDel="00000000" w:rsidR="00000000" w:rsidRPr="00000000">
        <w:rPr>
          <w:rtl w:val="0"/>
        </w:rPr>
        <w:t xml:space="preserve">D-2.2: Random Payment Order Generation</w:t>
      </w:r>
    </w:p>
    <w:p w:rsidR="00000000" w:rsidDel="00000000" w:rsidP="00000000" w:rsidRDefault="00000000" w:rsidRPr="00000000" w14:paraId="000000DD">
      <w:pPr>
        <w:spacing w:after="240" w:before="240" w:lineRule="auto"/>
        <w:jc w:val="both"/>
        <w:rPr/>
      </w:pPr>
      <w:r w:rsidDel="00000000" w:rsidR="00000000" w:rsidRPr="00000000">
        <w:rPr>
          <w:rtl w:val="0"/>
        </w:rPr>
        <w:t xml:space="preserve">De </w:t>
      </w:r>
      <w:r w:rsidDel="00000000" w:rsidR="00000000" w:rsidRPr="00000000">
        <w:rPr>
          <w:b w:val="1"/>
          <w:bCs w:val="1"/>
          <w:rtl w:val="0"/>
        </w:rPr>
        <w:t xml:space="preserve">Random Payment Order Generation</w:t>
      </w:r>
      <w:r w:rsidDel="00000000" w:rsidR="00000000" w:rsidRPr="00000000">
        <w:rPr>
          <w:rtl w:val="0"/>
        </w:rPr>
        <w:t xml:space="preserve"> voorziet in het automatisch genereren van payment orders voor het testen van de API en verwerking binnen de Clearing Bank.</w:t>
      </w:r>
    </w:p>
    <w:p w:rsidR="00000000" w:rsidDel="00000000" w:rsidP="00000000" w:rsidRDefault="00000000" w:rsidRPr="00000000" w14:paraId="000000DE">
      <w:pPr>
        <w:spacing w:after="240" w:before="240" w:lineRule="auto"/>
        <w:jc w:val="both"/>
        <w:rPr/>
      </w:pPr>
      <w:r w:rsidDel="00000000" w:rsidR="00000000" w:rsidRPr="00000000">
        <w:rPr>
          <w:rtl w:val="0"/>
        </w:rPr>
        <w:t xml:space="preserve">Hierbij worden zowel geldige als foutieve payment orders aangemaakt, zodat verschillende scenario’s getest kunnen worden, zoals correcte transacties, validatiefouten en uitzonderingen. De gegenereerde data bevat velden zoals unieke PO_ID, bedragen, IBAN/BIC en timestamps.</w:t>
      </w:r>
    </w:p>
    <w:p w:rsidR="00000000" w:rsidDel="00000000" w:rsidP="00000000" w:rsidRDefault="00000000" w:rsidRPr="00000000" w14:paraId="000000DF">
      <w:pPr>
        <w:spacing w:after="240" w:before="240" w:lineRule="auto"/>
        <w:jc w:val="both"/>
        <w:rPr/>
      </w:pPr>
      <w:r w:rsidDel="00000000" w:rsidR="00000000" w:rsidRPr="00000000">
        <w:rPr>
          <w:rtl w:val="0"/>
        </w:rPr>
        <w:t xml:space="preserve">Deze gegenereerde payment orders worden gebruikt dat de endpoints (zoals </w:t>
      </w:r>
      <w:r w:rsidDel="00000000" w:rsidR="00000000" w:rsidRPr="00000000">
        <w:rPr>
          <w:rFonts w:ascii="Roboto Mono" w:cs="Roboto Mono" w:eastAsia="Roboto Mono" w:hAnsi="Roboto Mono"/>
          <w:color w:val="188038"/>
          <w:rtl w:val="0"/>
        </w:rPr>
        <w:t xml:space="preserve">/po_in</w:t>
      </w:r>
      <w:r w:rsidDel="00000000" w:rsidR="00000000" w:rsidRPr="00000000">
        <w:rPr>
          <w:rFonts w:ascii="Arial Unicode MS" w:cs="Arial Unicode MS" w:eastAsia="Arial Unicode MS" w:hAnsi="Arial Unicode MS"/>
          <w:rtl w:val="0"/>
        </w:rPr>
        <w:t xml:space="preserve">) testen en er de volledige flow (OB → CB → BB → ACK) simuleren. Hierdoor kan gecontroleerd worden of de validatie, verwerking en foutafhandeling correct werken.</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pStyle w:val="Heading3"/>
        <w:rPr/>
      </w:pPr>
      <w:bookmarkStart w:colFirst="0" w:colLast="0" w:name="_9u92wttu5jci" w:id="36"/>
      <w:bookmarkEnd w:id="36"/>
      <w:r w:rsidDel="00000000" w:rsidR="00000000" w:rsidRPr="00000000">
        <w:rPr>
          <w:rtl w:val="0"/>
        </w:rPr>
        <w:t xml:space="preserve">D-2.3: API Documentation</w:t>
      </w:r>
    </w:p>
    <w:p w:rsidR="00000000" w:rsidDel="00000000" w:rsidP="00000000" w:rsidRDefault="00000000" w:rsidRPr="00000000" w14:paraId="000000E2">
      <w:pPr>
        <w:jc w:val="both"/>
        <w:rPr/>
      </w:pPr>
      <w:r w:rsidDel="00000000" w:rsidR="00000000" w:rsidRPr="00000000">
        <w:rPr/>
        <w:drawing>
          <wp:inline distB="114300" distT="114300" distL="114300" distR="114300">
            <wp:extent cx="5943600" cy="2755900"/>
            <wp:effectExtent b="0" l="0" r="0" t="0"/>
            <wp:docPr id="8"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943600" cy="2755900"/>
                    </a:xfrm>
                    <a:prstGeom prst="rect"/>
                    <a:ln/>
                  </pic:spPr>
                </pic:pic>
              </a:graphicData>
            </a:graphic>
          </wp:inline>
        </w:drawing>
      </w:r>
      <w:r w:rsidDel="00000000" w:rsidR="00000000" w:rsidRPr="00000000">
        <w:rPr>
          <w:rtl w:val="0"/>
        </w:rPr>
        <w:t xml:space="preserve">De </w:t>
      </w:r>
      <w:r w:rsidDel="00000000" w:rsidR="00000000" w:rsidRPr="00000000">
        <w:rPr>
          <w:b w:val="1"/>
          <w:bCs w:val="1"/>
          <w:rtl w:val="0"/>
        </w:rPr>
        <w:t xml:space="preserve">API documentatie van de Clearing Bank</w:t>
      </w:r>
      <w:r w:rsidDel="00000000" w:rsidR="00000000" w:rsidRPr="00000000">
        <w:rPr>
          <w:rtl w:val="0"/>
        </w:rPr>
        <w:t xml:space="preserve">, opgesteld in Swagger, beschrijft alle endpoints die gebruikt worden voor communicatie tussen banken via de CB.</w:t>
      </w:r>
    </w:p>
    <w:p w:rsidR="00000000" w:rsidDel="00000000" w:rsidP="00000000" w:rsidRDefault="00000000" w:rsidRPr="00000000" w14:paraId="000000E3">
      <w:pPr>
        <w:spacing w:after="240" w:before="240" w:lineRule="auto"/>
        <w:jc w:val="both"/>
        <w:rPr/>
      </w:pPr>
      <w:r w:rsidDel="00000000" w:rsidR="00000000" w:rsidRPr="00000000">
        <w:rPr>
          <w:rtl w:val="0"/>
        </w:rPr>
        <w:t xml:space="preserve">De documentatie bevat endpoints zoals </w:t>
      </w:r>
      <w:r w:rsidDel="00000000" w:rsidR="00000000" w:rsidRPr="00000000">
        <w:rPr>
          <w:rFonts w:ascii="Roboto Mono" w:cs="Roboto Mono" w:eastAsia="Roboto Mono" w:hAnsi="Roboto Mono"/>
          <w:color w:val="188038"/>
          <w:rtl w:val="0"/>
        </w:rPr>
        <w:t xml:space="preserve">/po_in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/po_out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/ack_in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/ack_out</w:t>
      </w:r>
      <w:r w:rsidDel="00000000" w:rsidR="00000000" w:rsidRPr="00000000">
        <w:rPr>
          <w:rtl w:val="0"/>
        </w:rPr>
        <w:t xml:space="preserve"> en </w:t>
      </w:r>
      <w:r w:rsidDel="00000000" w:rsidR="00000000" w:rsidRPr="00000000">
        <w:rPr>
          <w:rFonts w:ascii="Roboto Mono" w:cs="Roboto Mono" w:eastAsia="Roboto Mono" w:hAnsi="Roboto Mono"/>
          <w:color w:val="188038"/>
          <w:rtl w:val="0"/>
        </w:rPr>
        <w:t xml:space="preserve">/banks</w:t>
      </w:r>
      <w:r w:rsidDel="00000000" w:rsidR="00000000" w:rsidRPr="00000000">
        <w:rPr>
          <w:rtl w:val="0"/>
        </w:rPr>
        <w:t xml:space="preserve">, inclusief de gebruikte methodes (GET/POST). Per endpoint wordt duidelijk weergegeven welke request nodig is en welke response verwacht wordt.</w:t>
      </w:r>
    </w:p>
    <w:p w:rsidR="00000000" w:rsidDel="00000000" w:rsidP="00000000" w:rsidRDefault="00000000" w:rsidRPr="00000000" w14:paraId="000000E4">
      <w:pPr>
        <w:spacing w:after="240" w:before="240" w:lineRule="auto"/>
        <w:jc w:val="both"/>
        <w:rPr/>
      </w:pPr>
      <w:r w:rsidDel="00000000" w:rsidR="00000000" w:rsidRPr="00000000">
        <w:rPr>
          <w:rtl w:val="0"/>
        </w:rPr>
        <w:t xml:space="preserve">Daarnaast wordt ook de serverconfiguratie weergegeven (bijvoorbeeld </w:t>
      </w:r>
      <w:r w:rsidDel="00000000" w:rsidR="00000000" w:rsidRPr="00000000">
        <w:rPr>
          <w:rFonts w:ascii="Roboto Mono" w:cs="Roboto Mono" w:eastAsia="Roboto Mono" w:hAnsi="Roboto Mono"/>
          <w:color w:val="188038"/>
          <w:rtl w:val="0"/>
        </w:rPr>
        <w:t xml:space="preserve">http://localhost:8080/api</w:t>
      </w:r>
      <w:r w:rsidDel="00000000" w:rsidR="00000000" w:rsidRPr="00000000">
        <w:rPr>
          <w:rtl w:val="0"/>
        </w:rPr>
        <w:t xml:space="preserve">), wat nodig is om de API correct aan te roepen tijdens testing. Dit maakt het mogelijk om endpoints rechtstreeks te testen en te valideren.</w:t>
      </w:r>
    </w:p>
    <w:p w:rsidR="00000000" w:rsidDel="00000000" w:rsidP="00000000" w:rsidRDefault="00000000" w:rsidRPr="00000000" w14:paraId="000000E5">
      <w:pPr>
        <w:spacing w:after="240" w:before="240" w:lineRule="auto"/>
        <w:jc w:val="both"/>
        <w:rPr/>
      </w:pPr>
      <w:r w:rsidDel="00000000" w:rsidR="00000000" w:rsidRPr="00000000">
        <w:rPr>
          <w:rtl w:val="0"/>
        </w:rPr>
        <w:t xml:space="preserve">Deze documentatie zorgt ervoor dat alle teams op een uniforme manier met de API kunnen werken en exact weten welke input en output verwacht wordt. Hierdoor wordt testing (bijvoorbeeld met Swagger zelf of Postman) en integratie tussen verschillende banken mogelijk gemaakt.</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pStyle w:val="Heading3"/>
        <w:rPr/>
      </w:pPr>
      <w:bookmarkStart w:colFirst="0" w:colLast="0" w:name="_kgtj3idpallg" w:id="37"/>
      <w:bookmarkEnd w:id="37"/>
      <w:r w:rsidDel="00000000" w:rsidR="00000000" w:rsidRPr="00000000">
        <w:rPr>
          <w:rtl w:val="0"/>
        </w:rPr>
        <w:t xml:space="preserve">D-2.4: GUI Design (Mock-ups)</w:t>
      </w:r>
    </w:p>
    <w:p w:rsidR="00000000" w:rsidDel="00000000" w:rsidP="00000000" w:rsidRDefault="00000000" w:rsidRPr="00000000" w14:paraId="000000E8">
      <w:pPr>
        <w:rPr/>
      </w:pPr>
      <w:r w:rsidDel="00000000" w:rsidR="00000000" w:rsidRPr="00000000">
        <w:rPr/>
        <w:drawing>
          <wp:inline distB="114300" distT="114300" distL="114300" distR="114300">
            <wp:extent cx="5943600" cy="3052592"/>
            <wp:effectExtent b="0" l="0" r="0" t="0"/>
            <wp:docPr id="13"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5943600" cy="3052592"/>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240" w:before="240" w:lineRule="auto"/>
        <w:jc w:val="both"/>
        <w:rPr/>
      </w:pPr>
      <w:r w:rsidDel="00000000" w:rsidR="00000000" w:rsidRPr="00000000">
        <w:rPr>
          <w:rtl w:val="0"/>
        </w:rPr>
        <w:t xml:space="preserve">Hier zien we het </w:t>
      </w:r>
      <w:r w:rsidDel="00000000" w:rsidR="00000000" w:rsidRPr="00000000">
        <w:rPr>
          <w:b w:val="1"/>
          <w:bCs w:val="1"/>
          <w:rtl w:val="0"/>
        </w:rPr>
        <w:t xml:space="preserve">ontwerp van de Clearing Bank dashboard interface</w:t>
      </w:r>
      <w:r w:rsidDel="00000000" w:rsidR="00000000" w:rsidRPr="00000000">
        <w:rPr>
          <w:rtl w:val="0"/>
        </w:rPr>
        <w:t xml:space="preserve">. Het beschrijft hoe de gebruiker het systeem zal gebruiken om payment flows en statussen op te volgen.</w:t>
      </w:r>
    </w:p>
    <w:p w:rsidR="00000000" w:rsidDel="00000000" w:rsidP="00000000" w:rsidRDefault="00000000" w:rsidRPr="00000000" w14:paraId="000000EA">
      <w:pPr>
        <w:spacing w:after="240" w:before="240" w:lineRule="auto"/>
        <w:jc w:val="both"/>
        <w:rPr/>
      </w:pPr>
      <w:r w:rsidDel="00000000" w:rsidR="00000000" w:rsidRPr="00000000">
        <w:rPr>
          <w:rtl w:val="0"/>
        </w:rPr>
        <w:t xml:space="preserve">De interface toont een overzicht van binnenkomende </w:t>
      </w:r>
      <w:r w:rsidDel="00000000" w:rsidR="00000000" w:rsidRPr="00000000">
        <w:rPr>
          <w:b w:val="1"/>
          <w:bCs w:val="1"/>
          <w:rtl w:val="0"/>
        </w:rPr>
        <w:t xml:space="preserve">Payment Orders (PO_IN)</w:t>
      </w:r>
      <w:r w:rsidDel="00000000" w:rsidR="00000000" w:rsidRPr="00000000">
        <w:rPr>
          <w:rtl w:val="0"/>
        </w:rPr>
        <w:t xml:space="preserve">, inclusief status na validatie (success- of errorcodes). Daarnaast wordt de routing weergegeven tussen banken (van </w:t>
      </w:r>
      <w:r w:rsidDel="00000000" w:rsidR="00000000" w:rsidRPr="00000000">
        <w:rPr>
          <w:b w:val="1"/>
          <w:bCs w:val="1"/>
          <w:rtl w:val="0"/>
        </w:rPr>
        <w:t xml:space="preserve">OB naar BB via de CB</w:t>
      </w:r>
      <w:r w:rsidDel="00000000" w:rsidR="00000000" w:rsidRPr="00000000">
        <w:rPr>
          <w:rtl w:val="0"/>
        </w:rPr>
        <w:t xml:space="preserve">), wat essentieel is om de SEPA-flow te controleren. Het dashboard bevat ook samenvattende informatie zoals het aantal pending transacties en het aantal verbonden banken.</w:t>
      </w:r>
    </w:p>
    <w:p w:rsidR="00000000" w:rsidDel="00000000" w:rsidP="00000000" w:rsidRDefault="00000000" w:rsidRPr="00000000" w14:paraId="000000EB">
      <w:pPr>
        <w:spacing w:after="240" w:before="240" w:lineRule="auto"/>
        <w:jc w:val="both"/>
        <w:rPr/>
      </w:pPr>
      <w:r w:rsidDel="00000000" w:rsidR="00000000" w:rsidRPr="00000000">
        <w:rPr>
          <w:rtl w:val="0"/>
        </w:rPr>
        <w:t xml:space="preserve">Verder worden timestamps en logs weergegeven, zodat elke stap in het proces traceerbaar is. Dit maakt het mogelijk fouten te analyseren en de verwerking van transacties opvolgen.</w:t>
      </w:r>
    </w:p>
    <w:p w:rsidR="00000000" w:rsidDel="00000000" w:rsidP="00000000" w:rsidRDefault="00000000" w:rsidRPr="00000000" w14:paraId="000000EC">
      <w:pPr>
        <w:spacing w:after="240" w:before="240" w:lineRule="auto"/>
        <w:jc w:val="both"/>
        <w:rPr/>
      </w:pPr>
      <w:r w:rsidDel="00000000" w:rsidR="00000000" w:rsidRPr="00000000">
        <w:rPr/>
        <w:drawing>
          <wp:inline distB="114300" distT="114300" distL="114300" distR="114300">
            <wp:extent cx="5943600" cy="3529013"/>
            <wp:effectExtent b="0" l="0" r="0" t="0"/>
            <wp:docPr id="6" name="image5.png"/>
            <a:graphic>
              <a:graphicData uri="http://schemas.openxmlformats.org/drawingml/2006/picture">
                <pic:pic>
                  <pic:nvPicPr>
                    <pic:cNvPr id="0" name="image5.png"/>
                    <pic:cNvPicPr preferRelativeResize="0"/>
                  </pic:nvPicPr>
                  <pic:blipFill>
                    <a:blip r:embed="rId31"/>
                    <a:srcRect b="0" l="0" r="0" t="0"/>
                    <a:stretch>
                      <a:fillRect/>
                    </a:stretch>
                  </pic:blipFill>
                  <pic:spPr>
                    <a:xfrm>
                      <a:off x="0" y="0"/>
                      <a:ext cx="5943600" cy="3529013"/>
                    </a:xfrm>
                    <a:prstGeom prst="rect"/>
                    <a:ln/>
                  </pic:spPr>
                </pic:pic>
              </a:graphicData>
            </a:graphic>
          </wp:inline>
        </w:drawing>
      </w:r>
      <w:r w:rsidDel="00000000" w:rsidR="00000000" w:rsidRPr="00000000">
        <w:rPr>
          <w:rtl w:val="0"/>
        </w:rPr>
        <w:t xml:space="preserve">Hier zien we het </w:t>
      </w:r>
      <w:r w:rsidDel="00000000" w:rsidR="00000000" w:rsidRPr="00000000">
        <w:rPr>
          <w:b w:val="1"/>
          <w:bCs w:val="1"/>
          <w:rtl w:val="0"/>
        </w:rPr>
        <w:t xml:space="preserve">ontwerp van de Transaction Audit Trail interface</w:t>
      </w:r>
      <w:r w:rsidDel="00000000" w:rsidR="00000000" w:rsidRPr="00000000">
        <w:rPr>
          <w:rtl w:val="0"/>
        </w:rPr>
        <w:t xml:space="preserve"> binnen de Clearing Bank. Het geeft een gedetailleerd overzicht van alle berichten en stappen die een payment order doorloopt in het systeem.</w:t>
      </w:r>
    </w:p>
    <w:p w:rsidR="00000000" w:rsidDel="00000000" w:rsidP="00000000" w:rsidRDefault="00000000" w:rsidRPr="00000000" w14:paraId="000000ED">
      <w:pPr>
        <w:spacing w:after="240" w:before="240" w:lineRule="auto"/>
        <w:jc w:val="both"/>
        <w:rPr/>
      </w:pPr>
      <w:r w:rsidDel="00000000" w:rsidR="00000000" w:rsidRPr="00000000">
        <w:rPr>
          <w:rtl w:val="0"/>
        </w:rPr>
        <w:t xml:space="preserve">De interface toont per transactie de richting (inbound/outbound), het type bericht (zoals </w:t>
      </w:r>
      <w:r w:rsidDel="00000000" w:rsidR="00000000" w:rsidRPr="00000000">
        <w:rPr>
          <w:b w:val="1"/>
          <w:bCs w:val="1"/>
          <w:rtl w:val="0"/>
        </w:rPr>
        <w:t xml:space="preserve">PO_IN, PO_OUT, ACK_IN, ACK_OUT</w:t>
      </w:r>
      <w:r w:rsidDel="00000000" w:rsidR="00000000" w:rsidRPr="00000000">
        <w:rPr>
          <w:rtl w:val="0"/>
        </w:rPr>
        <w:t xml:space="preserve">) en een beschrijving van de uitgevoerde actie. Daarnaast worden timestamps en betrokken banken weergegeven, zodat elke stap in de flow volledig traceerbaar is. Foutmeldingen worden expliciet weergegeven (zoals een NACK bij validatiefouten), waardoor problemen snel geïdentificeerd en geanalyseerd kunnen worden.</w:t>
      </w:r>
      <w:r w:rsidDel="00000000" w:rsidR="00000000" w:rsidRPr="00000000">
        <w:rPr>
          <w:rtl w:val="0"/>
        </w:rPr>
      </w:r>
    </w:p>
    <w:p w:rsidR="00000000" w:rsidDel="00000000" w:rsidP="00000000" w:rsidRDefault="00000000" w:rsidRPr="00000000" w14:paraId="000000EE">
      <w:pPr>
        <w:spacing w:after="240" w:before="240" w:lineRule="auto"/>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2"/>
        <w:rPr/>
      </w:pPr>
      <w:bookmarkStart w:colFirst="0" w:colLast="0" w:name="_tida2e2zzznm" w:id="38"/>
      <w:bookmarkEnd w:id="38"/>
      <w:r w:rsidDel="00000000" w:rsidR="00000000" w:rsidRPr="00000000">
        <w:rPr>
          <w:rtl w:val="0"/>
        </w:rPr>
        <w:t xml:space="preserve">DAG 3: Validation, testing &amp; deployment</w:t>
      </w:r>
    </w:p>
    <w:p w:rsidR="00000000" w:rsidDel="00000000" w:rsidP="00000000" w:rsidRDefault="00000000" w:rsidRPr="00000000" w14:paraId="000000F5">
      <w:pPr>
        <w:pStyle w:val="Heading3"/>
        <w:rPr/>
      </w:pPr>
      <w:bookmarkStart w:colFirst="0" w:colLast="0" w:name="_yev9yn68d1g6" w:id="39"/>
      <w:bookmarkEnd w:id="39"/>
      <w:r w:rsidDel="00000000" w:rsidR="00000000" w:rsidRPr="00000000">
        <w:rPr>
          <w:rtl w:val="0"/>
        </w:rPr>
        <w:t xml:space="preserve">D-3.1: API Testing (Postman)</w:t>
      </w:r>
    </w:p>
    <w:p w:rsidR="00000000" w:rsidDel="00000000" w:rsidP="00000000" w:rsidRDefault="00000000" w:rsidRPr="00000000" w14:paraId="000000F6">
      <w:pPr>
        <w:pStyle w:val="Heading3"/>
        <w:rPr/>
      </w:pPr>
      <w:bookmarkStart w:colFirst="0" w:colLast="0" w:name="_pibgh9my4qem" w:id="40"/>
      <w:bookmarkEnd w:id="40"/>
      <w:r w:rsidDel="00000000" w:rsidR="00000000" w:rsidRPr="00000000">
        <w:rPr>
          <w:rtl w:val="0"/>
        </w:rPr>
        <w:t xml:space="preserve">D-3.2: Validatie &amp; Exception Handling </w:t>
      </w:r>
    </w:p>
    <w:p w:rsidR="00000000" w:rsidDel="00000000" w:rsidP="00000000" w:rsidRDefault="00000000" w:rsidRPr="00000000" w14:paraId="000000F7">
      <w:pPr>
        <w:pStyle w:val="Heading3"/>
        <w:rPr/>
      </w:pPr>
      <w:bookmarkStart w:colFirst="0" w:colLast="0" w:name="_9t1j6p2vmtlb" w:id="41"/>
      <w:bookmarkEnd w:id="41"/>
      <w:r w:rsidDel="00000000" w:rsidR="00000000" w:rsidRPr="00000000">
        <w:rPr>
          <w:rFonts w:ascii="Arial Unicode MS" w:cs="Arial Unicode MS" w:eastAsia="Arial Unicode MS" w:hAnsi="Arial Unicode MS"/>
          <w:rtl w:val="0"/>
        </w:rPr>
        <w:t xml:space="preserve">D-3.3: Interbank Communicatie (via CB – OB ↔ BB flow)</w:t>
      </w:r>
    </w:p>
    <w:p w:rsidR="00000000" w:rsidDel="00000000" w:rsidP="00000000" w:rsidRDefault="00000000" w:rsidRPr="00000000" w14:paraId="000000F8">
      <w:pPr>
        <w:pStyle w:val="Heading3"/>
        <w:rPr/>
      </w:pPr>
      <w:bookmarkStart w:colFirst="0" w:colLast="0" w:name="_flo9dllgylxm" w:id="42"/>
      <w:bookmarkEnd w:id="42"/>
      <w:r w:rsidDel="00000000" w:rsidR="00000000" w:rsidRPr="00000000">
        <w:rPr>
          <w:rtl w:val="0"/>
        </w:rPr>
        <w:t xml:space="preserve">D-3.4: Logging &amp; Foutcodes </w:t>
      </w:r>
    </w:p>
    <w:p w:rsidR="00000000" w:rsidDel="00000000" w:rsidP="00000000" w:rsidRDefault="00000000" w:rsidRPr="00000000" w14:paraId="000000F9">
      <w:pPr>
        <w:pStyle w:val="Heading3"/>
        <w:rPr/>
      </w:pPr>
      <w:bookmarkStart w:colFirst="0" w:colLast="0" w:name="_7r8yy2jvbazw" w:id="43"/>
      <w:bookmarkEnd w:id="43"/>
      <w:r w:rsidDel="00000000" w:rsidR="00000000" w:rsidRPr="00000000">
        <w:rPr>
          <w:rtl w:val="0"/>
        </w:rPr>
        <w:t xml:space="preserve">D-3.5: Timeout &amp; Retry Handling </w:t>
      </w:r>
    </w:p>
    <w:p w:rsidR="00000000" w:rsidDel="00000000" w:rsidP="00000000" w:rsidRDefault="00000000" w:rsidRPr="00000000" w14:paraId="000000FA">
      <w:pPr>
        <w:pStyle w:val="Heading3"/>
        <w:rPr/>
      </w:pPr>
      <w:bookmarkStart w:colFirst="0" w:colLast="0" w:name="_826n2erckzs0" w:id="44"/>
      <w:bookmarkEnd w:id="44"/>
      <w:r w:rsidDel="00000000" w:rsidR="00000000" w:rsidRPr="00000000">
        <w:rPr>
          <w:rtl w:val="0"/>
        </w:rPr>
        <w:t xml:space="preserve">D-3.6: Deployment (Docker + Server) </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2"/>
        <w:rPr/>
      </w:pPr>
      <w:bookmarkStart w:colFirst="0" w:colLast="0" w:name="_u4y4tuxtk7tm" w:id="45"/>
      <w:bookmarkEnd w:id="45"/>
      <w:r w:rsidDel="00000000" w:rsidR="00000000" w:rsidRPr="00000000">
        <w:rPr>
          <w:rtl w:val="0"/>
        </w:rPr>
        <w:t xml:space="preserve">DAG 4: Final presentation</w:t>
      </w:r>
    </w:p>
    <w:sectPr>
      <w:footerReference r:id="rId3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Roboto Serif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jc w:val="righ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lineRule="auto"/>
    </w:pPr>
    <w:rPr>
      <w:sz w:val="52"/>
      <w:szCs w:val="52"/>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24.png"/><Relationship Id="rId21" Type="http://schemas.openxmlformats.org/officeDocument/2006/relationships/image" Target="media/image20.png"/><Relationship Id="rId24" Type="http://schemas.openxmlformats.org/officeDocument/2006/relationships/image" Target="media/image11.png"/><Relationship Id="rId23"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8.png"/><Relationship Id="rId26" Type="http://schemas.openxmlformats.org/officeDocument/2006/relationships/image" Target="media/image21.png"/><Relationship Id="rId25" Type="http://schemas.openxmlformats.org/officeDocument/2006/relationships/image" Target="media/image25.png"/><Relationship Id="rId28" Type="http://schemas.openxmlformats.org/officeDocument/2006/relationships/image" Target="media/image19.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4.png"/><Relationship Id="rId29" Type="http://schemas.openxmlformats.org/officeDocument/2006/relationships/image" Target="media/image1.png"/><Relationship Id="rId7" Type="http://schemas.openxmlformats.org/officeDocument/2006/relationships/image" Target="media/image13.png"/><Relationship Id="rId8" Type="http://schemas.openxmlformats.org/officeDocument/2006/relationships/image" Target="media/image6.png"/><Relationship Id="rId31" Type="http://schemas.openxmlformats.org/officeDocument/2006/relationships/image" Target="media/image5.png"/><Relationship Id="rId30" Type="http://schemas.openxmlformats.org/officeDocument/2006/relationships/image" Target="media/image3.png"/><Relationship Id="rId11" Type="http://schemas.openxmlformats.org/officeDocument/2006/relationships/image" Target="media/image10.png"/><Relationship Id="rId10" Type="http://schemas.openxmlformats.org/officeDocument/2006/relationships/image" Target="media/image9.png"/><Relationship Id="rId32" Type="http://schemas.openxmlformats.org/officeDocument/2006/relationships/footer" Target="footer1.xml"/><Relationship Id="rId13" Type="http://schemas.openxmlformats.org/officeDocument/2006/relationships/image" Target="media/image4.png"/><Relationship Id="rId12" Type="http://schemas.openxmlformats.org/officeDocument/2006/relationships/image" Target="media/image22.png"/><Relationship Id="rId15" Type="http://schemas.openxmlformats.org/officeDocument/2006/relationships/image" Target="media/image8.png"/><Relationship Id="rId14" Type="http://schemas.openxmlformats.org/officeDocument/2006/relationships/image" Target="media/image17.png"/><Relationship Id="rId17" Type="http://schemas.openxmlformats.org/officeDocument/2006/relationships/image" Target="media/image16.png"/><Relationship Id="rId16" Type="http://schemas.openxmlformats.org/officeDocument/2006/relationships/image" Target="media/image23.png"/><Relationship Id="rId19" Type="http://schemas.openxmlformats.org/officeDocument/2006/relationships/image" Target="media/image15.png"/><Relationship Id="rId18"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RobotoMonoSemiBold-regular.ttf"/><Relationship Id="rId2" Type="http://schemas.openxmlformats.org/officeDocument/2006/relationships/font" Target="fonts/RobotoMonoSemiBold-bold.ttf"/><Relationship Id="rId3" Type="http://schemas.openxmlformats.org/officeDocument/2006/relationships/font" Target="fonts/RobotoMonoSemiBold-italic.ttf"/><Relationship Id="rId4" Type="http://schemas.openxmlformats.org/officeDocument/2006/relationships/font" Target="fonts/RobotoMonoSemiBold-boldItalic.ttf"/><Relationship Id="rId11" Type="http://schemas.openxmlformats.org/officeDocument/2006/relationships/font" Target="fonts/RobotoSerifMedium-italic.ttf"/><Relationship Id="rId10" Type="http://schemas.openxmlformats.org/officeDocument/2006/relationships/font" Target="fonts/RobotoSerifMedium-bold.ttf"/><Relationship Id="rId12" Type="http://schemas.openxmlformats.org/officeDocument/2006/relationships/font" Target="fonts/RobotoSerifMedium-boldItalic.ttf"/><Relationship Id="rId9" Type="http://schemas.openxmlformats.org/officeDocument/2006/relationships/font" Target="fonts/RobotoSerifMedium-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