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Материалы для наполнения сайта SafeNet</w:t>
      </w:r>
    </w:p>
    <w:p>
      <w:pPr>
        <w:jc w:val="center"/>
      </w:pPr>
      <w:r>
        <w:rPr>
          <w:color w:val="6E2DFF"/>
        </w:rPr>
        <w:t>Проект: образовательный портал о защите персональных данных и цифровой грамотности</w:t>
      </w:r>
    </w:p>
    <w:p>
      <w:pPr>
        <w:pStyle w:val="Heading1"/>
      </w:pPr>
      <w:r>
        <w:t>1. Описание проекта</w:t>
      </w:r>
    </w:p>
    <w:p>
      <w:pPr>
        <w:spacing w:after="120"/>
      </w:pPr>
      <w:r>
        <w:t>SafeNet - образовательный портал, который помогает пользователям интернета защищать персональные данные, аккаунты, платежные данные и цифровую приватность. Проект объединяет короткие курсы, памятки, видеоуроки, подкасты и чек-листы по кибергигиене. Главная задача сайта - дать понятные практические инструкции, которые можно применить сразу после изучения материала.</w:t>
      </w:r>
    </w:p>
    <w:p>
      <w:pPr>
        <w:pStyle w:val="ListBullet"/>
        <w:spacing w:after="40"/>
      </w:pPr>
      <w:r>
        <w:t>Тема проекта: безопасность персональных данных в интернете.</w:t>
      </w:r>
    </w:p>
    <w:p>
      <w:pPr>
        <w:pStyle w:val="ListBullet"/>
        <w:spacing w:after="40"/>
      </w:pPr>
      <w:r>
        <w:t>Целевая аудитория: школьники, студенты, родители, сотрудники организаций и начинающие пользователи.</w:t>
      </w:r>
    </w:p>
    <w:p>
      <w:pPr>
        <w:pStyle w:val="ListBullet"/>
        <w:spacing w:after="40"/>
      </w:pPr>
      <w:r>
        <w:t>Формат материалов: видео, практикумы, текстовые памятки, тесты и новости о цифровой безопасности.</w:t>
      </w:r>
    </w:p>
    <w:p>
      <w:pPr>
        <w:pStyle w:val="ListBullet"/>
        <w:spacing w:after="40"/>
      </w:pPr>
      <w:r>
        <w:t>Ключевой результат для пользователя: меньше рисков утечки данных, взлома аккаунтов и фишинговых атак.</w:t>
      </w:r>
    </w:p>
    <w:p>
      <w:pPr>
        <w:pStyle w:val="Heading1"/>
      </w:pPr>
      <w:r>
        <w:t>2. Информация об авторе</w:t>
      </w:r>
    </w:p>
    <w:p>
      <w:pPr>
        <w:spacing w:after="120"/>
      </w:pPr>
      <w:r>
        <w:t>Автор проекта - студент, выполняющий практическую работу по разработке образовательного сайта. В рамках проекта автор отвечает за идею, структуру, визуальный стиль, подготовку контента, базу данных и учебные материалы. Визуальная концепция SafeNet построена на темной технологичной эстетике, фиолетовых акцентах и символике защиты.</w:t>
      </w:r>
    </w:p>
    <w:p>
      <w:pPr>
        <w:pStyle w:val="Heading1"/>
      </w:pPr>
      <w:r>
        <w:t>3. Раздел «О нас»</w:t>
      </w:r>
    </w:p>
    <w:p>
      <w:pPr>
        <w:spacing w:after="120"/>
      </w:pPr>
      <w:r>
        <w:t>SafeNet - это команда образовательного проекта, которая переводит сложную тему кибербезопасности на простой язык. Мы объясняем, как защитить почту, пароли, документы, социальные сети, мессенджеры, платежи и цифровой след. Мы не пугаем пользователей, а показываем понятные действия: что проверить, где включить защиту и какие привычки стоит изменить.</w:t>
      </w:r>
    </w:p>
    <w:p>
      <w:pPr>
        <w:pStyle w:val="Heading1"/>
      </w:pPr>
      <w:r>
        <w:t>4. Раздел «Услуги»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2A0E73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3400"/>
            <w:vAlign w:val="center"/>
            <w:shd w:fill="2A0E73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400"/>
            <w:vAlign w:val="center"/>
            <w:shd w:fill="2A0E73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Для кого подходит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Онлайн-курсы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Короткие модули по паролям, фишингу, соцсетям, платежам и приватности.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Для всех пользователей</w:t>
            </w:r>
          </w:p>
        </w:tc>
      </w:tr>
      <w:tr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Мини-аудит цифровой безопасности</w:t>
            </w:r>
          </w:p>
        </w:tc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Чек-лист для самостоятельной проверки аккаунтов, устройств и настроек.</w:t>
            </w:r>
          </w:p>
        </w:tc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Для новичков и семей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Методические материалы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PDF-памятки, инструкции и таблицы для скачивания.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Для учащихся и преподавателей</w:t>
            </w:r>
          </w:p>
        </w:tc>
      </w:tr>
      <w:tr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Новости и разборы угроз</w:t>
            </w:r>
          </w:p>
        </w:tc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Публикации о типичных схемах мошенничества и защите данных.</w:t>
            </w:r>
          </w:p>
        </w:tc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Для постоянных посетителей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Обратная связь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Форма для вопросов, предложений и заявок на новые материалы.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Для пользователей сайта</w:t>
            </w:r>
          </w:p>
        </w:tc>
      </w:tr>
    </w:tbl>
    <w:p>
      <w:pPr>
        <w:pStyle w:val="Heading1"/>
      </w:pPr>
      <w:r>
        <w:t>5. Раздел «Часто задаваемые вопросы»</w:t>
      </w:r>
    </w:p>
    <w:p>
      <w:pPr>
        <w:pStyle w:val="Heading2"/>
      </w:pPr>
      <w:r>
        <w:t>Что такое персональные данные?</w:t>
      </w:r>
    </w:p>
    <w:p>
      <w:pPr>
        <w:spacing w:after="120"/>
      </w:pPr>
      <w:r>
        <w:t>Это любая информация, по которой можно определить человека: ФИО, телефон, email, документы, фото, геолокация и цифровой след.</w:t>
      </w:r>
    </w:p>
    <w:p>
      <w:pPr>
        <w:pStyle w:val="Heading2"/>
      </w:pPr>
      <w:r>
        <w:t>Зачем нужен менеджер паролей?</w:t>
      </w:r>
    </w:p>
    <w:p>
      <w:pPr>
        <w:spacing w:after="120"/>
      </w:pPr>
      <w:r>
        <w:t>Он помогает создавать и хранить уникальные сложные пароли, чтобы не использовать один пароль на разных сайтах.</w:t>
      </w:r>
    </w:p>
    <w:p>
      <w:pPr>
        <w:pStyle w:val="Heading2"/>
      </w:pPr>
      <w:r>
        <w:t>Что такое 2FA?</w:t>
      </w:r>
    </w:p>
    <w:p>
      <w:pPr>
        <w:spacing w:after="120"/>
      </w:pPr>
      <w:r>
        <w:t>Это второй фактор входа: код из приложения, аппаратный ключ или другой способ подтверждения, который дополняет пароль.</w:t>
      </w:r>
    </w:p>
    <w:p>
      <w:pPr>
        <w:pStyle w:val="Heading2"/>
      </w:pPr>
      <w:r>
        <w:t>Как распознать фишинговое письмо?</w:t>
      </w:r>
    </w:p>
    <w:p>
      <w:pPr>
        <w:spacing w:after="120"/>
      </w:pPr>
      <w:r>
        <w:t>Проверьте адрес отправителя, домен ссылки, ошибки в тексте, срочные угрозы и просьбы сообщить код или пароль.</w:t>
      </w:r>
    </w:p>
    <w:p>
      <w:pPr>
        <w:pStyle w:val="Heading2"/>
      </w:pPr>
      <w:r>
        <w:t>Можно ли отправлять документы в мессенджерах?</w:t>
      </w:r>
    </w:p>
    <w:p>
      <w:pPr>
        <w:spacing w:after="120"/>
      </w:pPr>
      <w:r>
        <w:t>Лучше избегать этого. Если необходимо, используйте защищенный канал, архив с паролем и удаляйте файл после передачи.</w:t>
      </w:r>
    </w:p>
    <w:p>
      <w:pPr>
        <w:pStyle w:val="Heading2"/>
      </w:pPr>
      <w:r>
        <w:t>Какие данные нельзя публиковать в соцсетях?</w:t>
      </w:r>
    </w:p>
    <w:p>
      <w:pPr>
        <w:spacing w:after="120"/>
      </w:pPr>
      <w:r>
        <w:t>Паспорт, билеты, адрес, телефон, коды, документы, расписание, геометки дома и работы.</w:t>
      </w:r>
    </w:p>
    <w:p>
      <w:pPr>
        <w:pStyle w:val="Heading2"/>
      </w:pPr>
      <w:r>
        <w:t>Что делать, если пароль попал в утечку?</w:t>
      </w:r>
    </w:p>
    <w:p>
      <w:pPr>
        <w:spacing w:after="120"/>
      </w:pPr>
      <w:r>
        <w:t>Сразу сменить пароль, выйти из всех сессий, включить 2FA и проверить связанные аккаунты.</w:t>
      </w:r>
    </w:p>
    <w:p>
      <w:pPr>
        <w:pStyle w:val="Heading2"/>
      </w:pPr>
      <w:r>
        <w:t>Как защитить смартфон?</w:t>
      </w:r>
    </w:p>
    <w:p>
      <w:pPr>
        <w:spacing w:after="120"/>
      </w:pPr>
      <w:r>
        <w:t>Включите блокировку экрана, обновления, поиск устройства, контроль разрешений приложений и резервные копии.</w:t>
      </w:r>
    </w:p>
    <w:p>
      <w:pPr>
        <w:pStyle w:val="Heading2"/>
      </w:pPr>
      <w:r>
        <w:t>Безопасно ли пользоваться общественным Wi-Fi?</w:t>
      </w:r>
    </w:p>
    <w:p>
      <w:pPr>
        <w:spacing w:after="120"/>
      </w:pPr>
      <w:r>
        <w:t>Можно, но не вводите важные данные на сомнительных сайтах, используйте HTTPS и при необходимости VPN.</w:t>
      </w:r>
    </w:p>
    <w:p>
      <w:pPr>
        <w:pStyle w:val="Heading2"/>
      </w:pPr>
      <w:r>
        <w:t>Как начать обучение на SafeNet?</w:t>
      </w:r>
    </w:p>
    <w:p>
      <w:pPr>
        <w:spacing w:after="120"/>
      </w:pPr>
      <w:r>
        <w:t>Пройдите мини-аудит, определите слабое место и выберите курс: пароли, фишинг, соцсети или персональные данные.</w:t>
      </w:r>
    </w:p>
    <w:p>
      <w:r>
        <w:br w:type="page"/>
      </w:r>
    </w:p>
    <w:p>
      <w:pPr>
        <w:pStyle w:val="Heading1"/>
      </w:pPr>
      <w:r>
        <w:t>6. Раздел «Новости»</w:t>
      </w:r>
    </w:p>
    <w:p>
      <w:pPr>
        <w:pStyle w:val="Heading2"/>
      </w:pPr>
      <w:r>
        <w:t>1. SafeNet запустил мини-аудит цифровой безопасности</w:t>
      </w:r>
    </w:p>
    <w:p>
      <w:pPr>
        <w:spacing w:after="120"/>
      </w:pPr>
      <w:r>
        <w:t>На сайте появился чек-лист, который помогает за 10 минут оценить защиту почты, паролей, соцсетей и устройств.</w:t>
      </w:r>
    </w:p>
    <w:p>
      <w:pPr>
        <w:pStyle w:val="Heading2"/>
      </w:pPr>
      <w:r>
        <w:t>2. Новый урок: как распознать фишинговую ссылку</w:t>
      </w:r>
    </w:p>
    <w:p>
      <w:pPr>
        <w:spacing w:after="120"/>
      </w:pPr>
      <w:r>
        <w:t>Видеоурок показывает реальные признаки поддельных сайтов: похожие домены, срочные сообщения, ошибки и опасные вложения.</w:t>
      </w:r>
    </w:p>
    <w:p>
      <w:pPr>
        <w:pStyle w:val="Heading2"/>
      </w:pPr>
      <w:r>
        <w:t>3. Памятка по настройке 2FA доступна для скачивания</w:t>
      </w:r>
    </w:p>
    <w:p>
      <w:pPr>
        <w:spacing w:after="120"/>
      </w:pPr>
      <w:r>
        <w:t>Пользователи могут скачать PDF-инструкцию и включить второй фактор для почты, банка и важных аккаунтов.</w:t>
      </w:r>
    </w:p>
    <w:p>
      <w:pPr>
        <w:pStyle w:val="Heading2"/>
      </w:pPr>
      <w:r>
        <w:t>4. SafeNet подготовил материалы для родителей</w:t>
      </w:r>
    </w:p>
    <w:p>
      <w:pPr>
        <w:spacing w:after="120"/>
      </w:pPr>
      <w:r>
        <w:t>Новый раздел помогает объяснить детям правила безопасной публикации фото, общения в чатах и защиты профиля.</w:t>
      </w:r>
    </w:p>
    <w:p>
      <w:pPr>
        <w:pStyle w:val="Heading2"/>
      </w:pPr>
      <w:r>
        <w:t>5. Обновлен раздел о приватности в социальных сетях</w:t>
      </w:r>
    </w:p>
    <w:p>
      <w:pPr>
        <w:spacing w:after="120"/>
      </w:pPr>
      <w:r>
        <w:t>Добавлены рекомендации по скрытию телефона, списка друзей, геометок и ограничению доступа сторонних приложений.</w:t>
      </w:r>
    </w:p>
    <w:p>
      <w:pPr>
        <w:pStyle w:val="Heading1"/>
      </w:pPr>
      <w:r>
        <w:t>7. Форма обратной связи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2A0E73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Поле формы</w:t>
            </w:r>
          </w:p>
        </w:tc>
        <w:tc>
          <w:tcPr>
            <w:tcW w:type="dxa" w:w="3400"/>
            <w:vAlign w:val="center"/>
            <w:shd w:fill="2A0E73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Тип поля</w:t>
            </w:r>
          </w:p>
        </w:tc>
        <w:tc>
          <w:tcPr>
            <w:tcW w:type="dxa" w:w="3400"/>
            <w:vAlign w:val="center"/>
            <w:shd w:fill="2A0E73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Подсказка / назначение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Имя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текст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Как к вам обращаться</w:t>
            </w:r>
          </w:p>
        </w:tc>
      </w:tr>
      <w:tr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Адрес для ответа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Тема обращения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список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Вопрос по курсу, техническая проблема, предложение, другое</w:t>
            </w:r>
          </w:p>
        </w:tc>
      </w:tr>
      <w:tr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Сообщение</w:t>
            </w:r>
          </w:p>
        </w:tc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многострочный текст</w:t>
            </w:r>
          </w:p>
        </w:tc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Опишите вопрос или предложение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Согласие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чекбокс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Согласие на обработку персональных данных</w:t>
            </w:r>
          </w:p>
        </w:tc>
      </w:tr>
      <w:tr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Кнопка</w:t>
            </w:r>
          </w:p>
        </w:tc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submit</w:t>
            </w:r>
          </w:p>
        </w:tc>
        <w:tc>
          <w:tcPr>
            <w:tcW w:type="dxa" w:w="3400"/>
            <w:vAlign w:val="center"/>
            <w:shd w:fill="F7F3FF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8"/>
              </w:rPr>
              <w:t>Отправить сообщение</w:t>
            </w:r>
          </w:p>
        </w:tc>
      </w:tr>
    </w:tbl>
    <w:p>
      <w:pPr>
        <w:pStyle w:val="Heading1"/>
      </w:pPr>
      <w:r>
        <w:t>8. Тексты для кнопок и CTA</w:t>
      </w:r>
    </w:p>
    <w:p>
      <w:pPr>
        <w:pStyle w:val="ListBullet"/>
        <w:spacing w:after="40"/>
      </w:pPr>
      <w:r>
        <w:t>Пройти мини-аудит</w:t>
      </w:r>
    </w:p>
    <w:p>
      <w:pPr>
        <w:pStyle w:val="ListBullet"/>
        <w:spacing w:after="40"/>
      </w:pPr>
      <w:r>
        <w:t>Скачать памятку</w:t>
      </w:r>
    </w:p>
    <w:p>
      <w:pPr>
        <w:pStyle w:val="ListBullet"/>
        <w:spacing w:after="40"/>
      </w:pPr>
      <w:r>
        <w:t>Начать курс</w:t>
      </w:r>
    </w:p>
    <w:p>
      <w:pPr>
        <w:pStyle w:val="ListBullet"/>
        <w:spacing w:after="40"/>
      </w:pPr>
      <w:r>
        <w:t>Проверить свои настройки</w:t>
      </w:r>
    </w:p>
    <w:p>
      <w:pPr>
        <w:pStyle w:val="ListBullet"/>
        <w:spacing w:after="40"/>
      </w:pPr>
      <w:r>
        <w:t>Задать вопрос</w:t>
      </w:r>
    </w:p>
    <w:p>
      <w:pPr>
        <w:pStyle w:val="ListBullet"/>
        <w:spacing w:after="40"/>
      </w:pPr>
      <w:r>
        <w:t>Перейти к материалам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73"/>
        <w:sz w:val="16"/>
      </w:rPr>
      <w:t>Образовательный портал SafeNet • безопасность персональных данных в интернете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6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A0E73"/>
      </w:rPr>
      <w:t xml:space="preserve">  SafeNet | контент для сайта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A0E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6E2D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