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42A89" w14:textId="3136F755" w:rsidR="00315390" w:rsidRDefault="00315390" w:rsidP="1D4ED7F2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9DD7DA7" w14:textId="087D681C" w:rsidR="00315390" w:rsidRDefault="47FDD697" w:rsidP="1D4ED7F2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1D4ED7F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Linear Mixed Effects Modelling - </w:t>
      </w:r>
      <w:r w:rsidR="409E2E20" w:rsidRPr="1D4ED7F2">
        <w:rPr>
          <w:rFonts w:ascii="Times New Roman" w:eastAsia="Times New Roman" w:hAnsi="Times New Roman" w:cs="Times New Roman"/>
          <w:b/>
          <w:bCs/>
          <w:color w:val="000000" w:themeColor="text1"/>
        </w:rPr>
        <w:t>Assignment 4</w:t>
      </w:r>
    </w:p>
    <w:p w14:paraId="27826214" w14:textId="01B4FAD5" w:rsidR="00315390" w:rsidRDefault="00315390" w:rsidP="1D4ED7F2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A867D86" w14:textId="4DDD05DC" w:rsidR="00315390" w:rsidRDefault="00315390" w:rsidP="1D4ED7F2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6551991" w14:textId="5843A182" w:rsidR="00315390" w:rsidRDefault="00315390" w:rsidP="1D4ED7F2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3748E58" w14:textId="4107CC06" w:rsidR="00315390" w:rsidRDefault="00315390" w:rsidP="1D4ED7F2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9471BDB" w14:textId="680B4898" w:rsidR="00315390" w:rsidRDefault="00315390" w:rsidP="1D4ED7F2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DA39223" w14:textId="3885C45F" w:rsidR="00315390" w:rsidRDefault="00315390" w:rsidP="1D4ED7F2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E5DCD36" w14:textId="2982EE7E" w:rsidR="00315390" w:rsidRDefault="00315390" w:rsidP="1D4ED7F2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099A00C" w14:textId="5825DC26" w:rsidR="00315390" w:rsidRDefault="409E2E20" w:rsidP="1D4ED7F2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1D4ED7F2">
        <w:rPr>
          <w:rFonts w:ascii="Times New Roman" w:eastAsia="Times New Roman" w:hAnsi="Times New Roman" w:cs="Times New Roman"/>
          <w:color w:val="000000" w:themeColor="text1"/>
        </w:rPr>
        <w:t>Nicole Ponto (B00871580)</w:t>
      </w:r>
    </w:p>
    <w:p w14:paraId="4C6837E2" w14:textId="6AC1BE07" w:rsidR="00315390" w:rsidRDefault="409E2E20" w:rsidP="1D4ED7F2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1D4ED7F2">
        <w:rPr>
          <w:rFonts w:ascii="Times New Roman" w:eastAsia="Times New Roman" w:hAnsi="Times New Roman" w:cs="Times New Roman"/>
          <w:color w:val="000000" w:themeColor="text1"/>
        </w:rPr>
        <w:t>Department of Psychiatry, Dalhousie University</w:t>
      </w:r>
    </w:p>
    <w:p w14:paraId="2A9286B8" w14:textId="1620111C" w:rsidR="00315390" w:rsidRDefault="409E2E20" w:rsidP="1D4ED7F2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1D4ED7F2">
        <w:rPr>
          <w:rFonts w:ascii="Times New Roman" w:eastAsia="Times New Roman" w:hAnsi="Times New Roman" w:cs="Times New Roman"/>
          <w:color w:val="000000" w:themeColor="text1"/>
        </w:rPr>
        <w:t xml:space="preserve">PSYR 6003: Statistics </w:t>
      </w:r>
    </w:p>
    <w:p w14:paraId="6B0602AB" w14:textId="2F059079" w:rsidR="00315390" w:rsidRDefault="409E2E20" w:rsidP="1D4ED7F2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1D4ED7F2">
        <w:rPr>
          <w:rFonts w:ascii="Times New Roman" w:eastAsia="Times New Roman" w:hAnsi="Times New Roman" w:cs="Times New Roman"/>
          <w:color w:val="000000" w:themeColor="text1"/>
        </w:rPr>
        <w:t>Dr. I. Yakovenko</w:t>
      </w:r>
    </w:p>
    <w:p w14:paraId="7F84CD9D" w14:textId="499D4A4F" w:rsidR="00315390" w:rsidRDefault="409E2E20" w:rsidP="1D4ED7F2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1D4ED7F2">
        <w:rPr>
          <w:rFonts w:ascii="Times New Roman" w:eastAsia="Times New Roman" w:hAnsi="Times New Roman" w:cs="Times New Roman"/>
          <w:color w:val="000000" w:themeColor="text1"/>
        </w:rPr>
        <w:t>April 26, 2024</w:t>
      </w:r>
    </w:p>
    <w:p w14:paraId="72940DC4" w14:textId="01AA00C5" w:rsidR="00315390" w:rsidRDefault="00F4039D">
      <w:r>
        <w:br w:type="page"/>
      </w:r>
    </w:p>
    <w:p w14:paraId="67C446AB" w14:textId="7734C527" w:rsidR="00315390" w:rsidRDefault="48A1A363" w:rsidP="1D4ED7F2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1D4ED7F2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Results</w:t>
      </w:r>
    </w:p>
    <w:p w14:paraId="396972B5" w14:textId="1470C7FC" w:rsidR="00315390" w:rsidRDefault="48A1A363" w:rsidP="00A730DD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1D4ED7F2">
        <w:rPr>
          <w:rFonts w:ascii="Times New Roman" w:eastAsia="Times New Roman" w:hAnsi="Times New Roman" w:cs="Times New Roman"/>
          <w:color w:val="000000" w:themeColor="text1"/>
        </w:rPr>
        <w:t xml:space="preserve">The dataset used for this </w:t>
      </w:r>
      <w:r w:rsidR="5D85C3D6" w:rsidRPr="1D4ED7F2">
        <w:rPr>
          <w:rFonts w:ascii="Times New Roman" w:eastAsia="Times New Roman" w:hAnsi="Times New Roman" w:cs="Times New Roman"/>
          <w:color w:val="000000" w:themeColor="text1"/>
        </w:rPr>
        <w:t xml:space="preserve">study </w:t>
      </w:r>
      <w:r w:rsidRPr="1D4ED7F2">
        <w:rPr>
          <w:rFonts w:ascii="Times New Roman" w:eastAsia="Times New Roman" w:hAnsi="Times New Roman" w:cs="Times New Roman"/>
          <w:color w:val="000000" w:themeColor="text1"/>
        </w:rPr>
        <w:t xml:space="preserve">consisted of </w:t>
      </w:r>
      <w:r w:rsidR="239FD51F" w:rsidRPr="1D4ED7F2">
        <w:rPr>
          <w:rFonts w:ascii="Times New Roman" w:eastAsia="Times New Roman" w:hAnsi="Times New Roman" w:cs="Times New Roman"/>
          <w:color w:val="000000" w:themeColor="text1"/>
        </w:rPr>
        <w:t xml:space="preserve">a sample of 263 people that were measured using a daily </w:t>
      </w:r>
      <w:r w:rsidR="72DC13F3" w:rsidRPr="1D4ED7F2">
        <w:rPr>
          <w:rFonts w:ascii="Times New Roman" w:eastAsia="Times New Roman" w:hAnsi="Times New Roman" w:cs="Times New Roman"/>
          <w:color w:val="000000" w:themeColor="text1"/>
        </w:rPr>
        <w:t>questionnaire</w:t>
      </w:r>
      <w:r w:rsidR="239FD51F" w:rsidRPr="1D4ED7F2">
        <w:rPr>
          <w:rFonts w:ascii="Times New Roman" w:eastAsia="Times New Roman" w:hAnsi="Times New Roman" w:cs="Times New Roman"/>
          <w:color w:val="000000" w:themeColor="text1"/>
        </w:rPr>
        <w:t xml:space="preserve"> once a day for up to </w:t>
      </w:r>
      <w:bookmarkStart w:id="0" w:name="_Int_S03pc9eS"/>
      <w:r w:rsidR="239FD51F" w:rsidRPr="1D4ED7F2">
        <w:rPr>
          <w:rFonts w:ascii="Times New Roman" w:eastAsia="Times New Roman" w:hAnsi="Times New Roman" w:cs="Times New Roman"/>
          <w:color w:val="000000" w:themeColor="text1"/>
        </w:rPr>
        <w:t>20 days</w:t>
      </w:r>
      <w:bookmarkEnd w:id="0"/>
      <w:r w:rsidR="239FD51F" w:rsidRPr="1D4ED7F2">
        <w:rPr>
          <w:rFonts w:ascii="Times New Roman" w:eastAsia="Times New Roman" w:hAnsi="Times New Roman" w:cs="Times New Roman"/>
          <w:color w:val="000000" w:themeColor="text1"/>
        </w:rPr>
        <w:t xml:space="preserve">. For this analysis </w:t>
      </w:r>
      <w:r w:rsidRPr="1D4ED7F2">
        <w:rPr>
          <w:rFonts w:ascii="Times New Roman" w:eastAsia="Times New Roman" w:hAnsi="Times New Roman" w:cs="Times New Roman"/>
          <w:color w:val="000000" w:themeColor="text1"/>
        </w:rPr>
        <w:t>three subscales measuring extraversion, neuroticism, and life satisfaction</w:t>
      </w:r>
      <w:r w:rsidR="02530FC8" w:rsidRPr="1D4ED7F2">
        <w:rPr>
          <w:rFonts w:ascii="Times New Roman" w:eastAsia="Times New Roman" w:hAnsi="Times New Roman" w:cs="Times New Roman"/>
          <w:color w:val="000000" w:themeColor="text1"/>
        </w:rPr>
        <w:t xml:space="preserve"> were used</w:t>
      </w:r>
      <w:r w:rsidRPr="1D4ED7F2">
        <w:rPr>
          <w:rFonts w:ascii="Times New Roman" w:eastAsia="Times New Roman" w:hAnsi="Times New Roman" w:cs="Times New Roman"/>
          <w:color w:val="000000" w:themeColor="text1"/>
        </w:rPr>
        <w:t>.</w:t>
      </w:r>
      <w:r w:rsidR="222E0CFF" w:rsidRPr="1D4ED7F2">
        <w:rPr>
          <w:rFonts w:ascii="Times New Roman" w:eastAsia="Times New Roman" w:hAnsi="Times New Roman" w:cs="Times New Roman"/>
          <w:color w:val="000000" w:themeColor="text1"/>
        </w:rPr>
        <w:t xml:space="preserve"> The goal of this study </w:t>
      </w:r>
      <w:r w:rsidR="432774B3" w:rsidRPr="1D4ED7F2">
        <w:rPr>
          <w:rFonts w:ascii="Times New Roman" w:eastAsia="Times New Roman" w:hAnsi="Times New Roman" w:cs="Times New Roman"/>
          <w:color w:val="000000" w:themeColor="text1"/>
        </w:rPr>
        <w:t>is</w:t>
      </w:r>
      <w:r w:rsidR="7BEDB743" w:rsidRPr="1D4ED7F2">
        <w:rPr>
          <w:rFonts w:ascii="Times New Roman" w:eastAsia="Times New Roman" w:hAnsi="Times New Roman" w:cs="Times New Roman"/>
          <w:color w:val="000000" w:themeColor="text1"/>
        </w:rPr>
        <w:t xml:space="preserve"> to </w:t>
      </w:r>
      <w:r w:rsidR="01813F85" w:rsidRPr="1D4ED7F2">
        <w:rPr>
          <w:rFonts w:ascii="Times New Roman" w:eastAsia="Times New Roman" w:hAnsi="Times New Roman" w:cs="Times New Roman"/>
          <w:color w:val="000000" w:themeColor="text1"/>
        </w:rPr>
        <w:t xml:space="preserve">test a model where extraversion and neuroticism are </w:t>
      </w:r>
      <w:r w:rsidR="6ACA3570" w:rsidRPr="1D4ED7F2">
        <w:rPr>
          <w:rFonts w:ascii="Times New Roman" w:eastAsia="Times New Roman" w:hAnsi="Times New Roman" w:cs="Times New Roman"/>
          <w:color w:val="000000" w:themeColor="text1"/>
        </w:rPr>
        <w:t>predictors,</w:t>
      </w:r>
      <w:r w:rsidR="01813F85" w:rsidRPr="1D4ED7F2">
        <w:rPr>
          <w:rFonts w:ascii="Times New Roman" w:eastAsia="Times New Roman" w:hAnsi="Times New Roman" w:cs="Times New Roman"/>
          <w:color w:val="000000" w:themeColor="text1"/>
        </w:rPr>
        <w:t xml:space="preserve"> and the </w:t>
      </w:r>
      <w:r w:rsidR="09A06E5F" w:rsidRPr="1D4ED7F2">
        <w:rPr>
          <w:rFonts w:ascii="Times New Roman" w:eastAsia="Times New Roman" w:hAnsi="Times New Roman" w:cs="Times New Roman"/>
          <w:color w:val="000000" w:themeColor="text1"/>
        </w:rPr>
        <w:t>dependent</w:t>
      </w:r>
      <w:r w:rsidR="01813F85" w:rsidRPr="1D4ED7F2">
        <w:rPr>
          <w:rFonts w:ascii="Times New Roman" w:eastAsia="Times New Roman" w:hAnsi="Times New Roman" w:cs="Times New Roman"/>
          <w:color w:val="000000" w:themeColor="text1"/>
        </w:rPr>
        <w:t xml:space="preserve"> variable</w:t>
      </w:r>
      <w:r w:rsidR="01CEE212" w:rsidRPr="1D4ED7F2">
        <w:rPr>
          <w:rFonts w:ascii="Times New Roman" w:eastAsia="Times New Roman" w:hAnsi="Times New Roman" w:cs="Times New Roman"/>
          <w:color w:val="000000" w:themeColor="text1"/>
        </w:rPr>
        <w:t xml:space="preserve"> is life satisfaction.</w:t>
      </w:r>
      <w:r w:rsidR="1F52D386" w:rsidRPr="1D4ED7F2">
        <w:rPr>
          <w:rFonts w:ascii="Times New Roman" w:eastAsia="Times New Roman" w:hAnsi="Times New Roman" w:cs="Times New Roman"/>
          <w:color w:val="000000" w:themeColor="text1"/>
        </w:rPr>
        <w:t xml:space="preserve"> To do this, the following hypotheses were investigated using a </w:t>
      </w:r>
      <w:r w:rsidR="13EDFAAE" w:rsidRPr="1D4ED7F2">
        <w:rPr>
          <w:rFonts w:ascii="Times New Roman" w:eastAsia="Times New Roman" w:hAnsi="Times New Roman" w:cs="Times New Roman"/>
          <w:color w:val="000000" w:themeColor="text1"/>
        </w:rPr>
        <w:t xml:space="preserve">linear </w:t>
      </w:r>
      <w:r w:rsidR="1F52D386" w:rsidRPr="1D4ED7F2">
        <w:rPr>
          <w:rFonts w:ascii="Times New Roman" w:eastAsia="Times New Roman" w:hAnsi="Times New Roman" w:cs="Times New Roman"/>
          <w:color w:val="000000" w:themeColor="text1"/>
        </w:rPr>
        <w:t>mixed effect</w:t>
      </w:r>
      <w:r w:rsidR="5B1E987F" w:rsidRPr="1D4ED7F2">
        <w:rPr>
          <w:rFonts w:ascii="Times New Roman" w:eastAsia="Times New Roman" w:hAnsi="Times New Roman" w:cs="Times New Roman"/>
          <w:color w:val="000000" w:themeColor="text1"/>
        </w:rPr>
        <w:t>s</w:t>
      </w:r>
      <w:r w:rsidR="1F52D386" w:rsidRPr="1D4ED7F2">
        <w:rPr>
          <w:rFonts w:ascii="Times New Roman" w:eastAsia="Times New Roman" w:hAnsi="Times New Roman" w:cs="Times New Roman"/>
          <w:color w:val="000000" w:themeColor="text1"/>
        </w:rPr>
        <w:t xml:space="preserve"> model. H1: Extraversion will be positively associated with life satisfaction. H2: </w:t>
      </w:r>
      <w:r w:rsidR="3DB1DB09" w:rsidRPr="1D4ED7F2">
        <w:rPr>
          <w:rFonts w:ascii="Times New Roman" w:eastAsia="Times New Roman" w:hAnsi="Times New Roman" w:cs="Times New Roman"/>
          <w:color w:val="000000" w:themeColor="text1"/>
        </w:rPr>
        <w:t>Neuroticism</w:t>
      </w:r>
      <w:r w:rsidR="39FC1B98" w:rsidRPr="1D4ED7F2">
        <w:rPr>
          <w:rFonts w:ascii="Times New Roman" w:eastAsia="Times New Roman" w:hAnsi="Times New Roman" w:cs="Times New Roman"/>
          <w:color w:val="000000" w:themeColor="text1"/>
        </w:rPr>
        <w:t xml:space="preserve"> will be negatively associated with life satisfaction. H3: The effects will be similar for both level 1 (within participants over time) and level 2 (between </w:t>
      </w:r>
      <w:r w:rsidR="4B90586F" w:rsidRPr="1D4ED7F2">
        <w:rPr>
          <w:rFonts w:ascii="Times New Roman" w:eastAsia="Times New Roman" w:hAnsi="Times New Roman" w:cs="Times New Roman"/>
          <w:color w:val="000000" w:themeColor="text1"/>
        </w:rPr>
        <w:t>participants</w:t>
      </w:r>
      <w:r w:rsidR="39FC1B98" w:rsidRPr="1D4ED7F2">
        <w:rPr>
          <w:rFonts w:ascii="Times New Roman" w:eastAsia="Times New Roman" w:hAnsi="Times New Roman" w:cs="Times New Roman"/>
          <w:color w:val="000000" w:themeColor="text1"/>
        </w:rPr>
        <w:t>)</w:t>
      </w:r>
      <w:r w:rsidR="4E84F776" w:rsidRPr="1D4ED7F2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B1131DD" w14:textId="33B08EF1" w:rsidR="00315390" w:rsidRDefault="4E84F776" w:rsidP="1D4ED7F2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1D4ED7F2">
        <w:rPr>
          <w:rFonts w:ascii="Times New Roman" w:eastAsia="Times New Roman" w:hAnsi="Times New Roman" w:cs="Times New Roman"/>
          <w:b/>
          <w:bCs/>
          <w:color w:val="000000" w:themeColor="text1"/>
        </w:rPr>
        <w:t>Data Cleaning</w:t>
      </w:r>
    </w:p>
    <w:p w14:paraId="1B36D32F" w14:textId="65D98620" w:rsidR="00315390" w:rsidRDefault="3CBB38C4" w:rsidP="00F24059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1D4ED7F2">
        <w:rPr>
          <w:rFonts w:ascii="Times New Roman" w:eastAsia="Times New Roman" w:hAnsi="Times New Roman" w:cs="Times New Roman"/>
          <w:color w:val="000000" w:themeColor="text1"/>
        </w:rPr>
        <w:t xml:space="preserve">Data was cleaned to remove any missing values and then visually inspected to assess if the three subscales were </w:t>
      </w:r>
      <w:r w:rsidR="098AC8B6" w:rsidRPr="1D4ED7F2">
        <w:rPr>
          <w:rFonts w:ascii="Times New Roman" w:eastAsia="Times New Roman" w:hAnsi="Times New Roman" w:cs="Times New Roman"/>
          <w:color w:val="000000" w:themeColor="text1"/>
        </w:rPr>
        <w:t xml:space="preserve">varied within clusters. The </w:t>
      </w:r>
      <w:r w:rsidR="24FB17C0" w:rsidRPr="1D4ED7F2">
        <w:rPr>
          <w:rFonts w:ascii="Times New Roman" w:eastAsia="Times New Roman" w:hAnsi="Times New Roman" w:cs="Times New Roman"/>
          <w:color w:val="000000" w:themeColor="text1"/>
        </w:rPr>
        <w:t>neuroticism</w:t>
      </w:r>
      <w:r w:rsidR="098AC8B6" w:rsidRPr="1D4ED7F2">
        <w:rPr>
          <w:rFonts w:ascii="Times New Roman" w:eastAsia="Times New Roman" w:hAnsi="Times New Roman" w:cs="Times New Roman"/>
          <w:color w:val="000000" w:themeColor="text1"/>
        </w:rPr>
        <w:t xml:space="preserve">, extraversion, and life </w:t>
      </w:r>
      <w:r w:rsidR="6B2D972C" w:rsidRPr="1D4ED7F2">
        <w:rPr>
          <w:rFonts w:ascii="Times New Roman" w:eastAsia="Times New Roman" w:hAnsi="Times New Roman" w:cs="Times New Roman"/>
          <w:color w:val="000000" w:themeColor="text1"/>
        </w:rPr>
        <w:t>satisfaction</w:t>
      </w:r>
      <w:r w:rsidR="098AC8B6" w:rsidRPr="1D4ED7F2">
        <w:rPr>
          <w:rFonts w:ascii="Times New Roman" w:eastAsia="Times New Roman" w:hAnsi="Times New Roman" w:cs="Times New Roman"/>
          <w:color w:val="000000" w:themeColor="text1"/>
        </w:rPr>
        <w:t xml:space="preserve"> scores changed over time (in the cluster) and therefore</w:t>
      </w:r>
      <w:r w:rsidR="104A2C80" w:rsidRPr="1D4ED7F2">
        <w:rPr>
          <w:rFonts w:ascii="Times New Roman" w:eastAsia="Times New Roman" w:hAnsi="Times New Roman" w:cs="Times New Roman"/>
          <w:color w:val="000000" w:themeColor="text1"/>
        </w:rPr>
        <w:t xml:space="preserve"> were initially assumed to have random effects (this assumption will be tested in a model comparison later in the analysis).</w:t>
      </w:r>
    </w:p>
    <w:p w14:paraId="70FDD131" w14:textId="57DF9211" w:rsidR="00315390" w:rsidRDefault="6DAFE884" w:rsidP="1D4ED7F2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1D4ED7F2">
        <w:rPr>
          <w:rFonts w:ascii="Times New Roman" w:eastAsia="Times New Roman" w:hAnsi="Times New Roman" w:cs="Times New Roman"/>
          <w:b/>
          <w:bCs/>
          <w:color w:val="000000" w:themeColor="text1"/>
        </w:rPr>
        <w:t>Primary Analysis</w:t>
      </w:r>
    </w:p>
    <w:p w14:paraId="27A411B6" w14:textId="1FEA8918" w:rsidR="00315390" w:rsidRDefault="49F8515B" w:rsidP="1D4ED7F2">
      <w:pPr>
        <w:spacing w:line="48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1D4ED7F2">
        <w:rPr>
          <w:rFonts w:ascii="Times New Roman" w:eastAsia="Times New Roman" w:hAnsi="Times New Roman" w:cs="Times New Roman"/>
          <w:color w:val="000000" w:themeColor="text1"/>
        </w:rPr>
        <w:t>Univariate relationships were visualized (Fig 1A)</w:t>
      </w:r>
      <w:r w:rsidR="7BECE7A7" w:rsidRPr="1D4ED7F2">
        <w:rPr>
          <w:rFonts w:ascii="Times New Roman" w:eastAsia="Times New Roman" w:hAnsi="Times New Roman" w:cs="Times New Roman"/>
          <w:color w:val="000000" w:themeColor="text1"/>
        </w:rPr>
        <w:t xml:space="preserve">, all figures </w:t>
      </w:r>
      <w:r w:rsidR="65FC95D9" w:rsidRPr="1D4ED7F2">
        <w:rPr>
          <w:rFonts w:ascii="Times New Roman" w:eastAsia="Times New Roman" w:hAnsi="Times New Roman" w:cs="Times New Roman"/>
          <w:color w:val="000000" w:themeColor="text1"/>
        </w:rPr>
        <w:t xml:space="preserve">appeared to be relatively normally distributed and there were no serious concerns for outliers based off visual inspection of the </w:t>
      </w:r>
      <w:r w:rsidR="568DD3A6" w:rsidRPr="1D4ED7F2">
        <w:rPr>
          <w:rFonts w:ascii="Times New Roman" w:eastAsia="Times New Roman" w:hAnsi="Times New Roman" w:cs="Times New Roman"/>
          <w:color w:val="000000" w:themeColor="text1"/>
        </w:rPr>
        <w:t xml:space="preserve">distribution. </w:t>
      </w:r>
    </w:p>
    <w:p w14:paraId="4D38E587" w14:textId="04FD7688" w:rsidR="00315390" w:rsidRDefault="6DAFE884" w:rsidP="1D4ED7F2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1D4ED7F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Hypothesis 1 </w:t>
      </w:r>
      <w:r w:rsidR="5681F742" w:rsidRPr="1D4ED7F2">
        <w:rPr>
          <w:rFonts w:ascii="Times New Roman" w:eastAsia="Times New Roman" w:hAnsi="Times New Roman" w:cs="Times New Roman"/>
          <w:b/>
          <w:bCs/>
          <w:color w:val="000000" w:themeColor="text1"/>
        </w:rPr>
        <w:t>and</w:t>
      </w:r>
      <w:r w:rsidRPr="1D4ED7F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2</w:t>
      </w:r>
    </w:p>
    <w:p w14:paraId="7757E33B" w14:textId="10CABE3B" w:rsidR="00315390" w:rsidRDefault="58F89E44" w:rsidP="00F24059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1D4ED7F2">
        <w:rPr>
          <w:rFonts w:ascii="Times New Roman" w:eastAsia="Times New Roman" w:hAnsi="Times New Roman" w:cs="Times New Roman"/>
          <w:color w:val="000000" w:themeColor="text1"/>
        </w:rPr>
        <w:t xml:space="preserve">As a part of the linear mixed effects model, full and reduced models were used to visualize the univariate and bivariate distributions associated with H1: </w:t>
      </w:r>
      <w:r w:rsidR="05D52A95" w:rsidRPr="1D4ED7F2">
        <w:rPr>
          <w:rFonts w:ascii="Times New Roman" w:eastAsia="Times New Roman" w:hAnsi="Times New Roman" w:cs="Times New Roman"/>
          <w:color w:val="000000" w:themeColor="text1"/>
        </w:rPr>
        <w:t xml:space="preserve">Extraversion will be </w:t>
      </w:r>
      <w:r w:rsidR="05D52A95" w:rsidRPr="1D4ED7F2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positively associated with life satisfaction. </w:t>
      </w:r>
      <w:r w:rsidR="3B5A0A7D" w:rsidRPr="1D4ED7F2">
        <w:rPr>
          <w:rFonts w:ascii="Times New Roman" w:eastAsia="Times New Roman" w:hAnsi="Times New Roman" w:cs="Times New Roman"/>
          <w:color w:val="000000" w:themeColor="text1"/>
        </w:rPr>
        <w:t xml:space="preserve">Full model: </w:t>
      </w:r>
      <w:r w:rsidR="6F97594F" w:rsidRPr="1D4ED7F2">
        <w:rPr>
          <w:rFonts w:ascii="Times New Roman" w:eastAsia="Times New Roman" w:hAnsi="Times New Roman" w:cs="Times New Roman"/>
          <w:color w:val="000000" w:themeColor="text1"/>
        </w:rPr>
        <w:t xml:space="preserve">Life Satisfaction = b0 + b1*Extraversion + r1*Extraversion + r0 + e. Reduced Model: </w:t>
      </w:r>
      <w:r w:rsidR="3B5A0A7D" w:rsidRPr="1D4ED7F2">
        <w:rPr>
          <w:rFonts w:ascii="Times New Roman" w:eastAsia="Times New Roman" w:hAnsi="Times New Roman" w:cs="Times New Roman"/>
          <w:color w:val="000000" w:themeColor="text1"/>
        </w:rPr>
        <w:t xml:space="preserve">Life Satisfaction = b0 </w:t>
      </w:r>
      <w:r w:rsidR="1511466D" w:rsidRPr="1D4ED7F2">
        <w:rPr>
          <w:rFonts w:ascii="Times New Roman" w:eastAsia="Times New Roman" w:hAnsi="Times New Roman" w:cs="Times New Roman"/>
          <w:color w:val="000000" w:themeColor="text1"/>
        </w:rPr>
        <w:t>+ r0 + e</w:t>
      </w:r>
      <w:r w:rsidR="30EA41C2" w:rsidRPr="1D4ED7F2">
        <w:rPr>
          <w:rFonts w:ascii="Times New Roman" w:eastAsia="Times New Roman" w:hAnsi="Times New Roman" w:cs="Times New Roman"/>
          <w:color w:val="000000" w:themeColor="text1"/>
        </w:rPr>
        <w:t xml:space="preserve">. A comparison between the full and reduced models showed that the </w:t>
      </w:r>
      <w:r w:rsidR="331EDF2D" w:rsidRPr="1D4ED7F2">
        <w:rPr>
          <w:rFonts w:ascii="Times New Roman" w:eastAsia="Times New Roman" w:hAnsi="Times New Roman" w:cs="Times New Roman"/>
          <w:color w:val="000000" w:themeColor="text1"/>
        </w:rPr>
        <w:t xml:space="preserve">full model </w:t>
      </w:r>
      <w:r w:rsidR="30EA41C2" w:rsidRPr="1D4ED7F2">
        <w:rPr>
          <w:rFonts w:ascii="Times New Roman" w:eastAsia="Times New Roman" w:hAnsi="Times New Roman" w:cs="Times New Roman"/>
          <w:color w:val="000000" w:themeColor="text1"/>
        </w:rPr>
        <w:t xml:space="preserve">(AIC = </w:t>
      </w:r>
      <w:r w:rsidR="7C231F29" w:rsidRPr="1D4ED7F2">
        <w:rPr>
          <w:rFonts w:ascii="Times New Roman" w:eastAsia="Times New Roman" w:hAnsi="Times New Roman" w:cs="Times New Roman"/>
          <w:color w:val="000000" w:themeColor="text1"/>
        </w:rPr>
        <w:t>10553.52</w:t>
      </w:r>
      <w:r w:rsidR="30EA41C2" w:rsidRPr="1D4ED7F2">
        <w:rPr>
          <w:rFonts w:ascii="Times New Roman" w:eastAsia="Times New Roman" w:hAnsi="Times New Roman" w:cs="Times New Roman"/>
          <w:color w:val="000000" w:themeColor="text1"/>
        </w:rPr>
        <w:t>, BIC=</w:t>
      </w:r>
      <w:r w:rsidR="193BD9AC" w:rsidRPr="1D4ED7F2">
        <w:rPr>
          <w:rFonts w:ascii="Times New Roman" w:eastAsia="Times New Roman" w:hAnsi="Times New Roman" w:cs="Times New Roman"/>
          <w:color w:val="000000" w:themeColor="text1"/>
        </w:rPr>
        <w:t>10585.</w:t>
      </w:r>
      <w:r w:rsidR="7F7BB4F7" w:rsidRPr="1D4ED7F2">
        <w:rPr>
          <w:rFonts w:ascii="Times New Roman" w:eastAsia="Times New Roman" w:hAnsi="Times New Roman" w:cs="Times New Roman"/>
          <w:color w:val="000000" w:themeColor="text1"/>
        </w:rPr>
        <w:t>28, Bayes</w:t>
      </w:r>
      <w:r w:rsidR="30EA41C2" w:rsidRPr="1D4ED7F2">
        <w:rPr>
          <w:rFonts w:ascii="Times New Roman" w:eastAsia="Times New Roman" w:hAnsi="Times New Roman" w:cs="Times New Roman"/>
          <w:color w:val="000000" w:themeColor="text1"/>
        </w:rPr>
        <w:t xml:space="preserve"> Factor =</w:t>
      </w:r>
      <w:r w:rsidR="7185CFD6" w:rsidRPr="1D4ED7F2">
        <w:rPr>
          <w:rFonts w:ascii="Times New Roman" w:eastAsia="Times New Roman" w:hAnsi="Times New Roman" w:cs="Times New Roman"/>
          <w:color w:val="000000" w:themeColor="text1"/>
        </w:rPr>
        <w:t xml:space="preserve"> 3.67 e+</w:t>
      </w:r>
      <w:r w:rsidR="72776D35" w:rsidRPr="1D4ED7F2">
        <w:rPr>
          <w:rFonts w:ascii="Times New Roman" w:eastAsia="Times New Roman" w:hAnsi="Times New Roman" w:cs="Times New Roman"/>
          <w:color w:val="000000" w:themeColor="text1"/>
        </w:rPr>
        <w:t>157)</w:t>
      </w:r>
      <w:r w:rsidR="430C59A1" w:rsidRPr="1D4ED7F2">
        <w:rPr>
          <w:rFonts w:ascii="Times New Roman" w:eastAsia="Times New Roman" w:hAnsi="Times New Roman" w:cs="Times New Roman"/>
          <w:color w:val="000000" w:themeColor="text1"/>
        </w:rPr>
        <w:t xml:space="preserve"> fits more closely than the reduced model (AIC = 11291.84, BIC = 11310.90, Bayes Factor = 0). The lower AIC/BIC values and high level of Bayes Factor support the full model.</w:t>
      </w:r>
      <w:r w:rsidR="713264E0" w:rsidRPr="1D4ED7F2">
        <w:rPr>
          <w:rFonts w:ascii="Times New Roman" w:eastAsia="Times New Roman" w:hAnsi="Times New Roman" w:cs="Times New Roman"/>
          <w:color w:val="000000" w:themeColor="text1"/>
        </w:rPr>
        <w:t xml:space="preserve"> When comparing the fixed model (AIC= 10936.75, BIC = 10962.16, Bayes Factor = 0) to the random model (AIC = 10856.82, BIC = </w:t>
      </w:r>
      <w:r w:rsidR="67A102DB" w:rsidRPr="1D4ED7F2">
        <w:rPr>
          <w:rFonts w:ascii="Times New Roman" w:eastAsia="Times New Roman" w:hAnsi="Times New Roman" w:cs="Times New Roman"/>
          <w:color w:val="000000" w:themeColor="text1"/>
        </w:rPr>
        <w:t xml:space="preserve">10894.94, Bayes Factor 3.94 e+14) the lower AIC/BIC values and high level of Bayes </w:t>
      </w:r>
      <w:r w:rsidR="04C610C4" w:rsidRPr="1D4ED7F2">
        <w:rPr>
          <w:rFonts w:ascii="Times New Roman" w:eastAsia="Times New Roman" w:hAnsi="Times New Roman" w:cs="Times New Roman"/>
          <w:color w:val="000000" w:themeColor="text1"/>
        </w:rPr>
        <w:t>Factor in the random model indicate support for random mixed effects.</w:t>
      </w:r>
      <w:r w:rsidR="7CAA4544" w:rsidRPr="1D4ED7F2">
        <w:rPr>
          <w:rFonts w:ascii="Times New Roman" w:eastAsia="Times New Roman" w:hAnsi="Times New Roman" w:cs="Times New Roman"/>
          <w:color w:val="000000" w:themeColor="text1"/>
        </w:rPr>
        <w:t xml:space="preserve"> As seen in table 1</w:t>
      </w:r>
      <w:r w:rsidR="173E30D0" w:rsidRPr="1D4ED7F2">
        <w:rPr>
          <w:rFonts w:ascii="Times New Roman" w:eastAsia="Times New Roman" w:hAnsi="Times New Roman" w:cs="Times New Roman"/>
          <w:color w:val="000000" w:themeColor="text1"/>
        </w:rPr>
        <w:t>B</w:t>
      </w:r>
      <w:r w:rsidR="7CAA4544" w:rsidRPr="1D4ED7F2">
        <w:rPr>
          <w:rFonts w:ascii="Times New Roman" w:eastAsia="Times New Roman" w:hAnsi="Times New Roman" w:cs="Times New Roman"/>
          <w:color w:val="000000" w:themeColor="text1"/>
        </w:rPr>
        <w:t xml:space="preserve">, the model predicts 16% of the variance in the model, which supports the hypothesis that Extraversion will be positively </w:t>
      </w:r>
      <w:r w:rsidR="716E3E81" w:rsidRPr="1D4ED7F2">
        <w:rPr>
          <w:rFonts w:ascii="Times New Roman" w:eastAsia="Times New Roman" w:hAnsi="Times New Roman" w:cs="Times New Roman"/>
          <w:color w:val="000000" w:themeColor="text1"/>
        </w:rPr>
        <w:t>associated</w:t>
      </w:r>
      <w:r w:rsidR="7CAA4544" w:rsidRPr="1D4ED7F2">
        <w:rPr>
          <w:rFonts w:ascii="Times New Roman" w:eastAsia="Times New Roman" w:hAnsi="Times New Roman" w:cs="Times New Roman"/>
          <w:color w:val="000000" w:themeColor="text1"/>
        </w:rPr>
        <w:t xml:space="preserve"> with life satisfaction.</w:t>
      </w:r>
    </w:p>
    <w:p w14:paraId="3AE7CD02" w14:textId="175D4317" w:rsidR="00315390" w:rsidRDefault="4DB5274A" w:rsidP="00D83B9F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1D4ED7F2">
        <w:rPr>
          <w:rFonts w:ascii="Times New Roman" w:eastAsia="Times New Roman" w:hAnsi="Times New Roman" w:cs="Times New Roman"/>
          <w:color w:val="000000" w:themeColor="text1"/>
        </w:rPr>
        <w:t xml:space="preserve">To investigate the second hypothesis, the linear mixed effects model was used. Full and reduced models were used to visualize the univariate and bivariate distributions associated with </w:t>
      </w:r>
      <w:r w:rsidR="05D52A95" w:rsidRPr="1D4ED7F2">
        <w:rPr>
          <w:rFonts w:ascii="Times New Roman" w:eastAsia="Times New Roman" w:hAnsi="Times New Roman" w:cs="Times New Roman"/>
          <w:color w:val="000000" w:themeColor="text1"/>
        </w:rPr>
        <w:t>H2: Neuroticism will be negatively associated with life satisfaction.</w:t>
      </w:r>
      <w:r w:rsidR="5FD592C2" w:rsidRPr="1D4ED7F2">
        <w:rPr>
          <w:rFonts w:ascii="Times New Roman" w:eastAsia="Times New Roman" w:hAnsi="Times New Roman" w:cs="Times New Roman"/>
          <w:color w:val="000000" w:themeColor="text1"/>
        </w:rPr>
        <w:t xml:space="preserve"> Full Model: Life Satisfaction = b0 + b1* Extraversion + b2*</w:t>
      </w:r>
      <w:r w:rsidR="4695105E" w:rsidRPr="1D4ED7F2">
        <w:rPr>
          <w:rFonts w:ascii="Times New Roman" w:eastAsia="Times New Roman" w:hAnsi="Times New Roman" w:cs="Times New Roman"/>
          <w:color w:val="000000" w:themeColor="text1"/>
        </w:rPr>
        <w:t>Neuroticism</w:t>
      </w:r>
      <w:r w:rsidR="5FD592C2" w:rsidRPr="1D4ED7F2">
        <w:rPr>
          <w:rFonts w:ascii="Times New Roman" w:eastAsia="Times New Roman" w:hAnsi="Times New Roman" w:cs="Times New Roman"/>
          <w:color w:val="000000" w:themeColor="text1"/>
        </w:rPr>
        <w:t xml:space="preserve"> + r1*Extraversion + r2* </w:t>
      </w:r>
      <w:r w:rsidR="609C5E78" w:rsidRPr="1D4ED7F2">
        <w:rPr>
          <w:rFonts w:ascii="Times New Roman" w:eastAsia="Times New Roman" w:hAnsi="Times New Roman" w:cs="Times New Roman"/>
          <w:color w:val="000000" w:themeColor="text1"/>
        </w:rPr>
        <w:t>Neuroticism</w:t>
      </w:r>
      <w:r w:rsidR="5FD592C2" w:rsidRPr="1D4ED7F2">
        <w:rPr>
          <w:rFonts w:ascii="Times New Roman" w:eastAsia="Times New Roman" w:hAnsi="Times New Roman" w:cs="Times New Roman"/>
          <w:color w:val="000000" w:themeColor="text1"/>
        </w:rPr>
        <w:t xml:space="preserve"> + r0 + e. Reduced Model: Life</w:t>
      </w:r>
      <w:r w:rsidR="4D1A66E3" w:rsidRPr="1D4ED7F2">
        <w:rPr>
          <w:rFonts w:ascii="Times New Roman" w:eastAsia="Times New Roman" w:hAnsi="Times New Roman" w:cs="Times New Roman"/>
          <w:color w:val="000000" w:themeColor="text1"/>
        </w:rPr>
        <w:t xml:space="preserve"> Satisfaction = b0 + b1*Extraversion +r1*Extraversion + r0 + e.</w:t>
      </w:r>
      <w:r w:rsidR="40FE7CEA" w:rsidRPr="1D4ED7F2">
        <w:rPr>
          <w:rFonts w:ascii="Times New Roman" w:eastAsia="Times New Roman" w:hAnsi="Times New Roman" w:cs="Times New Roman"/>
          <w:color w:val="000000" w:themeColor="text1"/>
        </w:rPr>
        <w:t xml:space="preserve"> A comparison between the full and reduced models showed that the full model (AIC = 1</w:t>
      </w:r>
      <w:r w:rsidR="2225964E" w:rsidRPr="1D4ED7F2">
        <w:rPr>
          <w:rFonts w:ascii="Times New Roman" w:eastAsia="Times New Roman" w:hAnsi="Times New Roman" w:cs="Times New Roman"/>
          <w:color w:val="000000" w:themeColor="text1"/>
        </w:rPr>
        <w:t>0355.86</w:t>
      </w:r>
      <w:r w:rsidR="40FE7CEA" w:rsidRPr="1D4ED7F2">
        <w:rPr>
          <w:rFonts w:ascii="Times New Roman" w:eastAsia="Times New Roman" w:hAnsi="Times New Roman" w:cs="Times New Roman"/>
          <w:color w:val="000000" w:themeColor="text1"/>
        </w:rPr>
        <w:t>, BIC=10</w:t>
      </w:r>
      <w:r w:rsidR="6A889486" w:rsidRPr="1D4ED7F2">
        <w:rPr>
          <w:rFonts w:ascii="Times New Roman" w:eastAsia="Times New Roman" w:hAnsi="Times New Roman" w:cs="Times New Roman"/>
          <w:color w:val="000000" w:themeColor="text1"/>
        </w:rPr>
        <w:t>419.39</w:t>
      </w:r>
      <w:r w:rsidR="40FE7CEA" w:rsidRPr="1D4ED7F2">
        <w:rPr>
          <w:rFonts w:ascii="Times New Roman" w:eastAsia="Times New Roman" w:hAnsi="Times New Roman" w:cs="Times New Roman"/>
          <w:color w:val="000000" w:themeColor="text1"/>
        </w:rPr>
        <w:t xml:space="preserve">, Bayes Factor = </w:t>
      </w:r>
      <w:r w:rsidR="5DE14FCB" w:rsidRPr="1D4ED7F2">
        <w:rPr>
          <w:rFonts w:ascii="Times New Roman" w:eastAsia="Times New Roman" w:hAnsi="Times New Roman" w:cs="Times New Roman"/>
          <w:color w:val="000000" w:themeColor="text1"/>
        </w:rPr>
        <w:t>9.238+e24</w:t>
      </w:r>
      <w:r w:rsidR="40FE7CEA" w:rsidRPr="1D4ED7F2">
        <w:rPr>
          <w:rFonts w:ascii="Times New Roman" w:eastAsia="Times New Roman" w:hAnsi="Times New Roman" w:cs="Times New Roman"/>
          <w:color w:val="000000" w:themeColor="text1"/>
        </w:rPr>
        <w:t>) fits more closely than the reduced model (AIC =</w:t>
      </w:r>
      <w:r w:rsidR="22526C38" w:rsidRPr="1D4ED7F2">
        <w:rPr>
          <w:rFonts w:ascii="Times New Roman" w:eastAsia="Times New Roman" w:hAnsi="Times New Roman" w:cs="Times New Roman"/>
          <w:color w:val="000000" w:themeColor="text1"/>
        </w:rPr>
        <w:t xml:space="preserve"> 10489.89</w:t>
      </w:r>
      <w:r w:rsidR="40FE7CEA" w:rsidRPr="1D4ED7F2">
        <w:rPr>
          <w:rFonts w:ascii="Times New Roman" w:eastAsia="Times New Roman" w:hAnsi="Times New Roman" w:cs="Times New Roman"/>
          <w:color w:val="000000" w:themeColor="text1"/>
        </w:rPr>
        <w:t>, BIC = 1</w:t>
      </w:r>
      <w:r w:rsidR="4B8A32B3" w:rsidRPr="1D4ED7F2">
        <w:rPr>
          <w:rFonts w:ascii="Times New Roman" w:eastAsia="Times New Roman" w:hAnsi="Times New Roman" w:cs="Times New Roman"/>
          <w:color w:val="000000" w:themeColor="text1"/>
        </w:rPr>
        <w:t>0534.36</w:t>
      </w:r>
      <w:r w:rsidR="40FE7CEA" w:rsidRPr="1D4ED7F2">
        <w:rPr>
          <w:rFonts w:ascii="Times New Roman" w:eastAsia="Times New Roman" w:hAnsi="Times New Roman" w:cs="Times New Roman"/>
          <w:color w:val="000000" w:themeColor="text1"/>
        </w:rPr>
        <w:t>, Bayes Factor = 0).</w:t>
      </w:r>
      <w:r w:rsidR="6659130A" w:rsidRPr="1D4ED7F2">
        <w:rPr>
          <w:rFonts w:ascii="Times New Roman" w:eastAsia="Times New Roman" w:hAnsi="Times New Roman" w:cs="Times New Roman"/>
          <w:color w:val="000000" w:themeColor="text1"/>
        </w:rPr>
        <w:t xml:space="preserve"> The lower AIC/BIC values and high level of Bayes Factor support the full model. As seen in table 1, the model predicts that -21% of the variance, which supports th</w:t>
      </w:r>
      <w:r w:rsidR="061A4427" w:rsidRPr="1D4ED7F2">
        <w:rPr>
          <w:rFonts w:ascii="Times New Roman" w:eastAsia="Times New Roman" w:hAnsi="Times New Roman" w:cs="Times New Roman"/>
          <w:color w:val="000000" w:themeColor="text1"/>
        </w:rPr>
        <w:t>e hypothesis that neuroticism will be negatively associated with life satisfaction.</w:t>
      </w:r>
    </w:p>
    <w:p w14:paraId="4D9F7B08" w14:textId="09463EEA" w:rsidR="00315390" w:rsidRDefault="18626A44" w:rsidP="1D4ED7F2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1D4ED7F2">
        <w:rPr>
          <w:rFonts w:ascii="Times New Roman" w:eastAsia="Times New Roman" w:hAnsi="Times New Roman" w:cs="Times New Roman"/>
          <w:b/>
          <w:bCs/>
          <w:color w:val="000000" w:themeColor="text1"/>
        </w:rPr>
        <w:t>Hypothesis 3</w:t>
      </w:r>
    </w:p>
    <w:p w14:paraId="75485A5F" w14:textId="2124B9C5" w:rsidR="00F63404" w:rsidRDefault="18626A44" w:rsidP="00F63404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1D4ED7F2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Hypothesis 3 posits that </w:t>
      </w:r>
      <w:r w:rsidR="7064DBB0" w:rsidRPr="1D4ED7F2">
        <w:rPr>
          <w:rFonts w:ascii="Times New Roman" w:eastAsia="Times New Roman" w:hAnsi="Times New Roman" w:cs="Times New Roman"/>
          <w:color w:val="000000" w:themeColor="text1"/>
        </w:rPr>
        <w:t xml:space="preserve">the effects will be similar for both level 1 (within participants over time) and level 2 (between participants). For this a model comparison was </w:t>
      </w:r>
      <w:r w:rsidR="41619EF7" w:rsidRPr="1D4ED7F2">
        <w:rPr>
          <w:rFonts w:ascii="Times New Roman" w:eastAsia="Times New Roman" w:hAnsi="Times New Roman" w:cs="Times New Roman"/>
          <w:color w:val="000000" w:themeColor="text1"/>
        </w:rPr>
        <w:t>made</w:t>
      </w:r>
      <w:r w:rsidR="7064DBB0" w:rsidRPr="1D4ED7F2">
        <w:rPr>
          <w:rFonts w:ascii="Times New Roman" w:eastAsia="Times New Roman" w:hAnsi="Times New Roman" w:cs="Times New Roman"/>
          <w:color w:val="000000" w:themeColor="text1"/>
        </w:rPr>
        <w:t xml:space="preserve"> between a </w:t>
      </w:r>
      <w:r w:rsidR="7712C804" w:rsidRPr="1D4ED7F2">
        <w:rPr>
          <w:rFonts w:ascii="Times New Roman" w:eastAsia="Times New Roman" w:hAnsi="Times New Roman" w:cs="Times New Roman"/>
          <w:color w:val="000000" w:themeColor="text1"/>
        </w:rPr>
        <w:t>reduced</w:t>
      </w:r>
      <w:r w:rsidR="7064DBB0" w:rsidRPr="1D4ED7F2">
        <w:rPr>
          <w:rFonts w:ascii="Times New Roman" w:eastAsia="Times New Roman" w:hAnsi="Times New Roman" w:cs="Times New Roman"/>
          <w:color w:val="000000" w:themeColor="text1"/>
        </w:rPr>
        <w:t xml:space="preserve"> model (Life </w:t>
      </w:r>
      <w:r w:rsidR="45219403" w:rsidRPr="1D4ED7F2">
        <w:rPr>
          <w:rFonts w:ascii="Times New Roman" w:eastAsia="Times New Roman" w:hAnsi="Times New Roman" w:cs="Times New Roman"/>
          <w:color w:val="000000" w:themeColor="text1"/>
        </w:rPr>
        <w:t>Satisfaction</w:t>
      </w:r>
      <w:r w:rsidR="7064DBB0" w:rsidRPr="1D4ED7F2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r w:rsidR="36A9970A" w:rsidRPr="1D4ED7F2">
        <w:rPr>
          <w:rFonts w:ascii="Times New Roman" w:eastAsia="Times New Roman" w:hAnsi="Times New Roman" w:cs="Times New Roman"/>
          <w:color w:val="000000" w:themeColor="text1"/>
        </w:rPr>
        <w:t>b0 + b1*Extraversion + B2*Neuroticism +</w:t>
      </w:r>
      <w:r w:rsidR="7064DBB0" w:rsidRPr="1D4ED7F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7BB7F649" w:rsidRPr="1D4ED7F2">
        <w:rPr>
          <w:rFonts w:ascii="Times New Roman" w:eastAsia="Times New Roman" w:hAnsi="Times New Roman" w:cs="Times New Roman"/>
          <w:color w:val="000000" w:themeColor="text1"/>
        </w:rPr>
        <w:t>r0 + e)</w:t>
      </w:r>
      <w:r w:rsidR="59C38E85" w:rsidRPr="1D4ED7F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7064DBB0" w:rsidRPr="1D4ED7F2">
        <w:rPr>
          <w:rFonts w:ascii="Times New Roman" w:eastAsia="Times New Roman" w:hAnsi="Times New Roman" w:cs="Times New Roman"/>
          <w:color w:val="000000" w:themeColor="text1"/>
        </w:rPr>
        <w:t xml:space="preserve">and a </w:t>
      </w:r>
      <w:r w:rsidR="38810C7C" w:rsidRPr="1D4ED7F2">
        <w:rPr>
          <w:rFonts w:ascii="Times New Roman" w:eastAsia="Times New Roman" w:hAnsi="Times New Roman" w:cs="Times New Roman"/>
          <w:color w:val="000000" w:themeColor="text1"/>
        </w:rPr>
        <w:t>full</w:t>
      </w:r>
      <w:r w:rsidR="7064DBB0" w:rsidRPr="1D4ED7F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143B4455" w:rsidRPr="1D4ED7F2">
        <w:rPr>
          <w:rFonts w:ascii="Times New Roman" w:eastAsia="Times New Roman" w:hAnsi="Times New Roman" w:cs="Times New Roman"/>
          <w:color w:val="000000" w:themeColor="text1"/>
        </w:rPr>
        <w:t>model (</w:t>
      </w:r>
      <w:r w:rsidR="36114676" w:rsidRPr="1D4ED7F2">
        <w:rPr>
          <w:rFonts w:ascii="Times New Roman" w:eastAsia="Times New Roman" w:hAnsi="Times New Roman" w:cs="Times New Roman"/>
          <w:color w:val="000000" w:themeColor="text1"/>
        </w:rPr>
        <w:t>Life Satisfaction = b0 + b1*Extraversion + B2*Neuroticism + r1*Extraversion + r2*Neuroticism+ r0 + e)</w:t>
      </w:r>
      <w:r w:rsidR="7242AAE5" w:rsidRPr="1D4ED7F2">
        <w:rPr>
          <w:rFonts w:ascii="Times New Roman" w:eastAsia="Times New Roman" w:hAnsi="Times New Roman" w:cs="Times New Roman"/>
          <w:color w:val="000000" w:themeColor="text1"/>
        </w:rPr>
        <w:t>.</w:t>
      </w:r>
      <w:r w:rsidR="4A84F28C" w:rsidRPr="1D4ED7F2">
        <w:rPr>
          <w:rFonts w:ascii="Times New Roman" w:eastAsia="Times New Roman" w:hAnsi="Times New Roman" w:cs="Times New Roman"/>
          <w:color w:val="000000" w:themeColor="text1"/>
        </w:rPr>
        <w:t xml:space="preserve"> A comparison between the full and reduced models showed that the full model (AIC = 10355.86, BIC=10</w:t>
      </w:r>
      <w:r w:rsidR="7C855D9B" w:rsidRPr="1D4ED7F2">
        <w:rPr>
          <w:rFonts w:ascii="Times New Roman" w:eastAsia="Times New Roman" w:hAnsi="Times New Roman" w:cs="Times New Roman"/>
          <w:color w:val="000000" w:themeColor="text1"/>
        </w:rPr>
        <w:t>419.39</w:t>
      </w:r>
      <w:r w:rsidR="4A84F28C" w:rsidRPr="1D4ED7F2">
        <w:rPr>
          <w:rFonts w:ascii="Times New Roman" w:eastAsia="Times New Roman" w:hAnsi="Times New Roman" w:cs="Times New Roman"/>
          <w:color w:val="000000" w:themeColor="text1"/>
        </w:rPr>
        <w:t xml:space="preserve">, Bayes Factor = </w:t>
      </w:r>
      <w:r w:rsidR="5DF99D8C" w:rsidRPr="1D4ED7F2">
        <w:rPr>
          <w:rFonts w:ascii="Times New Roman" w:eastAsia="Times New Roman" w:hAnsi="Times New Roman" w:cs="Times New Roman"/>
          <w:color w:val="000000" w:themeColor="text1"/>
        </w:rPr>
        <w:t>1.05 e+36</w:t>
      </w:r>
      <w:r w:rsidR="4A84F28C" w:rsidRPr="1D4ED7F2">
        <w:rPr>
          <w:rFonts w:ascii="Times New Roman" w:eastAsia="Times New Roman" w:hAnsi="Times New Roman" w:cs="Times New Roman"/>
          <w:color w:val="000000" w:themeColor="text1"/>
        </w:rPr>
        <w:t>) fits more closely than the reduced model (AIC = 10</w:t>
      </w:r>
      <w:r w:rsidR="77E829D7" w:rsidRPr="1D4ED7F2">
        <w:rPr>
          <w:rFonts w:ascii="Times New Roman" w:eastAsia="Times New Roman" w:hAnsi="Times New Roman" w:cs="Times New Roman"/>
          <w:color w:val="000000" w:themeColor="text1"/>
        </w:rPr>
        <w:t>553.52</w:t>
      </w:r>
      <w:r w:rsidR="4A84F28C" w:rsidRPr="1D4ED7F2">
        <w:rPr>
          <w:rFonts w:ascii="Times New Roman" w:eastAsia="Times New Roman" w:hAnsi="Times New Roman" w:cs="Times New Roman"/>
          <w:color w:val="000000" w:themeColor="text1"/>
        </w:rPr>
        <w:t xml:space="preserve">, BIC = </w:t>
      </w:r>
      <w:r w:rsidR="4BDD156C" w:rsidRPr="1D4ED7F2">
        <w:rPr>
          <w:rFonts w:ascii="Times New Roman" w:eastAsia="Times New Roman" w:hAnsi="Times New Roman" w:cs="Times New Roman"/>
          <w:color w:val="000000" w:themeColor="text1"/>
        </w:rPr>
        <w:t>105.85.28</w:t>
      </w:r>
      <w:r w:rsidR="4A84F28C" w:rsidRPr="1D4ED7F2">
        <w:rPr>
          <w:rFonts w:ascii="Times New Roman" w:eastAsia="Times New Roman" w:hAnsi="Times New Roman" w:cs="Times New Roman"/>
          <w:color w:val="000000" w:themeColor="text1"/>
        </w:rPr>
        <w:t>, Bayes Factor = 0). The lower AIC/BIC values and high level of Bayes Factor support the full model.</w:t>
      </w:r>
      <w:r w:rsidR="07A97AC3" w:rsidRPr="1D4ED7F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11201DA1" w:rsidRPr="1D4ED7F2">
        <w:rPr>
          <w:rFonts w:ascii="Times New Roman" w:eastAsia="Times New Roman" w:hAnsi="Times New Roman" w:cs="Times New Roman"/>
          <w:color w:val="000000" w:themeColor="text1"/>
        </w:rPr>
        <w:t>The findings were visualized (Fig 2</w:t>
      </w:r>
      <w:r w:rsidR="29B57AEE" w:rsidRPr="1D4ED7F2">
        <w:rPr>
          <w:rFonts w:ascii="Times New Roman" w:eastAsia="Times New Roman" w:hAnsi="Times New Roman" w:cs="Times New Roman"/>
          <w:color w:val="000000" w:themeColor="text1"/>
        </w:rPr>
        <w:t>A + 3A</w:t>
      </w:r>
      <w:r w:rsidR="11201DA1" w:rsidRPr="1D4ED7F2">
        <w:rPr>
          <w:rFonts w:ascii="Times New Roman" w:eastAsia="Times New Roman" w:hAnsi="Times New Roman" w:cs="Times New Roman"/>
          <w:color w:val="000000" w:themeColor="text1"/>
        </w:rPr>
        <w:t>) and show similar trends across the identifying clusters</w:t>
      </w:r>
      <w:r w:rsidR="2E8EA65D" w:rsidRPr="1D4ED7F2">
        <w:rPr>
          <w:rFonts w:ascii="Times New Roman" w:eastAsia="Times New Roman" w:hAnsi="Times New Roman" w:cs="Times New Roman"/>
          <w:color w:val="000000" w:themeColor="text1"/>
        </w:rPr>
        <w:t xml:space="preserve"> (levels).</w:t>
      </w:r>
      <w:r w:rsidR="7F723A06" w:rsidRPr="1D4ED7F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32344">
        <w:rPr>
          <w:rFonts w:ascii="Times New Roman" w:eastAsia="Times New Roman" w:hAnsi="Times New Roman" w:cs="Times New Roman"/>
          <w:color w:val="000000" w:themeColor="text1"/>
        </w:rPr>
        <w:t xml:space="preserve">If estimates could be calculated the </w:t>
      </w:r>
      <w:r w:rsidR="00F63404">
        <w:rPr>
          <w:rFonts w:ascii="Times New Roman" w:eastAsia="Times New Roman" w:hAnsi="Times New Roman" w:cs="Times New Roman"/>
          <w:color w:val="000000" w:themeColor="text1"/>
        </w:rPr>
        <w:t>amount of variance would be known</w:t>
      </w:r>
      <w:r w:rsidR="00DF5218">
        <w:rPr>
          <w:rFonts w:ascii="Times New Roman" w:eastAsia="Times New Roman" w:hAnsi="Times New Roman" w:cs="Times New Roman"/>
          <w:color w:val="000000" w:themeColor="text1"/>
        </w:rPr>
        <w:t xml:space="preserve"> (R studio was not working so the code is available but is not functional)</w:t>
      </w:r>
      <w:r w:rsidR="00F63404">
        <w:rPr>
          <w:rFonts w:ascii="Times New Roman" w:eastAsia="Times New Roman" w:hAnsi="Times New Roman" w:cs="Times New Roman"/>
          <w:color w:val="000000" w:themeColor="text1"/>
        </w:rPr>
        <w:t xml:space="preserve">. When looking at the marginal </w:t>
      </w:r>
      <w:r w:rsidR="00F63404" w:rsidRPr="1D4ED7F2">
        <w:rPr>
          <w:rFonts w:ascii="Times New Roman" w:eastAsia="Times New Roman" w:hAnsi="Times New Roman" w:cs="Times New Roman"/>
          <w:i/>
          <w:iCs/>
        </w:rPr>
        <w:t>R</w:t>
      </w:r>
      <w:r w:rsidR="00F63404" w:rsidRPr="1D4ED7F2">
        <w:rPr>
          <w:rFonts w:ascii="Times New Roman" w:eastAsia="Times New Roman" w:hAnsi="Times New Roman" w:cs="Times New Roman"/>
          <w:i/>
          <w:iCs/>
          <w:vertAlign w:val="superscript"/>
        </w:rPr>
        <w:t>2</w:t>
      </w:r>
      <w:r w:rsidR="00F63404">
        <w:rPr>
          <w:rFonts w:ascii="Times New Roman" w:eastAsia="Times New Roman" w:hAnsi="Times New Roman" w:cs="Times New Roman"/>
          <w:i/>
          <w:iCs/>
          <w:vertAlign w:val="superscript"/>
        </w:rPr>
        <w:t xml:space="preserve"> </w:t>
      </w:r>
      <w:r w:rsidR="00A51CC9">
        <w:rPr>
          <w:rFonts w:ascii="Times New Roman" w:eastAsia="Times New Roman" w:hAnsi="Times New Roman" w:cs="Times New Roman"/>
        </w:rPr>
        <w:t>(</w:t>
      </w:r>
      <w:r w:rsidR="00152ABF">
        <w:rPr>
          <w:rFonts w:ascii="Times New Roman" w:eastAsia="Times New Roman" w:hAnsi="Times New Roman" w:cs="Times New Roman"/>
        </w:rPr>
        <w:t>0.094) c</w:t>
      </w:r>
      <w:r w:rsidR="00F63404">
        <w:rPr>
          <w:rFonts w:ascii="Times New Roman" w:eastAsia="Times New Roman" w:hAnsi="Times New Roman" w:cs="Times New Roman"/>
        </w:rPr>
        <w:t>ompared</w:t>
      </w:r>
      <w:r w:rsidR="00152ABF">
        <w:rPr>
          <w:rFonts w:ascii="Times New Roman" w:eastAsia="Times New Roman" w:hAnsi="Times New Roman" w:cs="Times New Roman"/>
        </w:rPr>
        <w:t xml:space="preserve"> to the conditional </w:t>
      </w:r>
      <w:r w:rsidR="00152ABF" w:rsidRPr="1D4ED7F2">
        <w:rPr>
          <w:rFonts w:ascii="Times New Roman" w:eastAsia="Times New Roman" w:hAnsi="Times New Roman" w:cs="Times New Roman"/>
          <w:i/>
          <w:iCs/>
        </w:rPr>
        <w:t>R</w:t>
      </w:r>
      <w:r w:rsidR="00152ABF" w:rsidRPr="1D4ED7F2">
        <w:rPr>
          <w:rFonts w:ascii="Times New Roman" w:eastAsia="Times New Roman" w:hAnsi="Times New Roman" w:cs="Times New Roman"/>
          <w:i/>
          <w:iCs/>
          <w:vertAlign w:val="superscript"/>
        </w:rPr>
        <w:t>2</w:t>
      </w:r>
      <w:r w:rsidR="00152ABF">
        <w:rPr>
          <w:rFonts w:ascii="Times New Roman" w:eastAsia="Times New Roman" w:hAnsi="Times New Roman" w:cs="Times New Roman"/>
          <w:i/>
          <w:iCs/>
          <w:vertAlign w:val="superscript"/>
        </w:rPr>
        <w:t xml:space="preserve"> </w:t>
      </w:r>
      <w:r w:rsidR="00152ABF">
        <w:rPr>
          <w:rFonts w:ascii="Times New Roman" w:eastAsia="Times New Roman" w:hAnsi="Times New Roman" w:cs="Times New Roman"/>
        </w:rPr>
        <w:t>(</w:t>
      </w:r>
      <w:r w:rsidR="00152ABF">
        <w:rPr>
          <w:rFonts w:ascii="Times New Roman" w:eastAsia="Times New Roman" w:hAnsi="Times New Roman" w:cs="Times New Roman"/>
        </w:rPr>
        <w:t>0.789)</w:t>
      </w:r>
      <w:r w:rsidR="002B16B2">
        <w:rPr>
          <w:rFonts w:ascii="Times New Roman" w:eastAsia="Times New Roman" w:hAnsi="Times New Roman" w:cs="Times New Roman"/>
        </w:rPr>
        <w:t xml:space="preserve">. As these effects are found to be similar, along with the visual confirmation found in </w:t>
      </w:r>
      <w:r w:rsidR="008A08EB">
        <w:rPr>
          <w:rFonts w:ascii="Times New Roman" w:eastAsia="Times New Roman" w:hAnsi="Times New Roman" w:cs="Times New Roman"/>
        </w:rPr>
        <w:t>Figures 2A and 3A</w:t>
      </w:r>
      <w:r w:rsidR="008E0229">
        <w:rPr>
          <w:rFonts w:ascii="Times New Roman" w:eastAsia="Times New Roman" w:hAnsi="Times New Roman" w:cs="Times New Roman"/>
        </w:rPr>
        <w:t xml:space="preserve"> by the colored lines. This evidence supports the hypothesis that the effects of the model will be similar for </w:t>
      </w:r>
      <w:r w:rsidR="008E0229" w:rsidRPr="1D4ED7F2">
        <w:rPr>
          <w:rFonts w:ascii="Times New Roman" w:eastAsia="Times New Roman" w:hAnsi="Times New Roman" w:cs="Times New Roman"/>
          <w:color w:val="000000" w:themeColor="text1"/>
        </w:rPr>
        <w:t>level 1 (within participants over time) and level 2 (between participants).</w:t>
      </w:r>
    </w:p>
    <w:p w14:paraId="25891067" w14:textId="77777777" w:rsidR="00F63404" w:rsidRDefault="00F63404" w:rsidP="00F63404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</w:p>
    <w:p w14:paraId="3FE8D2ED" w14:textId="77777777" w:rsidR="00F63404" w:rsidRDefault="00F63404" w:rsidP="00F63404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</w:p>
    <w:p w14:paraId="2D275D4C" w14:textId="37634A70" w:rsidR="00315390" w:rsidRDefault="00315390" w:rsidP="1D4ED7F2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3ACE18C" w14:textId="36088304" w:rsidR="00315390" w:rsidRDefault="00F4039D">
      <w:r>
        <w:br w:type="page"/>
      </w:r>
    </w:p>
    <w:p w14:paraId="40B365DE" w14:textId="085D94B1" w:rsidR="00315390" w:rsidRDefault="32B4AB1A" w:rsidP="1D4ED7F2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1D4ED7F2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Appendix A</w:t>
      </w:r>
    </w:p>
    <w:p w14:paraId="21FE1B09" w14:textId="11BA19D1" w:rsidR="00315390" w:rsidRDefault="32B4AB1A" w:rsidP="1D4ED7F2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1D4ED7F2">
        <w:rPr>
          <w:rFonts w:ascii="Times New Roman" w:eastAsia="Times New Roman" w:hAnsi="Times New Roman" w:cs="Times New Roman"/>
          <w:color w:val="000000" w:themeColor="text1"/>
        </w:rPr>
        <w:t>Figures associated with the analysis of the dataset.</w:t>
      </w:r>
    </w:p>
    <w:p w14:paraId="6B4C2579" w14:textId="71F09677" w:rsidR="1D4ED7F2" w:rsidRPr="00730291" w:rsidRDefault="2E20F437" w:rsidP="00730291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15AF41B9" wp14:editId="3BA4D6E2">
            <wp:extent cx="6181725" cy="6181725"/>
            <wp:effectExtent l="0" t="0" r="0" b="0"/>
            <wp:docPr id="855915513" name="Picture 855915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D4ED7F2">
        <w:rPr>
          <w:rFonts w:ascii="Times New Roman" w:eastAsia="Times New Roman" w:hAnsi="Times New Roman" w:cs="Times New Roman"/>
          <w:color w:val="000000" w:themeColor="text1"/>
        </w:rPr>
        <w:t>Figure 1</w:t>
      </w:r>
      <w:r w:rsidR="27A672F8" w:rsidRPr="1D4ED7F2">
        <w:rPr>
          <w:rFonts w:ascii="Times New Roman" w:eastAsia="Times New Roman" w:hAnsi="Times New Roman" w:cs="Times New Roman"/>
          <w:color w:val="000000" w:themeColor="text1"/>
        </w:rPr>
        <w:t>A</w:t>
      </w:r>
      <w:r w:rsidRPr="1D4ED7F2">
        <w:rPr>
          <w:rFonts w:ascii="Times New Roman" w:eastAsia="Times New Roman" w:hAnsi="Times New Roman" w:cs="Times New Roman"/>
          <w:color w:val="000000" w:themeColor="text1"/>
        </w:rPr>
        <w:t>: Univariate Relationships in Life Satisfaction (</w:t>
      </w:r>
      <w:proofErr w:type="spellStart"/>
      <w:r w:rsidRPr="1D4ED7F2">
        <w:rPr>
          <w:rFonts w:ascii="Times New Roman" w:eastAsia="Times New Roman" w:hAnsi="Times New Roman" w:cs="Times New Roman"/>
          <w:color w:val="000000" w:themeColor="text1"/>
        </w:rPr>
        <w:t>swl</w:t>
      </w:r>
      <w:proofErr w:type="spellEnd"/>
      <w:r w:rsidRPr="1D4ED7F2">
        <w:rPr>
          <w:rFonts w:ascii="Times New Roman" w:eastAsia="Times New Roman" w:hAnsi="Times New Roman" w:cs="Times New Roman"/>
          <w:color w:val="000000" w:themeColor="text1"/>
        </w:rPr>
        <w:t>), Extraversion (</w:t>
      </w:r>
      <w:proofErr w:type="spellStart"/>
      <w:proofErr w:type="gramStart"/>
      <w:r w:rsidRPr="1D4ED7F2">
        <w:rPr>
          <w:rFonts w:ascii="Times New Roman" w:eastAsia="Times New Roman" w:hAnsi="Times New Roman" w:cs="Times New Roman"/>
          <w:color w:val="000000" w:themeColor="text1"/>
        </w:rPr>
        <w:t>tipm.E</w:t>
      </w:r>
      <w:proofErr w:type="spellEnd"/>
      <w:proofErr w:type="gramEnd"/>
      <w:r w:rsidRPr="1D4ED7F2">
        <w:rPr>
          <w:rFonts w:ascii="Times New Roman" w:eastAsia="Times New Roman" w:hAnsi="Times New Roman" w:cs="Times New Roman"/>
          <w:color w:val="000000" w:themeColor="text1"/>
        </w:rPr>
        <w:t xml:space="preserve">), </w:t>
      </w:r>
      <w:r w:rsidR="20342972" w:rsidRPr="1D4ED7F2">
        <w:rPr>
          <w:rFonts w:ascii="Times New Roman" w:eastAsia="Times New Roman" w:hAnsi="Times New Roman" w:cs="Times New Roman"/>
          <w:color w:val="000000" w:themeColor="text1"/>
        </w:rPr>
        <w:t>and Neuroticism (</w:t>
      </w:r>
      <w:proofErr w:type="spellStart"/>
      <w:r w:rsidR="20342972" w:rsidRPr="1D4ED7F2">
        <w:rPr>
          <w:rFonts w:ascii="Times New Roman" w:eastAsia="Times New Roman" w:hAnsi="Times New Roman" w:cs="Times New Roman"/>
          <w:color w:val="000000" w:themeColor="text1"/>
        </w:rPr>
        <w:t>tipm.N</w:t>
      </w:r>
      <w:proofErr w:type="spellEnd"/>
      <w:r w:rsidR="20342972" w:rsidRPr="1D4ED7F2">
        <w:rPr>
          <w:rFonts w:ascii="Times New Roman" w:eastAsia="Times New Roman" w:hAnsi="Times New Roman" w:cs="Times New Roman"/>
          <w:color w:val="000000" w:themeColor="text1"/>
        </w:rPr>
        <w:t>)</w:t>
      </w:r>
      <w:r w:rsidR="1D4ED7F2">
        <w:br w:type="page"/>
      </w:r>
    </w:p>
    <w:p w14:paraId="08FA9337" w14:textId="35C94905" w:rsidR="3A8E2409" w:rsidRDefault="3A8E2409" w:rsidP="1D4ED7F2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D1DE6B9" wp14:editId="688D4D9A">
            <wp:extent cx="6905625" cy="4260682"/>
            <wp:effectExtent l="0" t="0" r="0" b="0"/>
            <wp:docPr id="1684601494" name="Picture 1684601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426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5A1FB1" w:rsidRPr="1D4ED7F2">
        <w:rPr>
          <w:rFonts w:ascii="Times New Roman" w:eastAsia="Times New Roman" w:hAnsi="Times New Roman" w:cs="Times New Roman"/>
        </w:rPr>
        <w:t>Figure 2A: Visualization of model where life satisfaction (</w:t>
      </w:r>
      <w:proofErr w:type="spellStart"/>
      <w:r w:rsidR="735A1FB1" w:rsidRPr="1D4ED7F2">
        <w:rPr>
          <w:rFonts w:ascii="Times New Roman" w:eastAsia="Times New Roman" w:hAnsi="Times New Roman" w:cs="Times New Roman"/>
        </w:rPr>
        <w:t>swl</w:t>
      </w:r>
      <w:proofErr w:type="spellEnd"/>
      <w:r w:rsidR="735A1FB1" w:rsidRPr="1D4ED7F2">
        <w:rPr>
          <w:rFonts w:ascii="Times New Roman" w:eastAsia="Times New Roman" w:hAnsi="Times New Roman" w:cs="Times New Roman"/>
        </w:rPr>
        <w:t xml:space="preserve">) is a </w:t>
      </w:r>
      <w:r w:rsidR="5BC9D377" w:rsidRPr="1D4ED7F2">
        <w:rPr>
          <w:rFonts w:ascii="Times New Roman" w:eastAsia="Times New Roman" w:hAnsi="Times New Roman" w:cs="Times New Roman"/>
        </w:rPr>
        <w:t>dependent</w:t>
      </w:r>
      <w:r w:rsidR="735A1FB1" w:rsidRPr="1D4ED7F2">
        <w:rPr>
          <w:rFonts w:ascii="Times New Roman" w:eastAsia="Times New Roman" w:hAnsi="Times New Roman" w:cs="Times New Roman"/>
        </w:rPr>
        <w:t xml:space="preserve"> variable to predictors Extraver</w:t>
      </w:r>
      <w:r w:rsidR="67875633" w:rsidRPr="1D4ED7F2">
        <w:rPr>
          <w:rFonts w:ascii="Times New Roman" w:eastAsia="Times New Roman" w:hAnsi="Times New Roman" w:cs="Times New Roman"/>
        </w:rPr>
        <w:t>sion (</w:t>
      </w:r>
      <w:proofErr w:type="spellStart"/>
      <w:proofErr w:type="gramStart"/>
      <w:r w:rsidR="67875633" w:rsidRPr="1D4ED7F2">
        <w:rPr>
          <w:rFonts w:ascii="Times New Roman" w:eastAsia="Times New Roman" w:hAnsi="Times New Roman" w:cs="Times New Roman"/>
        </w:rPr>
        <w:t>tipm.E</w:t>
      </w:r>
      <w:proofErr w:type="spellEnd"/>
      <w:proofErr w:type="gramEnd"/>
      <w:r w:rsidR="67875633" w:rsidRPr="1D4ED7F2">
        <w:rPr>
          <w:rFonts w:ascii="Times New Roman" w:eastAsia="Times New Roman" w:hAnsi="Times New Roman" w:cs="Times New Roman"/>
        </w:rPr>
        <w:t xml:space="preserve">) and </w:t>
      </w:r>
      <w:r w:rsidR="5E5FB324" w:rsidRPr="1D4ED7F2">
        <w:rPr>
          <w:rFonts w:ascii="Times New Roman" w:eastAsia="Times New Roman" w:hAnsi="Times New Roman" w:cs="Times New Roman"/>
        </w:rPr>
        <w:t>neuroticism</w:t>
      </w:r>
      <w:r w:rsidR="67875633" w:rsidRPr="1D4ED7F2">
        <w:rPr>
          <w:rFonts w:ascii="Times New Roman" w:eastAsia="Times New Roman" w:hAnsi="Times New Roman" w:cs="Times New Roman"/>
        </w:rPr>
        <w:t xml:space="preserve"> (</w:t>
      </w:r>
      <w:proofErr w:type="spellStart"/>
      <w:r w:rsidR="67875633" w:rsidRPr="1D4ED7F2">
        <w:rPr>
          <w:rFonts w:ascii="Times New Roman" w:eastAsia="Times New Roman" w:hAnsi="Times New Roman" w:cs="Times New Roman"/>
        </w:rPr>
        <w:t>tipm.N</w:t>
      </w:r>
      <w:proofErr w:type="spellEnd"/>
      <w:r w:rsidR="67875633" w:rsidRPr="1D4ED7F2">
        <w:rPr>
          <w:rFonts w:ascii="Times New Roman" w:eastAsia="Times New Roman" w:hAnsi="Times New Roman" w:cs="Times New Roman"/>
        </w:rPr>
        <w:t>)</w:t>
      </w:r>
      <w:r w:rsidR="6D3D40B7" w:rsidRPr="1D4ED7F2">
        <w:rPr>
          <w:rFonts w:ascii="Times New Roman" w:eastAsia="Times New Roman" w:hAnsi="Times New Roman" w:cs="Times New Roman"/>
        </w:rPr>
        <w:t>. The black line shows the fixed effect, and the colored lines display individual trajectories.</w:t>
      </w:r>
    </w:p>
    <w:p w14:paraId="78A9BAB9" w14:textId="3451A935" w:rsidR="735A1FB1" w:rsidRDefault="735A1FB1" w:rsidP="1D4ED7F2">
      <w:r>
        <w:rPr>
          <w:noProof/>
        </w:rPr>
        <w:lastRenderedPageBreak/>
        <w:drawing>
          <wp:inline distT="0" distB="0" distL="0" distR="0" wp14:anchorId="7AEEDA77" wp14:editId="283B0C6E">
            <wp:extent cx="5943600" cy="3636135"/>
            <wp:effectExtent l="0" t="0" r="0" b="0"/>
            <wp:docPr id="152874877" name="Picture 152874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3BD9BA" w:rsidRPr="1D4ED7F2">
        <w:rPr>
          <w:rFonts w:ascii="Times New Roman" w:eastAsia="Times New Roman" w:hAnsi="Times New Roman" w:cs="Times New Roman"/>
        </w:rPr>
        <w:t xml:space="preserve">Figure 3A: Visualization of residuals for model where extraversion and </w:t>
      </w:r>
      <w:proofErr w:type="spellStart"/>
      <w:r w:rsidR="053BD9BA" w:rsidRPr="1D4ED7F2">
        <w:rPr>
          <w:rFonts w:ascii="Times New Roman" w:eastAsia="Times New Roman" w:hAnsi="Times New Roman" w:cs="Times New Roman"/>
        </w:rPr>
        <w:t>neurotiscsm</w:t>
      </w:r>
      <w:proofErr w:type="spellEnd"/>
      <w:r w:rsidR="053BD9BA" w:rsidRPr="1D4ED7F2">
        <w:rPr>
          <w:rFonts w:ascii="Times New Roman" w:eastAsia="Times New Roman" w:hAnsi="Times New Roman" w:cs="Times New Roman"/>
        </w:rPr>
        <w:t xml:space="preserve"> predict life satisfaction using random mixed effects.</w:t>
      </w:r>
    </w:p>
    <w:p w14:paraId="3E158339" w14:textId="77777777" w:rsidR="00730291" w:rsidRDefault="00730291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br w:type="page"/>
      </w:r>
    </w:p>
    <w:p w14:paraId="4E3C685E" w14:textId="06030CFA" w:rsidR="0FB970C7" w:rsidRDefault="0FB970C7" w:rsidP="1D4ED7F2">
      <w:pPr>
        <w:jc w:val="center"/>
      </w:pPr>
      <w:r w:rsidRPr="1D4ED7F2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Appendix B</w:t>
      </w:r>
    </w:p>
    <w:p w14:paraId="27F679BA" w14:textId="49720500" w:rsidR="0FB970C7" w:rsidRDefault="0FB970C7" w:rsidP="1D4ED7F2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1D4ED7F2">
        <w:rPr>
          <w:rFonts w:ascii="Times New Roman" w:eastAsia="Times New Roman" w:hAnsi="Times New Roman" w:cs="Times New Roman"/>
          <w:color w:val="000000" w:themeColor="text1"/>
        </w:rPr>
        <w:t>Tables associated with dataset.</w:t>
      </w:r>
    </w:p>
    <w:p w14:paraId="05100A7A" w14:textId="28CEF71A" w:rsidR="0FB970C7" w:rsidRDefault="0FB970C7" w:rsidP="1D4ED7F2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1D4ED7F2">
        <w:rPr>
          <w:rFonts w:ascii="Times New Roman" w:eastAsia="Times New Roman" w:hAnsi="Times New Roman" w:cs="Times New Roman"/>
          <w:color w:val="000000" w:themeColor="text1"/>
        </w:rPr>
        <w:t>Table 1B</w:t>
      </w:r>
    </w:p>
    <w:p w14:paraId="0EAFD3E5" w14:textId="47D134BB" w:rsidR="1D4ED7F2" w:rsidRDefault="1D4ED7F2" w:rsidP="1D4ED7F2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14:paraId="5FDD6AF9" w14:textId="63D314BC" w:rsidR="20827999" w:rsidRDefault="20827999" w:rsidP="1D4ED7F2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1D4ED7F2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Mixed Effect Model Results using Life Satisfaction as the Criterion </w:t>
      </w:r>
    </w:p>
    <w:p w14:paraId="1FB90E23" w14:textId="6073D39B" w:rsidR="1D4ED7F2" w:rsidRDefault="1D4ED7F2" w:rsidP="1D4ED7F2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tbl>
      <w:tblPr>
        <w:tblW w:w="0" w:type="auto"/>
        <w:tblInd w:w="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260"/>
        <w:gridCol w:w="1845"/>
        <w:gridCol w:w="975"/>
        <w:gridCol w:w="1245"/>
        <w:gridCol w:w="1770"/>
      </w:tblGrid>
      <w:tr w:rsidR="1D4ED7F2" w14:paraId="782827A9" w14:textId="77777777" w:rsidTr="1D4ED7F2">
        <w:trPr>
          <w:trHeight w:val="300"/>
        </w:trPr>
        <w:tc>
          <w:tcPr>
            <w:tcW w:w="147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5EC5C203" w14:textId="28E3844A" w:rsidR="1D4ED7F2" w:rsidRDefault="1D4ED7F2" w:rsidP="1D4ED7F2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</w:rPr>
              <w:t>Predictor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4CDC5712" w14:textId="3AAC1F07" w:rsidR="1D4ED7F2" w:rsidRDefault="1D4ED7F2" w:rsidP="1D4ED7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  <w:i/>
                <w:iCs/>
              </w:rPr>
              <w:t>b</w:t>
            </w:r>
          </w:p>
        </w:tc>
        <w:tc>
          <w:tcPr>
            <w:tcW w:w="184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2CB7AEFA" w14:textId="1C91872B" w:rsidR="1D4ED7F2" w:rsidRDefault="1D4ED7F2" w:rsidP="1D4ED7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  <w:i/>
                <w:iCs/>
              </w:rPr>
              <w:t>b</w:t>
            </w:r>
          </w:p>
          <w:p w14:paraId="4B88BEA2" w14:textId="3B9D0D32" w:rsidR="1D4ED7F2" w:rsidRDefault="1D4ED7F2" w:rsidP="1D4ED7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</w:rPr>
              <w:t>95% CI</w:t>
            </w:r>
          </w:p>
          <w:p w14:paraId="741425F5" w14:textId="4DA4490F" w:rsidR="1D4ED7F2" w:rsidRDefault="1D4ED7F2" w:rsidP="1D4ED7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</w:rPr>
              <w:t>[LL, UL]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18D9E12C" w14:textId="4C136DB7" w:rsidR="0CD9D751" w:rsidRDefault="0CD9D751" w:rsidP="1D4ED7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1D4ED7F2">
              <w:rPr>
                <w:rFonts w:ascii="Times New Roman" w:eastAsia="Times New Roman" w:hAnsi="Times New Roman" w:cs="Times New Roman"/>
              </w:rPr>
              <w:t>Fixed Effect</w:t>
            </w:r>
            <w:r w:rsidRPr="1D4ED7F2">
              <w:rPr>
                <w:rFonts w:ascii="Times New Roman" w:eastAsia="Times New Roman" w:hAnsi="Times New Roman" w:cs="Times New Roman"/>
                <w:i/>
                <w:iCs/>
              </w:rPr>
              <w:t>s</w:t>
            </w:r>
          </w:p>
        </w:tc>
        <w:tc>
          <w:tcPr>
            <w:tcW w:w="124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156F5489" w14:textId="70BE1A96" w:rsidR="0CD9D751" w:rsidRDefault="0CD9D751" w:rsidP="1D4ED7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1D4ED7F2">
              <w:rPr>
                <w:rFonts w:ascii="Times New Roman" w:eastAsia="Times New Roman" w:hAnsi="Times New Roman" w:cs="Times New Roman"/>
                <w:i/>
                <w:iCs/>
              </w:rPr>
              <w:t>SE</w:t>
            </w:r>
          </w:p>
        </w:tc>
        <w:tc>
          <w:tcPr>
            <w:tcW w:w="177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43C9FC55" w14:textId="3340E015" w:rsidR="1D4ED7F2" w:rsidRDefault="1D4ED7F2" w:rsidP="1D4ED7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</w:rPr>
              <w:t>Fit</w:t>
            </w:r>
          </w:p>
        </w:tc>
      </w:tr>
      <w:tr w:rsidR="1D4ED7F2" w14:paraId="67A2131E" w14:textId="77777777" w:rsidTr="1D4ED7F2">
        <w:trPr>
          <w:trHeight w:val="300"/>
        </w:trPr>
        <w:tc>
          <w:tcPr>
            <w:tcW w:w="147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6A36B38A" w14:textId="744193B1" w:rsidR="1D4ED7F2" w:rsidRDefault="1D4ED7F2" w:rsidP="1D4ED7F2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</w:rPr>
              <w:t>(Intercept)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0857BA37" w14:textId="20075E43" w:rsidR="1D4ED7F2" w:rsidRDefault="1D4ED7F2" w:rsidP="1D4ED7F2">
            <w:pPr>
              <w:widowControl w:val="0"/>
              <w:tabs>
                <w:tab w:val="decimal" w:leader="dot" w:pos="54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</w:rPr>
              <w:t>4.</w:t>
            </w:r>
            <w:r w:rsidR="6B0A330A" w:rsidRPr="1D4ED7F2">
              <w:rPr>
                <w:rFonts w:ascii="Times New Roman" w:eastAsia="Times New Roman" w:hAnsi="Times New Roman" w:cs="Times New Roman"/>
              </w:rPr>
              <w:t>5</w:t>
            </w:r>
            <w:r w:rsidR="698B9EEA" w:rsidRPr="1D4ED7F2">
              <w:rPr>
                <w:rFonts w:ascii="Times New Roman" w:eastAsia="Times New Roman" w:hAnsi="Times New Roman" w:cs="Times New Roman"/>
              </w:rPr>
              <w:t>5</w:t>
            </w:r>
            <w:r w:rsidRPr="1D4ED7F2">
              <w:rPr>
                <w:rFonts w:ascii="Times New Roman" w:eastAsia="Times New Roman" w:hAnsi="Times New Roman" w:cs="Times New Roman"/>
              </w:rPr>
              <w:t>**</w:t>
            </w:r>
          </w:p>
        </w:tc>
        <w:tc>
          <w:tcPr>
            <w:tcW w:w="184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50EEC4C1" w14:textId="26A5FE0E" w:rsidR="1D4ED7F2" w:rsidRDefault="1D4ED7F2" w:rsidP="1D4ED7F2">
            <w:pPr>
              <w:widowControl w:val="0"/>
              <w:tabs>
                <w:tab w:val="decimal" w:leader="dot" w:pos="27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</w:rPr>
              <w:t>[</w:t>
            </w:r>
            <w:r w:rsidR="676EF6D7" w:rsidRPr="1D4ED7F2">
              <w:rPr>
                <w:rFonts w:ascii="Times New Roman" w:eastAsia="Times New Roman" w:hAnsi="Times New Roman" w:cs="Times New Roman"/>
              </w:rPr>
              <w:t>4.27</w:t>
            </w:r>
            <w:r w:rsidR="4A6D8596" w:rsidRPr="1D4ED7F2">
              <w:rPr>
                <w:rFonts w:ascii="Times New Roman" w:eastAsia="Times New Roman" w:hAnsi="Times New Roman" w:cs="Times New Roman"/>
              </w:rPr>
              <w:t xml:space="preserve">, </w:t>
            </w:r>
            <w:r w:rsidR="676EF6D7" w:rsidRPr="1D4ED7F2">
              <w:rPr>
                <w:rFonts w:ascii="Times New Roman" w:eastAsia="Times New Roman" w:hAnsi="Times New Roman" w:cs="Times New Roman"/>
              </w:rPr>
              <w:t>4.74</w:t>
            </w:r>
            <w:r w:rsidRPr="1D4ED7F2"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1E4E8469" w14:textId="47A2CFD3" w:rsidR="1D4ED7F2" w:rsidRDefault="1D4ED7F2" w:rsidP="1D4ED7F2">
            <w:pPr>
              <w:widowControl w:val="0"/>
              <w:tabs>
                <w:tab w:val="decimal" w:leader="dot" w:pos="13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39F1A78B" w14:textId="1748E083" w:rsidR="16936BE6" w:rsidRDefault="16936BE6" w:rsidP="1D4ED7F2">
            <w:pPr>
              <w:widowControl w:val="0"/>
              <w:tabs>
                <w:tab w:val="decimal" w:leader="dot" w:pos="20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</w:rPr>
              <w:t>0.18</w:t>
            </w:r>
          </w:p>
        </w:tc>
        <w:tc>
          <w:tcPr>
            <w:tcW w:w="177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39A5CD8A" w14:textId="28C1D177" w:rsidR="1D4ED7F2" w:rsidRDefault="1D4ED7F2" w:rsidP="1D4ED7F2">
            <w:pPr>
              <w:widowControl w:val="0"/>
              <w:tabs>
                <w:tab w:val="decimal" w:leader="dot" w:pos="26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1D4ED7F2" w14:paraId="6CF7F5E7" w14:textId="77777777" w:rsidTr="1D4ED7F2">
        <w:trPr>
          <w:trHeight w:val="30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485D332F" w14:textId="587C3098" w:rsidR="13C3F540" w:rsidRDefault="13C3F540" w:rsidP="1D4ED7F2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</w:rPr>
              <w:t>Extraversion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20EB85A2" w14:textId="66224053" w:rsidR="050AB523" w:rsidRDefault="050AB523" w:rsidP="1D4ED7F2">
            <w:pPr>
              <w:widowControl w:val="0"/>
              <w:tabs>
                <w:tab w:val="decimal" w:leader="dot" w:pos="54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</w:rPr>
              <w:t>0.16</w:t>
            </w:r>
            <w:r w:rsidR="1D4ED7F2" w:rsidRPr="1D4ED7F2">
              <w:rPr>
                <w:rFonts w:ascii="Times New Roman" w:eastAsia="Times New Roman" w:hAnsi="Times New Roman" w:cs="Times New Roman"/>
              </w:rPr>
              <w:t>**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439241EF" w14:textId="0AA8C0CA" w:rsidR="1D4ED7F2" w:rsidRDefault="1D4ED7F2" w:rsidP="1D4ED7F2">
            <w:pPr>
              <w:widowControl w:val="0"/>
              <w:tabs>
                <w:tab w:val="decimal" w:leader="dot" w:pos="27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</w:rPr>
              <w:t>[</w:t>
            </w:r>
            <w:r w:rsidR="2CE05A29" w:rsidRPr="1D4ED7F2">
              <w:rPr>
                <w:rFonts w:ascii="Times New Roman" w:eastAsia="Times New Roman" w:hAnsi="Times New Roman" w:cs="Times New Roman"/>
              </w:rPr>
              <w:t>0.13</w:t>
            </w:r>
            <w:r w:rsidR="7A50DD51" w:rsidRPr="1D4ED7F2">
              <w:rPr>
                <w:rFonts w:ascii="Times New Roman" w:eastAsia="Times New Roman" w:hAnsi="Times New Roman" w:cs="Times New Roman"/>
              </w:rPr>
              <w:t xml:space="preserve">, </w:t>
            </w:r>
            <w:r w:rsidR="2CE05A29" w:rsidRPr="1D4ED7F2">
              <w:rPr>
                <w:rFonts w:ascii="Times New Roman" w:eastAsia="Times New Roman" w:hAnsi="Times New Roman" w:cs="Times New Roman"/>
              </w:rPr>
              <w:t>0.</w:t>
            </w:r>
            <w:r w:rsidR="54292E9D" w:rsidRPr="1D4ED7F2">
              <w:rPr>
                <w:rFonts w:ascii="Times New Roman" w:eastAsia="Times New Roman" w:hAnsi="Times New Roman" w:cs="Times New Roman"/>
              </w:rPr>
              <w:t>19</w:t>
            </w:r>
            <w:r w:rsidRPr="1D4ED7F2"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4F37D264" w14:textId="4DA86152" w:rsidR="1D4ED7F2" w:rsidRDefault="1D4ED7F2" w:rsidP="1D4ED7F2">
            <w:pPr>
              <w:widowControl w:val="0"/>
              <w:tabs>
                <w:tab w:val="decimal" w:leader="dot" w:pos="13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2E953F7B" w14:textId="7F3BDC2A" w:rsidR="0785B52D" w:rsidRDefault="0785B52D" w:rsidP="1D4ED7F2">
            <w:pPr>
              <w:widowControl w:val="0"/>
              <w:tabs>
                <w:tab w:val="decimal" w:leader="dot" w:pos="20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07D0DD6B" w14:textId="7B6BC98D" w:rsidR="1D4ED7F2" w:rsidRDefault="1D4ED7F2" w:rsidP="1D4ED7F2">
            <w:pPr>
              <w:widowControl w:val="0"/>
              <w:tabs>
                <w:tab w:val="decimal" w:leader="dot" w:pos="26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1D4ED7F2" w14:paraId="5C1EAAAE" w14:textId="77777777" w:rsidTr="1D4ED7F2">
        <w:trPr>
          <w:trHeight w:val="30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60971E64" w14:textId="686C06D4" w:rsidR="05995890" w:rsidRDefault="05995890" w:rsidP="1D4ED7F2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</w:rPr>
              <w:t>Neuroticism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7A46D1D7" w14:textId="2D1E3575" w:rsidR="1D4ED7F2" w:rsidRDefault="1D4ED7F2" w:rsidP="1D4ED7F2">
            <w:pPr>
              <w:widowControl w:val="0"/>
              <w:tabs>
                <w:tab w:val="decimal" w:leader="dot" w:pos="54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</w:rPr>
              <w:t>-0</w:t>
            </w:r>
            <w:r w:rsidR="73C5388C" w:rsidRPr="1D4ED7F2">
              <w:rPr>
                <w:rFonts w:ascii="Times New Roman" w:eastAsia="Times New Roman" w:hAnsi="Times New Roman" w:cs="Times New Roman"/>
              </w:rPr>
              <w:t>.2</w:t>
            </w:r>
            <w:r w:rsidR="2902AC2A" w:rsidRPr="1D4ED7F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20A56200" w14:textId="1EBB8382" w:rsidR="1D4ED7F2" w:rsidRDefault="1D4ED7F2" w:rsidP="1D4ED7F2">
            <w:pPr>
              <w:widowControl w:val="0"/>
              <w:tabs>
                <w:tab w:val="decimal" w:leader="dot" w:pos="27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</w:rPr>
              <w:t>[</w:t>
            </w:r>
            <w:r w:rsidR="4469B6AE" w:rsidRPr="1D4ED7F2">
              <w:rPr>
                <w:rFonts w:ascii="Times New Roman" w:eastAsia="Times New Roman" w:hAnsi="Times New Roman" w:cs="Times New Roman"/>
              </w:rPr>
              <w:t>-0.24, -0.18</w:t>
            </w:r>
            <w:r w:rsidRPr="1D4ED7F2"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68DEDE9F" w14:textId="668ACD4C" w:rsidR="1D4ED7F2" w:rsidRDefault="1D4ED7F2" w:rsidP="1D4ED7F2">
            <w:pPr>
              <w:widowControl w:val="0"/>
              <w:tabs>
                <w:tab w:val="decimal" w:leader="dot" w:pos="13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2D3620E7" w14:textId="3EC9ED0B" w:rsidR="76E2EC23" w:rsidRDefault="76E2EC23" w:rsidP="1D4ED7F2">
            <w:pPr>
              <w:widowControl w:val="0"/>
              <w:tabs>
                <w:tab w:val="decimal" w:leader="dot" w:pos="20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77210DDC" w14:textId="2431F6D1" w:rsidR="1D4ED7F2" w:rsidRDefault="1D4ED7F2" w:rsidP="1D4ED7F2">
            <w:pPr>
              <w:widowControl w:val="0"/>
              <w:tabs>
                <w:tab w:val="decimal" w:leader="dot" w:pos="26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1D4ED7F2" w14:paraId="43F0DFE6" w14:textId="77777777" w:rsidTr="1D4ED7F2">
        <w:trPr>
          <w:trHeight w:val="30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22DEABC6" w14:textId="00347A84" w:rsidR="1D4ED7F2" w:rsidRDefault="1D4ED7F2" w:rsidP="1D4ED7F2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23F33025" w14:textId="6A2B49AF" w:rsidR="1D4ED7F2" w:rsidRDefault="1D4ED7F2" w:rsidP="1D4ED7F2">
            <w:pPr>
              <w:widowControl w:val="0"/>
              <w:tabs>
                <w:tab w:val="decimal" w:leader="dot" w:pos="54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60EE8CC7" w14:textId="15B1BAFF" w:rsidR="1D4ED7F2" w:rsidRDefault="1D4ED7F2" w:rsidP="1D4ED7F2">
            <w:pPr>
              <w:widowControl w:val="0"/>
              <w:tabs>
                <w:tab w:val="decimal" w:leader="dot" w:pos="27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42DBF1D4" w14:textId="0D0CF94D" w:rsidR="1D4ED7F2" w:rsidRDefault="1D4ED7F2" w:rsidP="1D4ED7F2">
            <w:pPr>
              <w:widowControl w:val="0"/>
              <w:tabs>
                <w:tab w:val="decimal" w:leader="dot" w:pos="13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71C534DF" w14:textId="0FDC5873" w:rsidR="1D4ED7F2" w:rsidRDefault="1D4ED7F2" w:rsidP="1D4ED7F2">
            <w:pPr>
              <w:widowControl w:val="0"/>
              <w:tabs>
                <w:tab w:val="decimal" w:leader="dot" w:pos="20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4E999D24" w14:textId="53ED508F" w:rsidR="1D4ED7F2" w:rsidRDefault="1D4ED7F2" w:rsidP="1D4ED7F2">
            <w:pPr>
              <w:widowControl w:val="0"/>
              <w:tabs>
                <w:tab w:val="decimal" w:leader="dot" w:pos="26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1D4ED7F2" w14:paraId="4FDF3BA0" w14:textId="77777777" w:rsidTr="1D4ED7F2">
        <w:trPr>
          <w:trHeight w:val="30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6481C10F" w14:textId="72BE616B" w:rsidR="1D4ED7F2" w:rsidRDefault="1D4ED7F2" w:rsidP="1D4ED7F2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2FC2586E" w14:textId="5E26C64A" w:rsidR="1D4ED7F2" w:rsidRDefault="1D4ED7F2" w:rsidP="1D4ED7F2">
            <w:pPr>
              <w:widowControl w:val="0"/>
              <w:tabs>
                <w:tab w:val="decimal" w:leader="dot" w:pos="54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09B5FCC2" w14:textId="4981665D" w:rsidR="1D4ED7F2" w:rsidRDefault="1D4ED7F2" w:rsidP="1D4ED7F2">
            <w:pPr>
              <w:widowControl w:val="0"/>
              <w:tabs>
                <w:tab w:val="decimal" w:leader="dot" w:pos="27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0BC22EF8" w14:textId="4790F7CE" w:rsidR="1D4ED7F2" w:rsidRDefault="1D4ED7F2" w:rsidP="1D4ED7F2">
            <w:pPr>
              <w:widowControl w:val="0"/>
              <w:tabs>
                <w:tab w:val="decimal" w:leader="dot" w:pos="13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6BD2E9C0" w14:textId="2C64A2F8" w:rsidR="1D4ED7F2" w:rsidRDefault="1D4ED7F2" w:rsidP="1D4ED7F2">
            <w:pPr>
              <w:widowControl w:val="0"/>
              <w:tabs>
                <w:tab w:val="decimal" w:leader="dot" w:pos="20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463A4663" w14:textId="00EFB6CC" w:rsidR="1D4ED7F2" w:rsidRDefault="1D4ED7F2" w:rsidP="1D4ED7F2">
            <w:pPr>
              <w:widowControl w:val="0"/>
              <w:tabs>
                <w:tab w:val="decimal" w:leader="dot" w:pos="26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  <w:i/>
                <w:iCs/>
              </w:rPr>
              <w:t>R</w:t>
            </w:r>
            <w:proofErr w:type="gramStart"/>
            <w:r w:rsidRPr="1D4ED7F2">
              <w:rPr>
                <w:rFonts w:ascii="Times New Roman" w:eastAsia="Times New Roman" w:hAnsi="Times New Roman" w:cs="Times New Roman"/>
                <w:i/>
                <w:iCs/>
                <w:vertAlign w:val="superscript"/>
              </w:rPr>
              <w:t>2</w:t>
            </w:r>
            <w:r w:rsidRPr="1D4ED7F2">
              <w:rPr>
                <w:rFonts w:ascii="Times New Roman" w:eastAsia="Times New Roman" w:hAnsi="Times New Roman" w:cs="Times New Roman"/>
              </w:rPr>
              <w:t xml:space="preserve"> </w:t>
            </w:r>
            <w:r w:rsidR="4EA4D740" w:rsidRPr="1D4ED7F2">
              <w:rPr>
                <w:rFonts w:ascii="Times New Roman" w:eastAsia="Times New Roman" w:hAnsi="Times New Roman" w:cs="Times New Roman"/>
              </w:rPr>
              <w:t xml:space="preserve"> Intercept</w:t>
            </w:r>
            <w:proofErr w:type="gramEnd"/>
            <w:r w:rsidR="4EA4D740" w:rsidRPr="1D4ED7F2">
              <w:rPr>
                <w:rFonts w:ascii="Times New Roman" w:eastAsia="Times New Roman" w:hAnsi="Times New Roman" w:cs="Times New Roman"/>
              </w:rPr>
              <w:t xml:space="preserve"> / Residual </w:t>
            </w:r>
            <w:r w:rsidRPr="1D4ED7F2">
              <w:rPr>
                <w:rFonts w:ascii="Times New Roman" w:eastAsia="Times New Roman" w:hAnsi="Times New Roman" w:cs="Times New Roman"/>
              </w:rPr>
              <w:t xml:space="preserve">= </w:t>
            </w:r>
            <w:r w:rsidR="4D43F83C" w:rsidRPr="1D4ED7F2">
              <w:rPr>
                <w:rFonts w:ascii="Times New Roman" w:eastAsia="Times New Roman" w:hAnsi="Times New Roman" w:cs="Times New Roman"/>
              </w:rPr>
              <w:t>-0.06/ -0.26</w:t>
            </w:r>
          </w:p>
        </w:tc>
      </w:tr>
      <w:tr w:rsidR="1D4ED7F2" w14:paraId="3C97CC61" w14:textId="77777777" w:rsidTr="1D4ED7F2">
        <w:trPr>
          <w:trHeight w:val="30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7B5470D4" w14:textId="2DBB2889" w:rsidR="1D4ED7F2" w:rsidRDefault="1D4ED7F2" w:rsidP="1D4ED7F2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60560589" w14:textId="4F2D7C4B" w:rsidR="1D4ED7F2" w:rsidRDefault="1D4ED7F2" w:rsidP="1D4ED7F2">
            <w:pPr>
              <w:widowControl w:val="0"/>
              <w:tabs>
                <w:tab w:val="decimal" w:leader="dot" w:pos="54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26841A44" w14:textId="76FEEB02" w:rsidR="1D4ED7F2" w:rsidRDefault="1D4ED7F2" w:rsidP="1D4ED7F2">
            <w:pPr>
              <w:widowControl w:val="0"/>
              <w:tabs>
                <w:tab w:val="decimal" w:leader="dot" w:pos="27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41C809C5" w14:textId="31086DB5" w:rsidR="1D4ED7F2" w:rsidRDefault="1D4ED7F2" w:rsidP="1D4ED7F2">
            <w:pPr>
              <w:widowControl w:val="0"/>
              <w:tabs>
                <w:tab w:val="decimal" w:leader="dot" w:pos="13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2616D0E1" w14:textId="7750FD5B" w:rsidR="1D4ED7F2" w:rsidRDefault="1D4ED7F2" w:rsidP="1D4ED7F2">
            <w:pPr>
              <w:widowControl w:val="0"/>
              <w:tabs>
                <w:tab w:val="decimal" w:leader="dot" w:pos="20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6A7BA9D5" w14:textId="6238B801" w:rsidR="48F289D9" w:rsidRDefault="48F289D9" w:rsidP="1D4ED7F2">
            <w:pPr>
              <w:widowControl w:val="0"/>
              <w:tabs>
                <w:tab w:val="decimal" w:leader="dot" w:pos="26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</w:rPr>
              <w:t xml:space="preserve">ICC = </w:t>
            </w:r>
            <w:r w:rsidR="4A3FA380" w:rsidRPr="1D4ED7F2">
              <w:rPr>
                <w:rFonts w:ascii="Times New Roman" w:eastAsia="Times New Roman" w:hAnsi="Times New Roman" w:cs="Times New Roman"/>
              </w:rPr>
              <w:t>0.77</w:t>
            </w:r>
          </w:p>
        </w:tc>
      </w:tr>
      <w:tr w:rsidR="1D4ED7F2" w14:paraId="5C64625E" w14:textId="77777777" w:rsidTr="1D4ED7F2">
        <w:trPr>
          <w:trHeight w:val="300"/>
        </w:trPr>
        <w:tc>
          <w:tcPr>
            <w:tcW w:w="147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4F7921A3" w14:textId="3010FAB1" w:rsidR="1D4ED7F2" w:rsidRDefault="1D4ED7F2" w:rsidP="1D4ED7F2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5FC21EEA" w14:textId="29FE83BB" w:rsidR="1D4ED7F2" w:rsidRDefault="1D4ED7F2" w:rsidP="1D4ED7F2">
            <w:pPr>
              <w:widowControl w:val="0"/>
              <w:tabs>
                <w:tab w:val="decimal" w:leader="dot" w:pos="54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67F68DA8" w14:textId="4C7D1817" w:rsidR="1D4ED7F2" w:rsidRDefault="1D4ED7F2" w:rsidP="1D4ED7F2">
            <w:pPr>
              <w:widowControl w:val="0"/>
              <w:tabs>
                <w:tab w:val="decimal" w:leader="dot" w:pos="27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1C4EC3D1" w14:textId="130F49FB" w:rsidR="1D4ED7F2" w:rsidRDefault="1D4ED7F2" w:rsidP="1D4ED7F2">
            <w:pPr>
              <w:widowControl w:val="0"/>
              <w:tabs>
                <w:tab w:val="decimal" w:leader="dot" w:pos="13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1AF5A0C1" w14:textId="032B77C8" w:rsidR="1D4ED7F2" w:rsidRDefault="1D4ED7F2" w:rsidP="1D4ED7F2">
            <w:pPr>
              <w:widowControl w:val="0"/>
              <w:tabs>
                <w:tab w:val="decimal" w:leader="dot" w:pos="20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463119FF" w14:textId="5589DBA2" w:rsidR="1D4ED7F2" w:rsidRDefault="1D4ED7F2" w:rsidP="1D4ED7F2">
            <w:pPr>
              <w:widowControl w:val="0"/>
              <w:tabs>
                <w:tab w:val="decimal" w:leader="dot" w:pos="26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47C3454" w14:textId="12FB1AF3" w:rsidR="1D4ED7F2" w:rsidRDefault="1D4ED7F2" w:rsidP="1D4ED7F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844935B" w14:textId="0B08B273" w:rsidR="451CD930" w:rsidRDefault="451CD930" w:rsidP="1D4ED7F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1D4ED7F2">
        <w:rPr>
          <w:rFonts w:ascii="Times New Roman" w:eastAsia="Times New Roman" w:hAnsi="Times New Roman" w:cs="Times New Roman"/>
          <w:color w:val="000000" w:themeColor="text1"/>
        </w:rPr>
        <w:t>Predictor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D4ED7F2">
        <w:rPr>
          <w:rFonts w:ascii="Times New Roman" w:eastAsia="Times New Roman" w:hAnsi="Times New Roman" w:cs="Times New Roman"/>
          <w:color w:val="000000" w:themeColor="text1"/>
        </w:rPr>
        <w:t>Random Effects</w:t>
      </w:r>
    </w:p>
    <w:p w14:paraId="408D8AE8" w14:textId="418A4FC9" w:rsidR="451CD930" w:rsidRDefault="451CD930" w:rsidP="1D4ED7F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1D4ED7F2">
        <w:rPr>
          <w:rFonts w:ascii="Times New Roman" w:eastAsia="Times New Roman" w:hAnsi="Times New Roman" w:cs="Times New Roman"/>
          <w:color w:val="000000" w:themeColor="text1"/>
        </w:rPr>
        <w:t>Variance</w:t>
      </w:r>
      <w:r>
        <w:tab/>
      </w:r>
      <w:r w:rsidRPr="1D4ED7F2">
        <w:rPr>
          <w:rFonts w:ascii="Times New Roman" w:eastAsia="Times New Roman" w:hAnsi="Times New Roman" w:cs="Times New Roman"/>
          <w:color w:val="000000" w:themeColor="text1"/>
        </w:rPr>
        <w:t>SD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D4ED7F2">
        <w:rPr>
          <w:rFonts w:ascii="Times New Roman" w:eastAsia="Times New Roman" w:hAnsi="Times New Roman" w:cs="Times New Roman"/>
          <w:color w:val="000000" w:themeColor="text1"/>
        </w:rPr>
        <w:t>Fit</w:t>
      </w:r>
    </w:p>
    <w:tbl>
      <w:tblPr>
        <w:tblW w:w="0" w:type="auto"/>
        <w:tblInd w:w="90" w:type="dxa"/>
        <w:tblLayout w:type="fixed"/>
        <w:tblLook w:val="06A0" w:firstRow="1" w:lastRow="0" w:firstColumn="1" w:lastColumn="0" w:noHBand="1" w:noVBand="1"/>
      </w:tblPr>
      <w:tblGrid>
        <w:gridCol w:w="1455"/>
        <w:gridCol w:w="874"/>
        <w:gridCol w:w="2160"/>
        <w:gridCol w:w="849"/>
        <w:gridCol w:w="1067"/>
        <w:gridCol w:w="2160"/>
      </w:tblGrid>
      <w:tr w:rsidR="1D4ED7F2" w14:paraId="619CDDA1" w14:textId="77777777" w:rsidTr="1D4ED7F2">
        <w:trPr>
          <w:trHeight w:val="300"/>
        </w:trPr>
        <w:tc>
          <w:tcPr>
            <w:tcW w:w="1455" w:type="dxa"/>
          </w:tcPr>
          <w:p w14:paraId="44373FEE" w14:textId="3010FAB1" w:rsidR="1D4ED7F2" w:rsidRDefault="1D4ED7F2" w:rsidP="1D4ED7F2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4" w:type="dxa"/>
          </w:tcPr>
          <w:p w14:paraId="09061740" w14:textId="29FE83BB" w:rsidR="1D4ED7F2" w:rsidRDefault="1D4ED7F2" w:rsidP="1D4ED7F2">
            <w:pPr>
              <w:widowControl w:val="0"/>
              <w:tabs>
                <w:tab w:val="decimal" w:leader="dot" w:pos="54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</w:tcPr>
          <w:p w14:paraId="6C0C3DCF" w14:textId="4C7D1817" w:rsidR="1D4ED7F2" w:rsidRDefault="1D4ED7F2" w:rsidP="1D4ED7F2">
            <w:pPr>
              <w:widowControl w:val="0"/>
              <w:tabs>
                <w:tab w:val="decimal" w:leader="dot" w:pos="27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9" w:type="dxa"/>
          </w:tcPr>
          <w:p w14:paraId="4BAAC8C0" w14:textId="130F49FB" w:rsidR="1D4ED7F2" w:rsidRDefault="1D4ED7F2" w:rsidP="1D4ED7F2">
            <w:pPr>
              <w:widowControl w:val="0"/>
              <w:tabs>
                <w:tab w:val="decimal" w:leader="dot" w:pos="13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7" w:type="dxa"/>
          </w:tcPr>
          <w:p w14:paraId="6AE1DADA" w14:textId="032B77C8" w:rsidR="1D4ED7F2" w:rsidRDefault="1D4ED7F2" w:rsidP="1D4ED7F2">
            <w:pPr>
              <w:widowControl w:val="0"/>
              <w:tabs>
                <w:tab w:val="decimal" w:leader="dot" w:pos="20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</w:tcPr>
          <w:p w14:paraId="268A6F65" w14:textId="5589DBA2" w:rsidR="1D4ED7F2" w:rsidRDefault="1D4ED7F2" w:rsidP="1D4ED7F2">
            <w:pPr>
              <w:widowControl w:val="0"/>
              <w:tabs>
                <w:tab w:val="decimal" w:leader="dot" w:pos="26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1D4ED7F2" w14:paraId="4A6DC449" w14:textId="77777777" w:rsidTr="1D4ED7F2">
        <w:trPr>
          <w:trHeight w:val="300"/>
        </w:trPr>
        <w:tc>
          <w:tcPr>
            <w:tcW w:w="1455" w:type="dxa"/>
          </w:tcPr>
          <w:p w14:paraId="1998BA0E" w14:textId="744193B1" w:rsidR="1D4ED7F2" w:rsidRDefault="1D4ED7F2" w:rsidP="1D4ED7F2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</w:rPr>
              <w:t>(Intercept)</w:t>
            </w:r>
          </w:p>
        </w:tc>
        <w:tc>
          <w:tcPr>
            <w:tcW w:w="874" w:type="dxa"/>
          </w:tcPr>
          <w:p w14:paraId="4128010D" w14:textId="2CF79736" w:rsidR="1D4ED7F2" w:rsidRDefault="1D4ED7F2" w:rsidP="1D4ED7F2">
            <w:pPr>
              <w:widowControl w:val="0"/>
              <w:tabs>
                <w:tab w:val="decimal" w:leader="dot" w:pos="54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1D0A6570" w14:textId="4A73D5C0" w:rsidR="76CEFAEF" w:rsidRDefault="76CEFAEF" w:rsidP="1D4ED7F2">
            <w:pPr>
              <w:widowControl w:val="0"/>
              <w:tabs>
                <w:tab w:val="decimal" w:leader="dot" w:pos="54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</w:rPr>
              <w:t>2.02</w:t>
            </w:r>
          </w:p>
          <w:p w14:paraId="133BC8AB" w14:textId="003774DE" w:rsidR="1D4ED7F2" w:rsidRDefault="1D4ED7F2" w:rsidP="1D4ED7F2">
            <w:pPr>
              <w:widowControl w:val="0"/>
              <w:tabs>
                <w:tab w:val="decimal" w:leader="dot" w:pos="54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</w:tcPr>
          <w:p w14:paraId="63E651B5" w14:textId="05E8A327" w:rsidR="23AB924B" w:rsidRDefault="23AB924B" w:rsidP="1D4ED7F2">
            <w:pPr>
              <w:widowControl w:val="0"/>
              <w:tabs>
                <w:tab w:val="decimal" w:leader="dot" w:pos="27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</w:rPr>
              <w:t>1.</w:t>
            </w:r>
            <w:r w:rsidR="773D3280" w:rsidRPr="1D4ED7F2"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849" w:type="dxa"/>
          </w:tcPr>
          <w:p w14:paraId="52D059C8" w14:textId="47A2CFD3" w:rsidR="1D4ED7F2" w:rsidRDefault="1D4ED7F2" w:rsidP="1D4ED7F2">
            <w:pPr>
              <w:widowControl w:val="0"/>
              <w:tabs>
                <w:tab w:val="decimal" w:leader="dot" w:pos="13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7" w:type="dxa"/>
          </w:tcPr>
          <w:p w14:paraId="0F5D278E" w14:textId="5F1420A1" w:rsidR="1D4ED7F2" w:rsidRDefault="1D4ED7F2" w:rsidP="1D4ED7F2">
            <w:pPr>
              <w:widowControl w:val="0"/>
              <w:tabs>
                <w:tab w:val="decimal" w:leader="dot" w:pos="20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</w:tcPr>
          <w:p w14:paraId="3B8B10CE" w14:textId="28C1D177" w:rsidR="1D4ED7F2" w:rsidRDefault="1D4ED7F2" w:rsidP="1D4ED7F2">
            <w:pPr>
              <w:widowControl w:val="0"/>
              <w:tabs>
                <w:tab w:val="decimal" w:leader="dot" w:pos="26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1D4ED7F2" w14:paraId="6E6AD7D3" w14:textId="77777777" w:rsidTr="1D4ED7F2">
        <w:trPr>
          <w:trHeight w:val="300"/>
        </w:trPr>
        <w:tc>
          <w:tcPr>
            <w:tcW w:w="1455" w:type="dxa"/>
          </w:tcPr>
          <w:p w14:paraId="2E47A5D3" w14:textId="59D538ED" w:rsidR="1D4ED7F2" w:rsidRDefault="1D4ED7F2" w:rsidP="1D4ED7F2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</w:rPr>
              <w:t>Extraversio</w:t>
            </w:r>
            <w:r w:rsidR="0BFE2D94" w:rsidRPr="1D4ED7F2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874" w:type="dxa"/>
          </w:tcPr>
          <w:p w14:paraId="1EED5183" w14:textId="4C7FFE96" w:rsidR="5325DB36" w:rsidRDefault="5325DB36" w:rsidP="1D4ED7F2">
            <w:pPr>
              <w:widowControl w:val="0"/>
              <w:tabs>
                <w:tab w:val="decimal" w:leader="dot" w:pos="54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2160" w:type="dxa"/>
          </w:tcPr>
          <w:p w14:paraId="19D92ACF" w14:textId="5DDD7615" w:rsidR="5544647C" w:rsidRDefault="5544647C" w:rsidP="1D4ED7F2">
            <w:pPr>
              <w:widowControl w:val="0"/>
              <w:tabs>
                <w:tab w:val="decimal" w:leader="dot" w:pos="27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</w:rPr>
              <w:t>0.</w:t>
            </w:r>
            <w:r w:rsidR="0851A14F" w:rsidRPr="1D4ED7F2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849" w:type="dxa"/>
          </w:tcPr>
          <w:p w14:paraId="36DE4EBF" w14:textId="4DA86152" w:rsidR="1D4ED7F2" w:rsidRDefault="1D4ED7F2" w:rsidP="1D4ED7F2">
            <w:pPr>
              <w:widowControl w:val="0"/>
              <w:tabs>
                <w:tab w:val="decimal" w:leader="dot" w:pos="13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7" w:type="dxa"/>
          </w:tcPr>
          <w:p w14:paraId="2195E64B" w14:textId="3F27D501" w:rsidR="1D4ED7F2" w:rsidRDefault="1D4ED7F2" w:rsidP="1D4ED7F2">
            <w:pPr>
              <w:widowControl w:val="0"/>
              <w:tabs>
                <w:tab w:val="decimal" w:leader="dot" w:pos="20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</w:tcPr>
          <w:p w14:paraId="73E1D3FD" w14:textId="7B6BC98D" w:rsidR="1D4ED7F2" w:rsidRDefault="1D4ED7F2" w:rsidP="1D4ED7F2">
            <w:pPr>
              <w:widowControl w:val="0"/>
              <w:tabs>
                <w:tab w:val="decimal" w:leader="dot" w:pos="26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1D4ED7F2" w14:paraId="659CC1D2" w14:textId="77777777" w:rsidTr="1D4ED7F2">
        <w:trPr>
          <w:trHeight w:val="300"/>
        </w:trPr>
        <w:tc>
          <w:tcPr>
            <w:tcW w:w="1455" w:type="dxa"/>
          </w:tcPr>
          <w:p w14:paraId="2BC0FAAD" w14:textId="36A1E676" w:rsidR="1D4ED7F2" w:rsidRDefault="1D4ED7F2" w:rsidP="1D4ED7F2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</w:rPr>
              <w:t>Neuroticis</w:t>
            </w:r>
            <w:r w:rsidR="583CEF32" w:rsidRPr="1D4ED7F2"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874" w:type="dxa"/>
          </w:tcPr>
          <w:p w14:paraId="59DC6338" w14:textId="23CE4518" w:rsidR="40D2701A" w:rsidRDefault="40D2701A" w:rsidP="1D4ED7F2">
            <w:pPr>
              <w:widowControl w:val="0"/>
              <w:tabs>
                <w:tab w:val="decimal" w:leader="dot" w:pos="54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</w:rPr>
              <w:t>0.04</w:t>
            </w:r>
          </w:p>
          <w:p w14:paraId="4E39EB09" w14:textId="5B0525C5" w:rsidR="1D4ED7F2" w:rsidRDefault="1D4ED7F2" w:rsidP="1D4ED7F2">
            <w:pPr>
              <w:widowControl w:val="0"/>
              <w:tabs>
                <w:tab w:val="decimal" w:leader="dot" w:pos="54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</w:tcPr>
          <w:p w14:paraId="447B272D" w14:textId="6B48ACFF" w:rsidR="790CCAC2" w:rsidRDefault="790CCAC2" w:rsidP="1D4ED7F2">
            <w:pPr>
              <w:widowControl w:val="0"/>
              <w:tabs>
                <w:tab w:val="decimal" w:leader="dot" w:pos="27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</w:rPr>
              <w:t>0.19</w:t>
            </w:r>
          </w:p>
          <w:p w14:paraId="1FBF81E1" w14:textId="39188A0D" w:rsidR="1D4ED7F2" w:rsidRDefault="1D4ED7F2" w:rsidP="1D4ED7F2">
            <w:pPr>
              <w:widowControl w:val="0"/>
              <w:tabs>
                <w:tab w:val="decimal" w:leader="dot" w:pos="27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9" w:type="dxa"/>
          </w:tcPr>
          <w:p w14:paraId="643D665E" w14:textId="668ACD4C" w:rsidR="1D4ED7F2" w:rsidRDefault="1D4ED7F2" w:rsidP="1D4ED7F2">
            <w:pPr>
              <w:widowControl w:val="0"/>
              <w:tabs>
                <w:tab w:val="decimal" w:leader="dot" w:pos="13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7" w:type="dxa"/>
          </w:tcPr>
          <w:p w14:paraId="58338E19" w14:textId="5AF907D3" w:rsidR="1D4ED7F2" w:rsidRDefault="1D4ED7F2" w:rsidP="1D4ED7F2">
            <w:pPr>
              <w:widowControl w:val="0"/>
              <w:tabs>
                <w:tab w:val="decimal" w:leader="dot" w:pos="20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</w:tcPr>
          <w:p w14:paraId="7A42022B" w14:textId="2431F6D1" w:rsidR="1D4ED7F2" w:rsidRDefault="1D4ED7F2" w:rsidP="1D4ED7F2">
            <w:pPr>
              <w:widowControl w:val="0"/>
              <w:tabs>
                <w:tab w:val="decimal" w:leader="dot" w:pos="26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1D4ED7F2" w14:paraId="00158832" w14:textId="77777777" w:rsidTr="1D4ED7F2">
        <w:trPr>
          <w:trHeight w:val="300"/>
        </w:trPr>
        <w:tc>
          <w:tcPr>
            <w:tcW w:w="1455" w:type="dxa"/>
          </w:tcPr>
          <w:p w14:paraId="79F34FCF" w14:textId="77C5C140" w:rsidR="3A6104E1" w:rsidRDefault="3A6104E1" w:rsidP="1D4ED7F2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</w:rPr>
              <w:t>Residual</w:t>
            </w:r>
          </w:p>
        </w:tc>
        <w:tc>
          <w:tcPr>
            <w:tcW w:w="874" w:type="dxa"/>
          </w:tcPr>
          <w:p w14:paraId="602B44BA" w14:textId="6FE48CA2" w:rsidR="3A6104E1" w:rsidRDefault="3A6104E1" w:rsidP="1D4ED7F2">
            <w:pPr>
              <w:widowControl w:val="0"/>
              <w:tabs>
                <w:tab w:val="decimal" w:leader="dot" w:pos="54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</w:rPr>
              <w:t>-0.41</w:t>
            </w:r>
          </w:p>
        </w:tc>
        <w:tc>
          <w:tcPr>
            <w:tcW w:w="2160" w:type="dxa"/>
          </w:tcPr>
          <w:p w14:paraId="7C5E65B3" w14:textId="4C10AB5D" w:rsidR="3A6104E1" w:rsidRDefault="3A6104E1" w:rsidP="1D4ED7F2">
            <w:pPr>
              <w:widowControl w:val="0"/>
              <w:tabs>
                <w:tab w:val="decimal" w:leader="dot" w:pos="27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</w:rPr>
              <w:t>0.75</w:t>
            </w:r>
          </w:p>
        </w:tc>
        <w:tc>
          <w:tcPr>
            <w:tcW w:w="849" w:type="dxa"/>
          </w:tcPr>
          <w:p w14:paraId="45AC5677" w14:textId="0D0CF94D" w:rsidR="1D4ED7F2" w:rsidRDefault="1D4ED7F2" w:rsidP="1D4ED7F2">
            <w:pPr>
              <w:widowControl w:val="0"/>
              <w:tabs>
                <w:tab w:val="decimal" w:leader="dot" w:pos="13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7" w:type="dxa"/>
          </w:tcPr>
          <w:p w14:paraId="09E206F9" w14:textId="757F4B21" w:rsidR="1D4ED7F2" w:rsidRDefault="1D4ED7F2" w:rsidP="1D4ED7F2">
            <w:pPr>
              <w:widowControl w:val="0"/>
              <w:tabs>
                <w:tab w:val="decimal" w:leader="dot" w:pos="20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</w:tcPr>
          <w:p w14:paraId="1A44A213" w14:textId="659BD608" w:rsidR="1B585AE1" w:rsidRDefault="1B585AE1" w:rsidP="1D4ED7F2">
            <w:pPr>
              <w:widowControl w:val="0"/>
              <w:tabs>
                <w:tab w:val="decimal" w:leader="dot" w:pos="26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1D4ED7F2">
              <w:rPr>
                <w:rFonts w:ascii="Times New Roman" w:eastAsia="Times New Roman" w:hAnsi="Times New Roman" w:cs="Times New Roman"/>
                <w:i/>
                <w:iCs/>
              </w:rPr>
              <w:t>Marginal R</w:t>
            </w:r>
            <w:proofErr w:type="gramStart"/>
            <w:r w:rsidRPr="1D4ED7F2">
              <w:rPr>
                <w:rFonts w:ascii="Times New Roman" w:eastAsia="Times New Roman" w:hAnsi="Times New Roman" w:cs="Times New Roman"/>
                <w:i/>
                <w:iCs/>
                <w:vertAlign w:val="superscript"/>
              </w:rPr>
              <w:t xml:space="preserve">2 </w:t>
            </w:r>
            <w:r w:rsidRPr="1D4ED7F2">
              <w:rPr>
                <w:rFonts w:ascii="Times New Roman" w:eastAsia="Times New Roman" w:hAnsi="Times New Roman" w:cs="Times New Roman"/>
              </w:rPr>
              <w:t xml:space="preserve"> /</w:t>
            </w:r>
            <w:proofErr w:type="gramEnd"/>
            <w:r w:rsidRPr="1D4ED7F2">
              <w:rPr>
                <w:rFonts w:ascii="Times New Roman" w:eastAsia="Times New Roman" w:hAnsi="Times New Roman" w:cs="Times New Roman"/>
              </w:rPr>
              <w:t xml:space="preserve"> Conditional </w:t>
            </w:r>
            <w:r w:rsidRPr="1D4ED7F2">
              <w:rPr>
                <w:rFonts w:ascii="Times New Roman" w:eastAsia="Times New Roman" w:hAnsi="Times New Roman" w:cs="Times New Roman"/>
                <w:i/>
                <w:iCs/>
              </w:rPr>
              <w:t>R</w:t>
            </w:r>
            <w:r w:rsidRPr="1D4ED7F2">
              <w:rPr>
                <w:rFonts w:ascii="Times New Roman" w:eastAsia="Times New Roman" w:hAnsi="Times New Roman" w:cs="Times New Roman"/>
                <w:i/>
                <w:iCs/>
                <w:vertAlign w:val="superscript"/>
              </w:rPr>
              <w:t>2</w:t>
            </w:r>
            <w:r w:rsidRPr="1D4ED7F2">
              <w:rPr>
                <w:rFonts w:ascii="Times New Roman" w:eastAsia="Times New Roman" w:hAnsi="Times New Roman" w:cs="Times New Roman"/>
              </w:rPr>
              <w:t xml:space="preserve"> = .094/</w:t>
            </w:r>
            <w:r w:rsidR="1FDD1A25" w:rsidRPr="1D4ED7F2">
              <w:rPr>
                <w:rFonts w:ascii="Times New Roman" w:eastAsia="Times New Roman" w:hAnsi="Times New Roman" w:cs="Times New Roman"/>
              </w:rPr>
              <w:t>0.789</w:t>
            </w:r>
          </w:p>
          <w:p w14:paraId="67359125" w14:textId="1828E31C" w:rsidR="1D4ED7F2" w:rsidRDefault="1D4ED7F2" w:rsidP="1D4ED7F2">
            <w:pPr>
              <w:widowControl w:val="0"/>
              <w:tabs>
                <w:tab w:val="decimal" w:leader="dot" w:pos="26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1D4ED7F2" w14:paraId="76FB00AE" w14:textId="77777777" w:rsidTr="1D4ED7F2">
        <w:trPr>
          <w:trHeight w:val="300"/>
        </w:trPr>
        <w:tc>
          <w:tcPr>
            <w:tcW w:w="145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3AA60D71" w14:textId="3010FAB1" w:rsidR="1D4ED7F2" w:rsidRDefault="1D4ED7F2" w:rsidP="1D4ED7F2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5BC497EB" w14:textId="29FE83BB" w:rsidR="1D4ED7F2" w:rsidRDefault="1D4ED7F2" w:rsidP="1D4ED7F2">
            <w:pPr>
              <w:widowControl w:val="0"/>
              <w:tabs>
                <w:tab w:val="decimal" w:leader="dot" w:pos="54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7FC5E870" w14:textId="4C7D1817" w:rsidR="1D4ED7F2" w:rsidRDefault="1D4ED7F2" w:rsidP="1D4ED7F2">
            <w:pPr>
              <w:widowControl w:val="0"/>
              <w:tabs>
                <w:tab w:val="decimal" w:leader="dot" w:pos="27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14C24FEF" w14:textId="130F49FB" w:rsidR="1D4ED7F2" w:rsidRDefault="1D4ED7F2" w:rsidP="1D4ED7F2">
            <w:pPr>
              <w:widowControl w:val="0"/>
              <w:tabs>
                <w:tab w:val="decimal" w:leader="dot" w:pos="13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720AFAA6" w14:textId="032B77C8" w:rsidR="1D4ED7F2" w:rsidRDefault="1D4ED7F2" w:rsidP="1D4ED7F2">
            <w:pPr>
              <w:widowControl w:val="0"/>
              <w:tabs>
                <w:tab w:val="decimal" w:leader="dot" w:pos="20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21253FC6" w14:textId="5589DBA2" w:rsidR="1D4ED7F2" w:rsidRDefault="1D4ED7F2" w:rsidP="1D4ED7F2">
            <w:pPr>
              <w:widowControl w:val="0"/>
              <w:tabs>
                <w:tab w:val="decimal" w:leader="dot" w:pos="26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9E756F8" w14:textId="06E4F046" w:rsidR="20827999" w:rsidRDefault="20827999" w:rsidP="1D4ED7F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1D4ED7F2">
        <w:rPr>
          <w:rFonts w:ascii="Times New Roman" w:eastAsia="Times New Roman" w:hAnsi="Times New Roman" w:cs="Times New Roman"/>
          <w:i/>
          <w:iCs/>
          <w:color w:val="000000" w:themeColor="text1"/>
        </w:rPr>
        <w:t>Note.</w:t>
      </w:r>
      <w:r w:rsidRPr="1D4ED7F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7A67079F" w:rsidRPr="1D4ED7F2">
        <w:rPr>
          <w:rFonts w:ascii="Times New Roman" w:eastAsia="Times New Roman" w:hAnsi="Times New Roman" w:cs="Times New Roman"/>
          <w:color w:val="000000" w:themeColor="text1"/>
        </w:rPr>
        <w:t xml:space="preserve">B represents the fixed effects </w:t>
      </w:r>
      <w:r w:rsidR="4EB4BF5E" w:rsidRPr="1D4ED7F2">
        <w:rPr>
          <w:rFonts w:ascii="Times New Roman" w:eastAsia="Times New Roman" w:hAnsi="Times New Roman" w:cs="Times New Roman"/>
          <w:color w:val="000000" w:themeColor="text1"/>
        </w:rPr>
        <w:t>estimates</w:t>
      </w:r>
      <w:r w:rsidR="7A67079F" w:rsidRPr="1D4ED7F2">
        <w:rPr>
          <w:rFonts w:ascii="Times New Roman" w:eastAsia="Times New Roman" w:hAnsi="Times New Roman" w:cs="Times New Roman"/>
          <w:color w:val="000000" w:themeColor="text1"/>
        </w:rPr>
        <w:t>. SE represents the standard errors of the estimates</w:t>
      </w:r>
      <w:r w:rsidRPr="1D4ED7F2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Pr="1D4ED7F2">
        <w:rPr>
          <w:rFonts w:ascii="Times New Roman" w:eastAsia="Times New Roman" w:hAnsi="Times New Roman" w:cs="Times New Roman"/>
          <w:i/>
          <w:iCs/>
          <w:color w:val="000000" w:themeColor="text1"/>
        </w:rPr>
        <w:t>LL</w:t>
      </w:r>
      <w:r w:rsidRPr="1D4ED7F2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r w:rsidRPr="1D4ED7F2">
        <w:rPr>
          <w:rFonts w:ascii="Times New Roman" w:eastAsia="Times New Roman" w:hAnsi="Times New Roman" w:cs="Times New Roman"/>
          <w:i/>
          <w:iCs/>
          <w:color w:val="000000" w:themeColor="text1"/>
        </w:rPr>
        <w:t>UL</w:t>
      </w:r>
      <w:r w:rsidRPr="1D4ED7F2">
        <w:rPr>
          <w:rFonts w:ascii="Times New Roman" w:eastAsia="Times New Roman" w:hAnsi="Times New Roman" w:cs="Times New Roman"/>
          <w:color w:val="000000" w:themeColor="text1"/>
        </w:rPr>
        <w:t xml:space="preserve"> indicate the lower and upper limits of a confidence interval, respectively.</w:t>
      </w:r>
      <w:r w:rsidR="3C40963F" w:rsidRPr="1D4ED7F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C40963F" w:rsidRPr="1D4ED7F2">
        <w:rPr>
          <w:rFonts w:ascii="Times New Roman" w:eastAsia="Times New Roman" w:hAnsi="Times New Roman" w:cs="Times New Roman"/>
          <w:i/>
          <w:iCs/>
        </w:rPr>
        <w:t>R</w:t>
      </w:r>
      <w:r w:rsidR="3C40963F" w:rsidRPr="1D4ED7F2">
        <w:rPr>
          <w:rFonts w:ascii="Times New Roman" w:eastAsia="Times New Roman" w:hAnsi="Times New Roman" w:cs="Times New Roman"/>
          <w:i/>
          <w:iCs/>
          <w:vertAlign w:val="superscript"/>
        </w:rPr>
        <w:t>2</w:t>
      </w:r>
      <w:r w:rsidR="53E30B2A" w:rsidRPr="1D4ED7F2">
        <w:rPr>
          <w:rFonts w:ascii="Times New Roman" w:eastAsia="Times New Roman" w:hAnsi="Times New Roman" w:cs="Times New Roman"/>
          <w:i/>
          <w:iCs/>
          <w:vertAlign w:val="superscript"/>
        </w:rPr>
        <w:t xml:space="preserve"> </w:t>
      </w:r>
      <w:r w:rsidR="53E30B2A" w:rsidRPr="1D4ED7F2">
        <w:rPr>
          <w:rFonts w:ascii="Times New Roman" w:eastAsia="Times New Roman" w:hAnsi="Times New Roman" w:cs="Times New Roman"/>
          <w:color w:val="000000" w:themeColor="text1"/>
        </w:rPr>
        <w:t>represents the coefficient of determination. ICC represents the intraclass correlation coefficient. SD represents the standard deviation.</w:t>
      </w:r>
    </w:p>
    <w:p w14:paraId="2AB1B0C2" w14:textId="1AA575D0" w:rsidR="20827999" w:rsidRDefault="20827999" w:rsidP="1D4ED7F2">
      <w:r w:rsidRPr="1D4ED7F2">
        <w:rPr>
          <w:rFonts w:ascii="Times New Roman" w:eastAsia="Times New Roman" w:hAnsi="Times New Roman" w:cs="Times New Roman"/>
          <w:color w:val="000000" w:themeColor="text1"/>
        </w:rPr>
        <w:t xml:space="preserve">* </w:t>
      </w:r>
      <w:proofErr w:type="gramStart"/>
      <w:r w:rsidRPr="1D4ED7F2">
        <w:rPr>
          <w:rFonts w:ascii="Times New Roman" w:eastAsia="Times New Roman" w:hAnsi="Times New Roman" w:cs="Times New Roman"/>
          <w:color w:val="000000" w:themeColor="text1"/>
        </w:rPr>
        <w:t>indicates</w:t>
      </w:r>
      <w:proofErr w:type="gramEnd"/>
      <w:r w:rsidRPr="1D4ED7F2">
        <w:rPr>
          <w:rFonts w:ascii="Times New Roman" w:eastAsia="Times New Roman" w:hAnsi="Times New Roman" w:cs="Times New Roman"/>
          <w:color w:val="000000" w:themeColor="text1"/>
        </w:rPr>
        <w:t xml:space="preserve"> p &lt; .05. ** indicates p &lt; .01.</w:t>
      </w:r>
    </w:p>
    <w:p w14:paraId="288ACE63" w14:textId="01744996" w:rsidR="1D4ED7F2" w:rsidRDefault="1D4ED7F2" w:rsidP="1D4ED7F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A456A71" w14:textId="5E66AEA7" w:rsidR="1D4ED7F2" w:rsidRDefault="1D4ED7F2" w:rsidP="1D4ED7F2">
      <w:pPr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CC2D4CC" w14:textId="4C87D9D3" w:rsidR="1D4ED7F2" w:rsidRDefault="1D4ED7F2" w:rsidP="1D4ED7F2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sectPr w:rsidR="1D4ED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S03pc9eS" int2:invalidationBookmarkName="" int2:hashCode="lZk79ZNUpH3T/l" int2:id="ekRQG0W5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642E2D"/>
    <w:rsid w:val="00032344"/>
    <w:rsid w:val="0013AE59"/>
    <w:rsid w:val="00152ABF"/>
    <w:rsid w:val="00206F83"/>
    <w:rsid w:val="002B16B2"/>
    <w:rsid w:val="002C4C78"/>
    <w:rsid w:val="00315390"/>
    <w:rsid w:val="0034680F"/>
    <w:rsid w:val="003F6B55"/>
    <w:rsid w:val="00730291"/>
    <w:rsid w:val="00741CC6"/>
    <w:rsid w:val="008A08EB"/>
    <w:rsid w:val="008E0229"/>
    <w:rsid w:val="0095B573"/>
    <w:rsid w:val="00A51CC9"/>
    <w:rsid w:val="00A5761A"/>
    <w:rsid w:val="00A730DD"/>
    <w:rsid w:val="00C263B7"/>
    <w:rsid w:val="00CB2CA2"/>
    <w:rsid w:val="00D83B9F"/>
    <w:rsid w:val="00DF5218"/>
    <w:rsid w:val="00EC57FE"/>
    <w:rsid w:val="00F24059"/>
    <w:rsid w:val="00F63404"/>
    <w:rsid w:val="012132C1"/>
    <w:rsid w:val="01813F85"/>
    <w:rsid w:val="01CEE212"/>
    <w:rsid w:val="02530FC8"/>
    <w:rsid w:val="0266318B"/>
    <w:rsid w:val="0291403D"/>
    <w:rsid w:val="031C4AD7"/>
    <w:rsid w:val="0394C39D"/>
    <w:rsid w:val="03B745A2"/>
    <w:rsid w:val="04C610C4"/>
    <w:rsid w:val="050AB523"/>
    <w:rsid w:val="053BD9BA"/>
    <w:rsid w:val="05995890"/>
    <w:rsid w:val="05D52A95"/>
    <w:rsid w:val="061A4427"/>
    <w:rsid w:val="06A8681E"/>
    <w:rsid w:val="0785B52D"/>
    <w:rsid w:val="07A97AC3"/>
    <w:rsid w:val="0851A14F"/>
    <w:rsid w:val="098AC8B6"/>
    <w:rsid w:val="098B165A"/>
    <w:rsid w:val="09A06E5F"/>
    <w:rsid w:val="09EFB3FD"/>
    <w:rsid w:val="0AFA0661"/>
    <w:rsid w:val="0B04DECA"/>
    <w:rsid w:val="0BB9F3BA"/>
    <w:rsid w:val="0BFE2D94"/>
    <w:rsid w:val="0CD9D751"/>
    <w:rsid w:val="0CF06BE5"/>
    <w:rsid w:val="0EE97255"/>
    <w:rsid w:val="0FB970C7"/>
    <w:rsid w:val="104A2C80"/>
    <w:rsid w:val="107BF407"/>
    <w:rsid w:val="11201DA1"/>
    <w:rsid w:val="12226064"/>
    <w:rsid w:val="1364E848"/>
    <w:rsid w:val="13C3F540"/>
    <w:rsid w:val="13EDFAAE"/>
    <w:rsid w:val="143B4455"/>
    <w:rsid w:val="14EDE898"/>
    <w:rsid w:val="1511466D"/>
    <w:rsid w:val="15745A6A"/>
    <w:rsid w:val="16936BE6"/>
    <w:rsid w:val="16AE5555"/>
    <w:rsid w:val="173E30D0"/>
    <w:rsid w:val="175EA434"/>
    <w:rsid w:val="18626A44"/>
    <w:rsid w:val="193BD9AC"/>
    <w:rsid w:val="1B585AE1"/>
    <w:rsid w:val="1BF4005C"/>
    <w:rsid w:val="1D4ED7F2"/>
    <w:rsid w:val="1EC5F912"/>
    <w:rsid w:val="1ED7B7DC"/>
    <w:rsid w:val="1F52D386"/>
    <w:rsid w:val="1F77ED65"/>
    <w:rsid w:val="1FC2F2D6"/>
    <w:rsid w:val="1FDD1A25"/>
    <w:rsid w:val="1FE1B4DD"/>
    <w:rsid w:val="20342972"/>
    <w:rsid w:val="206F8B96"/>
    <w:rsid w:val="20827999"/>
    <w:rsid w:val="20D0CCFB"/>
    <w:rsid w:val="214607A3"/>
    <w:rsid w:val="221F6E37"/>
    <w:rsid w:val="2225964E"/>
    <w:rsid w:val="222E0CFF"/>
    <w:rsid w:val="22526C38"/>
    <w:rsid w:val="22C5AA89"/>
    <w:rsid w:val="2395BDF7"/>
    <w:rsid w:val="239FD51F"/>
    <w:rsid w:val="23AB924B"/>
    <w:rsid w:val="24B60760"/>
    <w:rsid w:val="24FB17C0"/>
    <w:rsid w:val="26893255"/>
    <w:rsid w:val="26C7D34B"/>
    <w:rsid w:val="2711DB69"/>
    <w:rsid w:val="27A672F8"/>
    <w:rsid w:val="286F84DF"/>
    <w:rsid w:val="2902AC2A"/>
    <w:rsid w:val="29273788"/>
    <w:rsid w:val="29692195"/>
    <w:rsid w:val="29B57AEE"/>
    <w:rsid w:val="2A9F70CD"/>
    <w:rsid w:val="2B038165"/>
    <w:rsid w:val="2CE05A29"/>
    <w:rsid w:val="2DADD2EB"/>
    <w:rsid w:val="2E20F437"/>
    <w:rsid w:val="2E8EA65D"/>
    <w:rsid w:val="2E94B570"/>
    <w:rsid w:val="2EFDAC62"/>
    <w:rsid w:val="2F317423"/>
    <w:rsid w:val="300D897B"/>
    <w:rsid w:val="30DDD829"/>
    <w:rsid w:val="30EA41C2"/>
    <w:rsid w:val="31138FAD"/>
    <w:rsid w:val="323C330E"/>
    <w:rsid w:val="32B4AB1A"/>
    <w:rsid w:val="331EDF2D"/>
    <w:rsid w:val="33A3BFB9"/>
    <w:rsid w:val="33A41671"/>
    <w:rsid w:val="35134791"/>
    <w:rsid w:val="36114676"/>
    <w:rsid w:val="36A8006F"/>
    <w:rsid w:val="36A9970A"/>
    <w:rsid w:val="38810C7C"/>
    <w:rsid w:val="39AC98E8"/>
    <w:rsid w:val="39FC1B98"/>
    <w:rsid w:val="3A422A16"/>
    <w:rsid w:val="3A6104E1"/>
    <w:rsid w:val="3A8E2409"/>
    <w:rsid w:val="3B322A46"/>
    <w:rsid w:val="3B5A0A7D"/>
    <w:rsid w:val="3C40963F"/>
    <w:rsid w:val="3CBB38C4"/>
    <w:rsid w:val="3D5E01CF"/>
    <w:rsid w:val="3DB1DB09"/>
    <w:rsid w:val="3DBC0212"/>
    <w:rsid w:val="3E8FC00B"/>
    <w:rsid w:val="3F7DB02F"/>
    <w:rsid w:val="3FFCD21F"/>
    <w:rsid w:val="409E2E20"/>
    <w:rsid w:val="40D2701A"/>
    <w:rsid w:val="40FE7CEA"/>
    <w:rsid w:val="41619EF7"/>
    <w:rsid w:val="422CD101"/>
    <w:rsid w:val="42C08896"/>
    <w:rsid w:val="430C59A1"/>
    <w:rsid w:val="432774B3"/>
    <w:rsid w:val="434A1C46"/>
    <w:rsid w:val="4469B6AE"/>
    <w:rsid w:val="44F204DE"/>
    <w:rsid w:val="451CD930"/>
    <w:rsid w:val="45219403"/>
    <w:rsid w:val="45CEAD1D"/>
    <w:rsid w:val="4695105E"/>
    <w:rsid w:val="479C8D1F"/>
    <w:rsid w:val="47FDD697"/>
    <w:rsid w:val="48A1A363"/>
    <w:rsid w:val="48F289D9"/>
    <w:rsid w:val="491D2982"/>
    <w:rsid w:val="4976B000"/>
    <w:rsid w:val="49F8515B"/>
    <w:rsid w:val="4A3FA380"/>
    <w:rsid w:val="4A6D8596"/>
    <w:rsid w:val="4A84F28C"/>
    <w:rsid w:val="4B642E2D"/>
    <w:rsid w:val="4B8A32B3"/>
    <w:rsid w:val="4B90586F"/>
    <w:rsid w:val="4BDD156C"/>
    <w:rsid w:val="4CB50D66"/>
    <w:rsid w:val="4D1A66E3"/>
    <w:rsid w:val="4D43F83C"/>
    <w:rsid w:val="4D5CF3BE"/>
    <w:rsid w:val="4DB5274A"/>
    <w:rsid w:val="4DDDBF35"/>
    <w:rsid w:val="4E18D52C"/>
    <w:rsid w:val="4E5EF500"/>
    <w:rsid w:val="4E84F776"/>
    <w:rsid w:val="4EA4D740"/>
    <w:rsid w:val="4EB4BF5E"/>
    <w:rsid w:val="4ED76C45"/>
    <w:rsid w:val="4F24A563"/>
    <w:rsid w:val="4F45E8F8"/>
    <w:rsid w:val="50F1726B"/>
    <w:rsid w:val="51959F7A"/>
    <w:rsid w:val="5269B80F"/>
    <w:rsid w:val="5325DB36"/>
    <w:rsid w:val="53BCD8B7"/>
    <w:rsid w:val="53BE18D9"/>
    <w:rsid w:val="53E30B2A"/>
    <w:rsid w:val="53EDDAEF"/>
    <w:rsid w:val="54292E9D"/>
    <w:rsid w:val="54D4F77E"/>
    <w:rsid w:val="54F6BB0F"/>
    <w:rsid w:val="5544647C"/>
    <w:rsid w:val="5681F742"/>
    <w:rsid w:val="568DD3A6"/>
    <w:rsid w:val="579B2B06"/>
    <w:rsid w:val="583CEF32"/>
    <w:rsid w:val="58F89E44"/>
    <w:rsid w:val="593738F9"/>
    <w:rsid w:val="595B14C3"/>
    <w:rsid w:val="59C38E85"/>
    <w:rsid w:val="5A06FFFF"/>
    <w:rsid w:val="5A25C3B8"/>
    <w:rsid w:val="5A6234B7"/>
    <w:rsid w:val="5B1E987F"/>
    <w:rsid w:val="5BC9026E"/>
    <w:rsid w:val="5BC9D377"/>
    <w:rsid w:val="5BD1BA1A"/>
    <w:rsid w:val="5D673102"/>
    <w:rsid w:val="5D85C3D6"/>
    <w:rsid w:val="5DE14FCB"/>
    <w:rsid w:val="5DF99D8C"/>
    <w:rsid w:val="5E5FB324"/>
    <w:rsid w:val="5FD592C2"/>
    <w:rsid w:val="609C5E78"/>
    <w:rsid w:val="615648C6"/>
    <w:rsid w:val="63A125F6"/>
    <w:rsid w:val="63E319EE"/>
    <w:rsid w:val="64A05025"/>
    <w:rsid w:val="64D78361"/>
    <w:rsid w:val="64F0C320"/>
    <w:rsid w:val="65FC95D9"/>
    <w:rsid w:val="66126747"/>
    <w:rsid w:val="6659130A"/>
    <w:rsid w:val="676EF6D7"/>
    <w:rsid w:val="67875633"/>
    <w:rsid w:val="67A102DB"/>
    <w:rsid w:val="690A90F3"/>
    <w:rsid w:val="6925F7F2"/>
    <w:rsid w:val="698B9EEA"/>
    <w:rsid w:val="6A889486"/>
    <w:rsid w:val="6ACA3570"/>
    <w:rsid w:val="6AE86D31"/>
    <w:rsid w:val="6B0A330A"/>
    <w:rsid w:val="6B2D972C"/>
    <w:rsid w:val="6B31B4A4"/>
    <w:rsid w:val="6BC14000"/>
    <w:rsid w:val="6CCC93CB"/>
    <w:rsid w:val="6D0F8155"/>
    <w:rsid w:val="6D3D40B7"/>
    <w:rsid w:val="6DAFE884"/>
    <w:rsid w:val="6E29EFBD"/>
    <w:rsid w:val="6F0A27DE"/>
    <w:rsid w:val="6F97594F"/>
    <w:rsid w:val="6FEFED6E"/>
    <w:rsid w:val="7064DBB0"/>
    <w:rsid w:val="70EA92C5"/>
    <w:rsid w:val="713264E0"/>
    <w:rsid w:val="716E3E81"/>
    <w:rsid w:val="7185CFD6"/>
    <w:rsid w:val="7242AAE5"/>
    <w:rsid w:val="7262F45A"/>
    <w:rsid w:val="72776D35"/>
    <w:rsid w:val="72DC13F3"/>
    <w:rsid w:val="735A1FB1"/>
    <w:rsid w:val="739A1883"/>
    <w:rsid w:val="73AC7022"/>
    <w:rsid w:val="73C5388C"/>
    <w:rsid w:val="74ED8B6B"/>
    <w:rsid w:val="7566633C"/>
    <w:rsid w:val="75DE5A35"/>
    <w:rsid w:val="76CEFAEF"/>
    <w:rsid w:val="76E2EC23"/>
    <w:rsid w:val="7712C804"/>
    <w:rsid w:val="773D3280"/>
    <w:rsid w:val="77E829D7"/>
    <w:rsid w:val="78003A48"/>
    <w:rsid w:val="780A17EA"/>
    <w:rsid w:val="790CCAC2"/>
    <w:rsid w:val="7940E864"/>
    <w:rsid w:val="79950478"/>
    <w:rsid w:val="79B292C3"/>
    <w:rsid w:val="7A50DD51"/>
    <w:rsid w:val="7A67079F"/>
    <w:rsid w:val="7BB7F649"/>
    <w:rsid w:val="7BD4789D"/>
    <w:rsid w:val="7BECE7A7"/>
    <w:rsid w:val="7BEDB743"/>
    <w:rsid w:val="7C1D13EF"/>
    <w:rsid w:val="7C1EBF4B"/>
    <w:rsid w:val="7C20260D"/>
    <w:rsid w:val="7C231F29"/>
    <w:rsid w:val="7C855D9B"/>
    <w:rsid w:val="7CAA4544"/>
    <w:rsid w:val="7EA9D6CF"/>
    <w:rsid w:val="7F723A06"/>
    <w:rsid w:val="7F7BB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2E2D"/>
  <w15:chartTrackingRefBased/>
  <w15:docId w15:val="{8C76F770-8E12-4BE4-98A2-AA5685F3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964</Words>
  <Characters>5498</Characters>
  <Application>Microsoft Office Word</Application>
  <DocSecurity>0</DocSecurity>
  <Lines>45</Lines>
  <Paragraphs>12</Paragraphs>
  <ScaleCrop>false</ScaleCrop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Ponto</dc:creator>
  <cp:keywords/>
  <dc:description/>
  <cp:lastModifiedBy>Ponto, Mitchell</cp:lastModifiedBy>
  <cp:revision>2</cp:revision>
  <dcterms:created xsi:type="dcterms:W3CDTF">2024-04-27T02:00:00Z</dcterms:created>
  <dcterms:modified xsi:type="dcterms:W3CDTF">2024-04-27T02:00:00Z</dcterms:modified>
</cp:coreProperties>
</file>