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F5B0" w14:textId="097829FE" w:rsidR="00761D8A" w:rsidRDefault="00E10FCB">
      <w:r>
        <w:t>Nicole Bustamante Crowdfunding Analysis</w:t>
      </w:r>
    </w:p>
    <w:p w14:paraId="61EFB81C" w14:textId="294FA979" w:rsidR="00E10FCB" w:rsidRDefault="00E10FCB">
      <w:r>
        <w:rPr>
          <w:noProof/>
        </w:rPr>
        <w:drawing>
          <wp:inline distT="0" distB="0" distL="0" distR="0" wp14:anchorId="70254BAA" wp14:editId="0B1D2B31">
            <wp:extent cx="5943600" cy="31946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B"/>
    <w:rsid w:val="00761D8A"/>
    <w:rsid w:val="00E1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BB58"/>
  <w15:chartTrackingRefBased/>
  <w15:docId w15:val="{7D910258-F590-4937-9C68-ACEC32C0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1</cp:revision>
  <dcterms:created xsi:type="dcterms:W3CDTF">2022-12-07T23:53:00Z</dcterms:created>
  <dcterms:modified xsi:type="dcterms:W3CDTF">2022-12-07T23:56:00Z</dcterms:modified>
</cp:coreProperties>
</file>