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382E2" w14:textId="11A98BF3" w:rsidR="005107AB" w:rsidRPr="00EB0BD7" w:rsidRDefault="00EB0BD7" w:rsidP="0051359F">
      <w:pPr>
        <w:pStyle w:val="Heading1"/>
      </w:pPr>
      <w:r w:rsidRPr="00EB0BD7">
        <w:t xml:space="preserve">Research done into the Domain </w:t>
      </w:r>
    </w:p>
    <w:p w14:paraId="26357370" w14:textId="5357FACE" w:rsidR="001C0143" w:rsidRDefault="001C0143" w:rsidP="002D7D35">
      <w:pPr>
        <w:jc w:val="both"/>
      </w:pPr>
      <w:r>
        <w:t xml:space="preserve">In order to </w:t>
      </w:r>
      <w:r w:rsidR="00154AC3">
        <w:t>strengthen familiarity</w:t>
      </w:r>
      <w:r>
        <w:t xml:space="preserve"> </w:t>
      </w:r>
      <w:r w:rsidR="00154AC3">
        <w:t>with</w:t>
      </w:r>
      <w:r>
        <w:t xml:space="preserve"> the subject</w:t>
      </w:r>
      <w:r w:rsidR="00154AC3">
        <w:t xml:space="preserve">, </w:t>
      </w:r>
      <w:r>
        <w:t>web</w:t>
      </w:r>
      <w:r w:rsidR="00154AC3">
        <w:t xml:space="preserve">-based research was conducted. After the time allocated for research had passed, discussions with regards to research done were held, </w:t>
      </w:r>
      <w:r w:rsidR="001C4CC6">
        <w:t xml:space="preserve">highlighting key attributes for </w:t>
      </w:r>
      <w:r w:rsidR="00154AC3">
        <w:t xml:space="preserve">the </w:t>
      </w:r>
      <w:r w:rsidR="001C4CC6">
        <w:t>allocation</w:t>
      </w:r>
      <w:r w:rsidR="00154AC3">
        <w:t xml:space="preserve"> process</w:t>
      </w:r>
      <w:r w:rsidR="001C4CC6">
        <w:t xml:space="preserve"> a</w:t>
      </w:r>
      <w:r w:rsidR="00154AC3">
        <w:t>s well as</w:t>
      </w:r>
      <w:r w:rsidR="001C4CC6">
        <w:t xml:space="preserve"> </w:t>
      </w:r>
      <w:r w:rsidR="00154AC3">
        <w:t>ensuring a global understanding within the capacity of the work to be carried out.</w:t>
      </w:r>
    </w:p>
    <w:p w14:paraId="7B756B1B" w14:textId="42571B22" w:rsidR="0081364D" w:rsidRDefault="00154AC3" w:rsidP="0081364D">
      <w:pPr>
        <w:jc w:val="both"/>
      </w:pPr>
      <w:r>
        <w:t>In th</w:t>
      </w:r>
      <w:r w:rsidR="00C20ACE">
        <w:t>is</w:t>
      </w:r>
      <w:r>
        <w:t xml:space="preserve"> instance, allocation</w:t>
      </w:r>
      <w:r w:rsidR="009544D4">
        <w:t xml:space="preserve"> is to </w:t>
      </w:r>
      <w:r>
        <w:t>occur</w:t>
      </w:r>
      <w:r w:rsidR="009544D4">
        <w:t xml:space="preserve"> between students and</w:t>
      </w:r>
      <w:r>
        <w:t xml:space="preserve"> areas proposed by supervisors,</w:t>
      </w:r>
      <w:r w:rsidR="009544D4">
        <w:t xml:space="preserve"> depend</w:t>
      </w:r>
      <w:r>
        <w:t>ent</w:t>
      </w:r>
      <w:r w:rsidR="009544D4">
        <w:t xml:space="preserve"> on preferences </w:t>
      </w:r>
      <w:r>
        <w:t>provided by students. Also, allocation is to</w:t>
      </w:r>
      <w:r w:rsidR="00116E89">
        <w:t xml:space="preserve"> be </w:t>
      </w:r>
      <w:r>
        <w:t>dependent on</w:t>
      </w:r>
      <w:r w:rsidR="009544D4">
        <w:t xml:space="preserve"> </w:t>
      </w:r>
      <w:r>
        <w:t>a</w:t>
      </w:r>
      <w:r w:rsidR="009544D4">
        <w:t xml:space="preserve"> </w:t>
      </w:r>
      <w:r>
        <w:t xml:space="preserve">quantified </w:t>
      </w:r>
      <w:r w:rsidR="009C4A08">
        <w:t xml:space="preserve">quota that </w:t>
      </w:r>
      <w:r>
        <w:t xml:space="preserve"> supervisor</w:t>
      </w:r>
      <w:r w:rsidR="00C20ACE">
        <w:t>s</w:t>
      </w:r>
      <w:r>
        <w:t xml:space="preserve"> ha</w:t>
      </w:r>
      <w:r w:rsidR="00C20ACE">
        <w:t>ve</w:t>
      </w:r>
      <w:r>
        <w:t xml:space="preserve"> specified </w:t>
      </w:r>
      <w:r w:rsidR="00C20ACE">
        <w:t>by</w:t>
      </w:r>
      <w:r>
        <w:t xml:space="preserve"> area or </w:t>
      </w:r>
      <w:r w:rsidR="00116E89">
        <w:t xml:space="preserve">as a total </w:t>
      </w:r>
      <w:r w:rsidR="00C20ACE">
        <w:t>quota</w:t>
      </w:r>
      <w:r w:rsidR="009C4A08">
        <w:t xml:space="preserve">. </w:t>
      </w:r>
      <w:r w:rsidR="00116E89">
        <w:t>Individual p</w:t>
      </w:r>
      <w:r w:rsidR="006F54A7">
        <w:t xml:space="preserve">references </w:t>
      </w:r>
      <w:r w:rsidR="00116E89">
        <w:t>are to</w:t>
      </w:r>
      <w:r w:rsidR="006F54A7">
        <w:t xml:space="preserve"> be </w:t>
      </w:r>
      <w:r w:rsidR="00116E89">
        <w:t>submitted through a web form</w:t>
      </w:r>
      <w:r w:rsidR="006F54A7">
        <w:t xml:space="preserve"> and </w:t>
      </w:r>
      <w:r w:rsidR="00116E89">
        <w:t xml:space="preserve">subsequently </w:t>
      </w:r>
      <w:r w:rsidR="006F54A7">
        <w:t>passed to an algorithm t</w:t>
      </w:r>
      <w:r w:rsidR="00116E89">
        <w:t>hat serves the purpose</w:t>
      </w:r>
      <w:r w:rsidR="006F54A7">
        <w:t xml:space="preserve"> </w:t>
      </w:r>
      <w:r w:rsidR="00116E89">
        <w:t xml:space="preserve">of </w:t>
      </w:r>
      <w:r w:rsidR="006F54A7">
        <w:t>allocat</w:t>
      </w:r>
      <w:r w:rsidR="00116E89">
        <w:t>ing</w:t>
      </w:r>
      <w:r w:rsidR="006F54A7">
        <w:t xml:space="preserve"> </w:t>
      </w:r>
      <w:r w:rsidR="00116E89">
        <w:t>areas to</w:t>
      </w:r>
      <w:r w:rsidR="006F54A7">
        <w:t xml:space="preserve"> students in </w:t>
      </w:r>
      <w:r w:rsidR="00116E89">
        <w:t>an optimally stable</w:t>
      </w:r>
      <w:r w:rsidR="006F54A7">
        <w:t xml:space="preserve"> </w:t>
      </w:r>
      <w:r w:rsidR="00116E89">
        <w:t>manner</w:t>
      </w:r>
      <w:r w:rsidR="00C20ACE">
        <w:t>.</w:t>
      </w:r>
      <w:r w:rsidR="006F54A7">
        <w:t xml:space="preserve"> </w:t>
      </w:r>
      <w:r w:rsidR="00C20ACE">
        <w:t xml:space="preserve">Doing such involves the algorithm </w:t>
      </w:r>
      <w:r w:rsidR="00116E89">
        <w:t>attempting</w:t>
      </w:r>
      <w:r w:rsidR="006F54A7">
        <w:t xml:space="preserve"> to </w:t>
      </w:r>
      <w:r w:rsidR="00116E89">
        <w:t>appoint</w:t>
      </w:r>
      <w:r w:rsidR="006F54A7">
        <w:t xml:space="preserve"> the highest </w:t>
      </w:r>
      <w:r w:rsidR="00116E89">
        <w:t xml:space="preserve">available </w:t>
      </w:r>
      <w:r w:rsidR="00C20ACE">
        <w:t xml:space="preserve">individual </w:t>
      </w:r>
      <w:r w:rsidR="006F54A7">
        <w:t xml:space="preserve">preference to </w:t>
      </w:r>
      <w:r w:rsidR="00C20ACE">
        <w:t xml:space="preserve">each </w:t>
      </w:r>
      <w:r w:rsidR="006F54A7">
        <w:t>student</w:t>
      </w:r>
      <w:r w:rsidR="002D7D35">
        <w:t xml:space="preserve">. </w:t>
      </w:r>
      <w:r w:rsidR="00116E89">
        <w:t>Following the completion</w:t>
      </w:r>
      <w:r w:rsidR="002D7D35">
        <w:t xml:space="preserve"> </w:t>
      </w:r>
      <w:r w:rsidR="00116E89">
        <w:t xml:space="preserve">of </w:t>
      </w:r>
      <w:r w:rsidR="002D7D35">
        <w:t>allocation</w:t>
      </w:r>
      <w:r w:rsidR="00116E89">
        <w:t xml:space="preserve">, </w:t>
      </w:r>
      <w:r w:rsidR="002D7D35">
        <w:t xml:space="preserve">results </w:t>
      </w:r>
      <w:r w:rsidR="00116E89">
        <w:t>are compiled and</w:t>
      </w:r>
      <w:r w:rsidR="002D7D35">
        <w:t xml:space="preserve"> stored with the </w:t>
      </w:r>
      <w:r w:rsidR="00116E89">
        <w:t>possibility of later use</w:t>
      </w:r>
      <w:r w:rsidR="002D7D35">
        <w:t>.</w:t>
      </w:r>
      <w:r w:rsidR="0081364D">
        <w:t xml:space="preserve"> Allocation </w:t>
      </w:r>
      <w:r w:rsidR="00116E89">
        <w:t xml:space="preserve">like such may be observed </w:t>
      </w:r>
      <w:r w:rsidR="0081364D">
        <w:t>in other instances</w:t>
      </w:r>
      <w:r w:rsidR="00C20ACE">
        <w:t>,</w:t>
      </w:r>
      <w:r w:rsidR="0081364D">
        <w:t xml:space="preserve"> </w:t>
      </w:r>
      <w:r w:rsidR="002A56B8">
        <w:t xml:space="preserve">including </w:t>
      </w:r>
      <w:r w:rsidR="0081364D">
        <w:t>hospital</w:t>
      </w:r>
      <w:r w:rsidR="002A56B8">
        <w:t>s,</w:t>
      </w:r>
      <w:r w:rsidR="0081364D">
        <w:t xml:space="preserve"> whe</w:t>
      </w:r>
      <w:r w:rsidR="002A56B8">
        <w:t>re</w:t>
      </w:r>
      <w:r w:rsidR="0081364D">
        <w:t xml:space="preserve"> </w:t>
      </w:r>
      <w:r w:rsidR="002A56B8">
        <w:t>doctors are a</w:t>
      </w:r>
      <w:r w:rsidR="0081364D">
        <w:t>llocat</w:t>
      </w:r>
      <w:r w:rsidR="002A56B8">
        <w:t>ed</w:t>
      </w:r>
      <w:r w:rsidR="0081364D">
        <w:t xml:space="preserve"> to </w:t>
      </w:r>
      <w:r w:rsidR="002A56B8">
        <w:t>particular</w:t>
      </w:r>
      <w:r w:rsidR="0081364D">
        <w:t xml:space="preserve"> hospitals</w:t>
      </w:r>
      <w:r w:rsidR="002A56B8">
        <w:t xml:space="preserve"> based on select criteria.</w:t>
      </w:r>
    </w:p>
    <w:p w14:paraId="75D56AB0" w14:textId="18CBCA56" w:rsidR="00991BE4" w:rsidRDefault="00DB2F5E" w:rsidP="002D7D35">
      <w:pPr>
        <w:jc w:val="both"/>
      </w:pPr>
      <w:r>
        <w:t>The allocation results are</w:t>
      </w:r>
      <w:r w:rsidR="00991BE4">
        <w:t xml:space="preserve"> to be</w:t>
      </w:r>
      <w:r>
        <w:t xml:space="preserve"> affected by students</w:t>
      </w:r>
      <w:r w:rsidR="00991BE4">
        <w:t xml:space="preserve"> in the following </w:t>
      </w:r>
      <w:r w:rsidR="002A56B8">
        <w:t>order</w:t>
      </w:r>
      <w:r w:rsidR="00991BE4">
        <w:t>:</w:t>
      </w:r>
    </w:p>
    <w:p w14:paraId="1C839CE1" w14:textId="6E67D0F2" w:rsidR="00991BE4" w:rsidRDefault="00991BE4" w:rsidP="00991BE4">
      <w:pPr>
        <w:pStyle w:val="ListParagraph"/>
        <w:numPr>
          <w:ilvl w:val="0"/>
          <w:numId w:val="2"/>
        </w:numPr>
        <w:jc w:val="both"/>
      </w:pPr>
      <w:r>
        <w:t xml:space="preserve">Students </w:t>
      </w:r>
      <w:r w:rsidR="002A56B8">
        <w:t>submit</w:t>
      </w:r>
      <w:r>
        <w:t xml:space="preserve"> </w:t>
      </w:r>
      <w:r w:rsidR="002A56B8">
        <w:t>individual</w:t>
      </w:r>
      <w:r>
        <w:t xml:space="preserve"> preferences</w:t>
      </w:r>
      <w:r w:rsidR="002A56B8">
        <w:t>.</w:t>
      </w:r>
    </w:p>
    <w:p w14:paraId="50C997C1" w14:textId="6C0A9B90" w:rsidR="00991BE4" w:rsidRDefault="00991BE4" w:rsidP="00991BE4">
      <w:pPr>
        <w:pStyle w:val="ListParagraph"/>
        <w:numPr>
          <w:ilvl w:val="0"/>
          <w:numId w:val="2"/>
        </w:numPr>
        <w:jc w:val="both"/>
      </w:pPr>
      <w:r>
        <w:t xml:space="preserve">If two or more students choose the same first </w:t>
      </w:r>
      <w:r w:rsidR="002A56B8">
        <w:t>preference</w:t>
      </w:r>
      <w:r>
        <w:t xml:space="preserve">, the student with the highest average mark is </w:t>
      </w:r>
      <w:r w:rsidR="002A56B8">
        <w:t>allocated to</w:t>
      </w:r>
      <w:r>
        <w:t xml:space="preserve"> the area.</w:t>
      </w:r>
    </w:p>
    <w:p w14:paraId="680B881F" w14:textId="35FC9DC1" w:rsidR="00991BE4" w:rsidRDefault="00991BE4" w:rsidP="00991BE4">
      <w:pPr>
        <w:pStyle w:val="ListParagraph"/>
        <w:numPr>
          <w:ilvl w:val="0"/>
          <w:numId w:val="2"/>
        </w:numPr>
        <w:jc w:val="both"/>
      </w:pPr>
      <w:r>
        <w:t xml:space="preserve">If students </w:t>
      </w:r>
      <w:r w:rsidR="0082611F">
        <w:t>happen to</w:t>
      </w:r>
      <w:r>
        <w:t xml:space="preserve"> have the same average</w:t>
      </w:r>
      <w:r w:rsidR="0082611F">
        <w:t>,</w:t>
      </w:r>
      <w:r>
        <w:t xml:space="preserve"> the area is </w:t>
      </w:r>
      <w:r w:rsidR="0082611F">
        <w:t>allocated</w:t>
      </w:r>
      <w:r>
        <w:t xml:space="preserve"> to the student </w:t>
      </w:r>
      <w:r w:rsidR="0082611F">
        <w:t>with the earliest date of submission.</w:t>
      </w:r>
      <w:r>
        <w:t xml:space="preserve"> </w:t>
      </w:r>
    </w:p>
    <w:p w14:paraId="0B88E15A" w14:textId="68910BF9" w:rsidR="00991BE4" w:rsidRDefault="00991BE4" w:rsidP="00991BE4">
      <w:pPr>
        <w:jc w:val="both"/>
      </w:pPr>
      <w:r>
        <w:t xml:space="preserve">It </w:t>
      </w:r>
      <w:r w:rsidR="0082611F">
        <w:t>is vital</w:t>
      </w:r>
      <w:r>
        <w:t xml:space="preserve"> that the </w:t>
      </w:r>
      <w:r w:rsidR="0082611F">
        <w:t xml:space="preserve">global quota between all areas and supervisors, </w:t>
      </w:r>
      <w:r>
        <w:t xml:space="preserve">is greater than the number of </w:t>
      </w:r>
      <w:r w:rsidR="0082611F">
        <w:t xml:space="preserve">enrolled </w:t>
      </w:r>
      <w:r>
        <w:t>students</w:t>
      </w:r>
      <w:r w:rsidR="0082611F">
        <w:t>. This is to be done</w:t>
      </w:r>
      <w:r>
        <w:t xml:space="preserve"> as to avoid </w:t>
      </w:r>
      <w:r w:rsidR="0082611F">
        <w:t>the eventuality that a student is not allocated at all due to no existing availability, having all areas and supervisors depleted of available places.</w:t>
      </w:r>
    </w:p>
    <w:p w14:paraId="2942B91E" w14:textId="469A81B5" w:rsidR="0082611F" w:rsidRDefault="0082611F" w:rsidP="00991BE4">
      <w:pPr>
        <w:jc w:val="both"/>
      </w:pPr>
      <w:r>
        <w:t>As defined by [1] and [2], a properly functioning Student-Area allocation system must ideally consist of:</w:t>
      </w:r>
    </w:p>
    <w:p w14:paraId="2F1C4293" w14:textId="2E1E9541" w:rsidR="00270D7B" w:rsidRDefault="00DC5174" w:rsidP="00270D7B">
      <w:pPr>
        <w:pStyle w:val="ListParagraph"/>
        <w:numPr>
          <w:ilvl w:val="0"/>
          <w:numId w:val="3"/>
        </w:numPr>
        <w:jc w:val="both"/>
      </w:pPr>
      <w:r>
        <w:t>Completion in a minimal amount of time, regardless</w:t>
      </w:r>
      <w:r w:rsidR="00270D7B">
        <w:t xml:space="preserve"> </w:t>
      </w:r>
      <w:r>
        <w:t>of the size of students, supervisors or areas sets.</w:t>
      </w:r>
    </w:p>
    <w:p w14:paraId="70F5D940" w14:textId="2B85CECD" w:rsidR="00270D7B" w:rsidRDefault="00270D7B" w:rsidP="00270D7B">
      <w:pPr>
        <w:pStyle w:val="ListParagraph"/>
        <w:numPr>
          <w:ilvl w:val="0"/>
          <w:numId w:val="3"/>
        </w:numPr>
        <w:jc w:val="both"/>
      </w:pPr>
      <w:r>
        <w:t xml:space="preserve">No student is </w:t>
      </w:r>
      <w:r w:rsidR="00DC5174">
        <w:t>to be allocated to an area not found within the submitted preference list.</w:t>
      </w:r>
      <w:r>
        <w:t xml:space="preserve"> </w:t>
      </w:r>
    </w:p>
    <w:p w14:paraId="40DD19F0" w14:textId="7C872AA5" w:rsidR="00270D7B" w:rsidRDefault="00DC5174" w:rsidP="00270D7B">
      <w:pPr>
        <w:pStyle w:val="ListParagraph"/>
        <w:numPr>
          <w:ilvl w:val="0"/>
          <w:numId w:val="3"/>
        </w:numPr>
        <w:jc w:val="both"/>
      </w:pPr>
      <w:r>
        <w:t>Quotas are not to be exceeded.</w:t>
      </w:r>
    </w:p>
    <w:p w14:paraId="09CD78FC" w14:textId="18D7D497" w:rsidR="00270D7B" w:rsidRDefault="00270D7B" w:rsidP="00270D7B">
      <w:pPr>
        <w:pStyle w:val="ListParagraph"/>
        <w:numPr>
          <w:ilvl w:val="0"/>
          <w:numId w:val="3"/>
        </w:numPr>
        <w:jc w:val="both"/>
      </w:pPr>
      <w:r>
        <w:t>There is no dispersion of result</w:t>
      </w:r>
      <w:r w:rsidR="00803739">
        <w:t>ant data.</w:t>
      </w:r>
    </w:p>
    <w:p w14:paraId="453DF886" w14:textId="5E574AAA" w:rsidR="00270D7B" w:rsidRDefault="00DC5174" w:rsidP="00991BE4">
      <w:pPr>
        <w:jc w:val="both"/>
      </w:pPr>
      <w:r>
        <w:t xml:space="preserve">Adhering </w:t>
      </w:r>
      <w:r w:rsidR="000E7971">
        <w:t xml:space="preserve">to all </w:t>
      </w:r>
      <w:r w:rsidR="00803739">
        <w:t xml:space="preserve">the above </w:t>
      </w:r>
      <w:r>
        <w:t xml:space="preserve">provided points proves to be imperative. Also, the </w:t>
      </w:r>
      <w:r w:rsidR="000E7971">
        <w:t>present</w:t>
      </w:r>
      <w:r>
        <w:t>ation of</w:t>
      </w:r>
      <w:r w:rsidR="000E7971">
        <w:t xml:space="preserve"> a solution </w:t>
      </w:r>
      <w:r>
        <w:t>that is of higher quality</w:t>
      </w:r>
      <w:r w:rsidR="000E7971">
        <w:t xml:space="preserve"> than the currently u</w:t>
      </w:r>
      <w:r>
        <w:t>tilised system is to be done in accordance with</w:t>
      </w:r>
      <w:r w:rsidR="000E7971">
        <w:t xml:space="preserve"> </w:t>
      </w:r>
      <w:r>
        <w:t>best practices from both a User Interface (UI) and functional perspective.</w:t>
      </w:r>
    </w:p>
    <w:p w14:paraId="7CDDA87F" w14:textId="5E9610C9" w:rsidR="00270D7B" w:rsidRDefault="00270D7B" w:rsidP="00991BE4">
      <w:pPr>
        <w:jc w:val="both"/>
      </w:pPr>
    </w:p>
    <w:p w14:paraId="3E0EEA94" w14:textId="5D49F765" w:rsidR="00270D7B" w:rsidRDefault="00270D7B" w:rsidP="00991BE4">
      <w:pPr>
        <w:jc w:val="both"/>
      </w:pPr>
    </w:p>
    <w:p w14:paraId="79A4D067" w14:textId="4E5D989F" w:rsidR="00270D7B" w:rsidRDefault="00270D7B" w:rsidP="00991BE4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t xml:space="preserve">[1] </w:t>
      </w:r>
      <w:r w:rsidR="000E797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Salami, H.O.; </w:t>
      </w:r>
      <w:proofErr w:type="spellStart"/>
      <w:r w:rsidR="000E7971">
        <w:rPr>
          <w:rFonts w:ascii="Arial" w:hAnsi="Arial" w:cs="Arial"/>
          <w:color w:val="222222"/>
          <w:sz w:val="20"/>
          <w:szCs w:val="20"/>
          <w:shd w:val="clear" w:color="auto" w:fill="FFFFFF"/>
        </w:rPr>
        <w:t>Mamman</w:t>
      </w:r>
      <w:proofErr w:type="spellEnd"/>
      <w:r w:rsidR="000E7971">
        <w:rPr>
          <w:rFonts w:ascii="Arial" w:hAnsi="Arial" w:cs="Arial"/>
          <w:color w:val="222222"/>
          <w:sz w:val="20"/>
          <w:szCs w:val="20"/>
          <w:shd w:val="clear" w:color="auto" w:fill="FFFFFF"/>
        </w:rPr>
        <w:t>, E.Y. A Genetic Algorithm for Allocating Project Supervisors to Students. </w:t>
      </w:r>
      <w:r w:rsidR="000E7971">
        <w:rPr>
          <w:rStyle w:val="html-italic"/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Int. J. </w:t>
      </w:r>
      <w:proofErr w:type="spellStart"/>
      <w:r w:rsidR="000E7971">
        <w:rPr>
          <w:rStyle w:val="html-italic"/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Intell</w:t>
      </w:r>
      <w:proofErr w:type="spellEnd"/>
      <w:r w:rsidR="000E7971">
        <w:rPr>
          <w:rStyle w:val="html-italic"/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. Syst. Appl.</w:t>
      </w:r>
      <w:r w:rsidR="000E7971"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0E7971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2016</w:t>
      </w:r>
      <w:r w:rsidR="000E7971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="000E7971">
        <w:rPr>
          <w:rStyle w:val="html-italic"/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10</w:t>
      </w:r>
      <w:r w:rsidR="000E7971">
        <w:rPr>
          <w:rFonts w:ascii="Arial" w:hAnsi="Arial" w:cs="Arial"/>
          <w:color w:val="222222"/>
          <w:sz w:val="20"/>
          <w:szCs w:val="20"/>
          <w:shd w:val="clear" w:color="auto" w:fill="FFFFFF"/>
        </w:rPr>
        <w:t>, 51–59</w:t>
      </w:r>
    </w:p>
    <w:p w14:paraId="77B4E73F" w14:textId="715EEDA0" w:rsidR="000E7971" w:rsidRPr="00EB0BD7" w:rsidRDefault="000E7971" w:rsidP="00991BE4">
      <w:pPr>
        <w:jc w:val="both"/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[2]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arland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J.; Pitt, S. Venetia Saunders Factors affecting student choice of the undergraduate research project: Staff and student perceptions. </w:t>
      </w:r>
      <w:proofErr w:type="spellStart"/>
      <w:r>
        <w:rPr>
          <w:rStyle w:val="html-italic"/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Biosci</w:t>
      </w:r>
      <w:proofErr w:type="spellEnd"/>
      <w:r>
        <w:rPr>
          <w:rStyle w:val="html-italic"/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. Educ.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2005</w:t>
      </w:r>
    </w:p>
    <w:sectPr w:rsidR="000E7971" w:rsidRPr="00EB0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5066"/>
    <w:multiLevelType w:val="hybridMultilevel"/>
    <w:tmpl w:val="FDA8DA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758F7"/>
    <w:multiLevelType w:val="hybridMultilevel"/>
    <w:tmpl w:val="7834044A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" w15:restartNumberingAfterBreak="0">
    <w:nsid w:val="6A313B03"/>
    <w:multiLevelType w:val="hybridMultilevel"/>
    <w:tmpl w:val="1E0C15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BD7"/>
    <w:rsid w:val="000E7971"/>
    <w:rsid w:val="00116E89"/>
    <w:rsid w:val="00154AC3"/>
    <w:rsid w:val="001C0143"/>
    <w:rsid w:val="001C4CC6"/>
    <w:rsid w:val="002103DD"/>
    <w:rsid w:val="00270D7B"/>
    <w:rsid w:val="002A56B8"/>
    <w:rsid w:val="002D7D35"/>
    <w:rsid w:val="004626A2"/>
    <w:rsid w:val="004E2D8D"/>
    <w:rsid w:val="005107AB"/>
    <w:rsid w:val="0051359F"/>
    <w:rsid w:val="006F54A7"/>
    <w:rsid w:val="00803739"/>
    <w:rsid w:val="0081364D"/>
    <w:rsid w:val="0082611F"/>
    <w:rsid w:val="009544D4"/>
    <w:rsid w:val="00991BE4"/>
    <w:rsid w:val="009C4A08"/>
    <w:rsid w:val="009C7814"/>
    <w:rsid w:val="00C20ACE"/>
    <w:rsid w:val="00CF6D40"/>
    <w:rsid w:val="00DB2F5E"/>
    <w:rsid w:val="00DC5174"/>
    <w:rsid w:val="00EB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73CF1"/>
  <w15:chartTrackingRefBased/>
  <w15:docId w15:val="{181746A7-B4A1-4D8D-9E8A-2C3F00E2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5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F5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70D7B"/>
    <w:rPr>
      <w:color w:val="0000FF"/>
      <w:u w:val="single"/>
    </w:rPr>
  </w:style>
  <w:style w:type="character" w:customStyle="1" w:styleId="html-italic">
    <w:name w:val="html-italic"/>
    <w:basedOn w:val="DefaultParagraphFont"/>
    <w:rsid w:val="000E7971"/>
  </w:style>
  <w:style w:type="character" w:customStyle="1" w:styleId="Heading1Char">
    <w:name w:val="Heading 1 Char"/>
    <w:basedOn w:val="DefaultParagraphFont"/>
    <w:link w:val="Heading1"/>
    <w:uiPriority w:val="9"/>
    <w:rsid w:val="005135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Connor SF</cp:lastModifiedBy>
  <cp:revision>4</cp:revision>
  <dcterms:created xsi:type="dcterms:W3CDTF">2020-05-09T15:34:00Z</dcterms:created>
  <dcterms:modified xsi:type="dcterms:W3CDTF">2020-05-09T15:43:00Z</dcterms:modified>
</cp:coreProperties>
</file>