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94C17" w14:textId="179930E6" w:rsidR="001D49E5" w:rsidRPr="00155789" w:rsidRDefault="00155789" w:rsidP="00BE3E9D">
      <w:pPr>
        <w:spacing w:line="240" w:lineRule="auto"/>
        <w:contextualSpacing/>
        <w:jc w:val="center"/>
        <w:rPr>
          <w:rFonts w:ascii="Times New Roman" w:hAnsi="Times New Roman"/>
          <w:sz w:val="36"/>
        </w:rPr>
      </w:pPr>
      <w:r w:rsidRPr="00155789">
        <w:rPr>
          <w:rFonts w:ascii="Times New Roman" w:hAnsi="Times New Roman"/>
          <w:sz w:val="36"/>
        </w:rPr>
        <w:t>Met</w:t>
      </w:r>
      <w:r w:rsidR="0067548F">
        <w:rPr>
          <w:rFonts w:ascii="Times New Roman" w:hAnsi="Times New Roman"/>
          <w:sz w:val="36"/>
        </w:rPr>
        <w:t xml:space="preserve">adata for Wagner et al. L&amp;O </w:t>
      </w:r>
    </w:p>
    <w:p w14:paraId="7928F4DB" w14:textId="77777777" w:rsidR="008A5C3C" w:rsidRPr="008A5C3C" w:rsidRDefault="008A5C3C" w:rsidP="008A5C3C">
      <w:pPr>
        <w:spacing w:after="0" w:line="240" w:lineRule="auto"/>
        <w:contextualSpacing/>
        <w:rPr>
          <w:rFonts w:ascii="Times New Roman" w:hAnsi="Times New Roman"/>
          <w:b/>
          <w:color w:val="0070C0"/>
          <w:sz w:val="12"/>
        </w:rPr>
      </w:pPr>
    </w:p>
    <w:p w14:paraId="7C797001" w14:textId="77777777" w:rsidR="008A5C3C" w:rsidRPr="00FC53DF" w:rsidRDefault="008A5C3C" w:rsidP="008A5C3C">
      <w:pPr>
        <w:spacing w:after="0" w:line="240" w:lineRule="auto"/>
        <w:rPr>
          <w:rFonts w:ascii="Times New Roman" w:hAnsi="Times New Roman"/>
          <w:b/>
          <w:sz w:val="16"/>
        </w:rPr>
      </w:pPr>
    </w:p>
    <w:p w14:paraId="59CACE19" w14:textId="77777777" w:rsidR="00E030C6" w:rsidRPr="001033D4" w:rsidRDefault="00E030C6" w:rsidP="00E030C6">
      <w:pPr>
        <w:spacing w:line="240" w:lineRule="auto"/>
        <w:rPr>
          <w:rFonts w:ascii="Times New Roman" w:hAnsi="Times New Roman"/>
          <w:color w:val="4F81BD" w:themeColor="accent1"/>
          <w:sz w:val="28"/>
        </w:rPr>
      </w:pPr>
      <w:r w:rsidRPr="001033D4">
        <w:rPr>
          <w:rFonts w:ascii="Times New Roman" w:hAnsi="Times New Roman"/>
          <w:b/>
          <w:color w:val="4F81BD" w:themeColor="accent1"/>
          <w:sz w:val="28"/>
        </w:rPr>
        <w:t>Table 1.</w:t>
      </w:r>
      <w:r w:rsidRPr="001033D4">
        <w:rPr>
          <w:rFonts w:ascii="Times New Roman" w:hAnsi="Times New Roman"/>
          <w:color w:val="4F81BD" w:themeColor="accent1"/>
          <w:sz w:val="28"/>
        </w:rPr>
        <w:t xml:space="preserve"> Description of the fields needed to describe the creation of your dataset.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7020"/>
      </w:tblGrid>
      <w:tr w:rsidR="00BC5644" w:rsidRPr="0067548F" w14:paraId="1C25214E" w14:textId="77777777" w:rsidTr="0067548F">
        <w:trPr>
          <w:trHeight w:val="530"/>
        </w:trPr>
        <w:tc>
          <w:tcPr>
            <w:tcW w:w="2988" w:type="dxa"/>
            <w:shd w:val="clear" w:color="auto" w:fill="auto"/>
          </w:tcPr>
          <w:p w14:paraId="5451791C" w14:textId="77777777" w:rsidR="00BC5644" w:rsidRPr="0067548F" w:rsidRDefault="00BC5644" w:rsidP="00BE3E9D">
            <w:pPr>
              <w:pStyle w:val="NormalWeb"/>
              <w:contextualSpacing/>
              <w:rPr>
                <w:b/>
                <w:highlight w:val="yellow"/>
              </w:rPr>
            </w:pPr>
            <w:r w:rsidRPr="0067548F">
              <w:rPr>
                <w:b/>
              </w:rPr>
              <w:t>Title</w:t>
            </w:r>
            <w:r w:rsidR="002C2CAD" w:rsidRPr="0067548F">
              <w:rPr>
                <w:b/>
              </w:rPr>
              <w:t xml:space="preserve"> of dataset</w:t>
            </w:r>
          </w:p>
        </w:tc>
        <w:tc>
          <w:tcPr>
            <w:tcW w:w="7020" w:type="dxa"/>
          </w:tcPr>
          <w:p w14:paraId="54A013D1" w14:textId="1412815E" w:rsidR="00BC5644" w:rsidRPr="0067548F" w:rsidRDefault="0067548F" w:rsidP="0067548F">
            <w:pPr>
              <w:pStyle w:val="NoSpacing"/>
              <w:rPr>
                <w:rFonts w:ascii="Times New Roman" w:hAnsi="Times New Roman" w:cs="Times New Roman"/>
                <w:b/>
                <w:bCs/>
                <w:i/>
                <w:iCs/>
                <w:sz w:val="24"/>
                <w:szCs w:val="24"/>
              </w:rPr>
            </w:pPr>
            <w:bookmarkStart w:id="0" w:name="_Hlk99529046"/>
            <w:proofErr w:type="spellStart"/>
            <w:r>
              <w:rPr>
                <w:rFonts w:ascii="Times New Roman" w:hAnsi="Times New Roman" w:cs="Times New Roman"/>
                <w:b/>
                <w:bCs/>
                <w:sz w:val="24"/>
                <w:szCs w:val="24"/>
              </w:rPr>
              <w:t>Diazotrophy</w:t>
            </w:r>
            <w:proofErr w:type="spellEnd"/>
            <w:r>
              <w:rPr>
                <w:rFonts w:ascii="Times New Roman" w:hAnsi="Times New Roman" w:cs="Times New Roman"/>
                <w:b/>
                <w:bCs/>
                <w:sz w:val="24"/>
                <w:szCs w:val="24"/>
              </w:rPr>
              <w:t xml:space="preserve"> modulates cyanobacteria stoichiometry through functional traits that determine bloom magnitude and toxin production</w:t>
            </w:r>
            <w:bookmarkEnd w:id="0"/>
            <w:r>
              <w:rPr>
                <w:rFonts w:ascii="Times New Roman" w:hAnsi="Times New Roman" w:cs="Times New Roman"/>
                <w:b/>
                <w:bCs/>
                <w:i/>
                <w:iCs/>
                <w:sz w:val="24"/>
                <w:szCs w:val="24"/>
              </w:rPr>
              <w:t xml:space="preserve"> </w:t>
            </w:r>
          </w:p>
        </w:tc>
      </w:tr>
      <w:tr w:rsidR="0067548F" w:rsidRPr="0067548F" w14:paraId="00F080C5" w14:textId="77777777" w:rsidTr="00BF299D">
        <w:tc>
          <w:tcPr>
            <w:tcW w:w="2988" w:type="dxa"/>
          </w:tcPr>
          <w:p w14:paraId="577B61C9" w14:textId="417BD481" w:rsidR="0067548F" w:rsidRPr="0067548F" w:rsidRDefault="0067548F" w:rsidP="00BE3E9D">
            <w:pPr>
              <w:pStyle w:val="NormalWeb"/>
              <w:contextualSpacing/>
              <w:rPr>
                <w:b/>
                <w:highlight w:val="yellow"/>
              </w:rPr>
            </w:pPr>
            <w:r w:rsidRPr="0067548F">
              <w:rPr>
                <w:b/>
              </w:rPr>
              <w:t>Abstract</w:t>
            </w:r>
          </w:p>
        </w:tc>
        <w:tc>
          <w:tcPr>
            <w:tcW w:w="7020" w:type="dxa"/>
          </w:tcPr>
          <w:p w14:paraId="33633B8E" w14:textId="200C749D" w:rsidR="0067548F" w:rsidRPr="0067548F" w:rsidRDefault="0067548F" w:rsidP="008E635A">
            <w:pPr>
              <w:pStyle w:val="NoSpacing"/>
              <w:rPr>
                <w:rFonts w:ascii="Times New Roman" w:hAnsi="Times New Roman" w:cs="Times New Roman"/>
                <w:sz w:val="24"/>
                <w:szCs w:val="24"/>
              </w:rPr>
            </w:pPr>
            <w:r w:rsidRPr="002E3CC9">
              <w:rPr>
                <w:rFonts w:ascii="Times New Roman" w:hAnsi="Times New Roman" w:cs="Times New Roman"/>
                <w:sz w:val="24"/>
                <w:szCs w:val="24"/>
              </w:rPr>
              <w:t xml:space="preserve">Harmful cyanobacterial blooms are an increasing threat to water quality. The interactions between two eco-physiological functional traits of cyanobacteria, </w:t>
            </w:r>
            <w:proofErr w:type="spellStart"/>
            <w:r w:rsidRPr="002E3CC9">
              <w:rPr>
                <w:rFonts w:ascii="Times New Roman" w:hAnsi="Times New Roman" w:cs="Times New Roman"/>
                <w:sz w:val="24"/>
                <w:szCs w:val="24"/>
              </w:rPr>
              <w:t>diazotrophy</w:t>
            </w:r>
            <w:proofErr w:type="spellEnd"/>
            <w:r w:rsidRPr="002E3CC9">
              <w:rPr>
                <w:rFonts w:ascii="Times New Roman" w:hAnsi="Times New Roman" w:cs="Times New Roman"/>
                <w:sz w:val="24"/>
                <w:szCs w:val="24"/>
              </w:rPr>
              <w:t xml:space="preserve"> (nitrogen (N)-fixation) and N-rich cyanotoxin synthesis, have never been examined in a stoichiometric explicit manner. We explored how a gradient of resource N:phosphorus (P) affects the biomass, N, P stoichiometry, light-harvesting pigments, and cylindrospermopsin production in a N-fixing cyanobacterium, </w:t>
            </w:r>
            <w:r w:rsidRPr="002E3CC9">
              <w:rPr>
                <w:rStyle w:val="Emphasis"/>
                <w:rFonts w:ascii="Times New Roman" w:hAnsi="Times New Roman"/>
                <w:color w:val="0E101A"/>
                <w:sz w:val="24"/>
                <w:szCs w:val="24"/>
              </w:rPr>
              <w:t>Aphanizomenon</w:t>
            </w:r>
            <w:r w:rsidRPr="002E3CC9">
              <w:rPr>
                <w:rFonts w:ascii="Times New Roman" w:hAnsi="Times New Roman" w:cs="Times New Roman"/>
                <w:sz w:val="24"/>
                <w:szCs w:val="24"/>
              </w:rPr>
              <w:t xml:space="preserve">. Low N:P </w:t>
            </w:r>
            <w:r w:rsidRPr="002E3CC9">
              <w:rPr>
                <w:rFonts w:ascii="Times New Roman" w:hAnsi="Times New Roman" w:cs="Times New Roman"/>
                <w:i/>
                <w:iCs/>
                <w:sz w:val="24"/>
                <w:szCs w:val="24"/>
              </w:rPr>
              <w:t xml:space="preserve">Aphanizomenon </w:t>
            </w:r>
            <w:r w:rsidRPr="002E3CC9">
              <w:rPr>
                <w:rFonts w:ascii="Times New Roman" w:hAnsi="Times New Roman" w:cs="Times New Roman"/>
                <w:sz w:val="24"/>
                <w:szCs w:val="24"/>
              </w:rPr>
              <w:t xml:space="preserve">cultures produced the same biomass as populations grown in high N:P cultures. The biomass accumulation determined by carbon, indicated low N:P </w:t>
            </w:r>
            <w:r w:rsidRPr="002E3CC9">
              <w:rPr>
                <w:rFonts w:ascii="Times New Roman" w:hAnsi="Times New Roman" w:cs="Times New Roman"/>
                <w:i/>
                <w:iCs/>
                <w:sz w:val="24"/>
                <w:szCs w:val="24"/>
              </w:rPr>
              <w:t xml:space="preserve">Aphanizomenon </w:t>
            </w:r>
            <w:r w:rsidRPr="002E3CC9">
              <w:rPr>
                <w:rFonts w:ascii="Times New Roman" w:hAnsi="Times New Roman" w:cs="Times New Roman"/>
                <w:sz w:val="24"/>
                <w:szCs w:val="24"/>
              </w:rPr>
              <w:t xml:space="preserve">cultures did not have a N-fixation growth tradeoff, in contrast to some other diazotrophs that maintain stoichiometric N homeostasis at the expense of growth. However, N-fixing </w:t>
            </w:r>
            <w:r w:rsidRPr="002E3CC9">
              <w:rPr>
                <w:rFonts w:ascii="Times New Roman" w:hAnsi="Times New Roman" w:cs="Times New Roman"/>
                <w:i/>
                <w:iCs/>
                <w:sz w:val="24"/>
                <w:szCs w:val="24"/>
              </w:rPr>
              <w:t xml:space="preserve">Aphanizomenon </w:t>
            </w:r>
            <w:r w:rsidRPr="002E3CC9">
              <w:rPr>
                <w:rFonts w:ascii="Times New Roman" w:hAnsi="Times New Roman" w:cs="Times New Roman"/>
                <w:sz w:val="24"/>
                <w:szCs w:val="24"/>
              </w:rPr>
              <w:t xml:space="preserve">populations produced less particulate cylindrospermopsin and had undetectable dissolved cylindrospermopsin compared to non-N-fixing populations. The pattern of low to high cyanotoxin cell quotas across an N:P gradient in the diazotrophic cylindrospermopsin producer is similar to the cyanotoxin cell quota response in non-diazotrophic cyanobacteria. </w:t>
            </w:r>
            <w:bookmarkStart w:id="1" w:name="_Hlk101510191"/>
            <w:r w:rsidRPr="002E3CC9">
              <w:rPr>
                <w:rFonts w:ascii="Times New Roman" w:hAnsi="Times New Roman" w:cs="Times New Roman"/>
                <w:sz w:val="24"/>
                <w:szCs w:val="24"/>
              </w:rPr>
              <w:t>We suggest that diazotrophic cyanobacteria may be characterized into two broad functional groups, the N-storage-strategists and the growth-strategists, which use N-fixation differently and may determine patterns of bloom magnitude and toxin production in nature</w:t>
            </w:r>
            <w:bookmarkEnd w:id="1"/>
            <w:r w:rsidRPr="002E3CC9">
              <w:rPr>
                <w:rFonts w:ascii="Times New Roman" w:hAnsi="Times New Roman" w:cs="Times New Roman"/>
                <w:sz w:val="24"/>
                <w:szCs w:val="24"/>
              </w:rPr>
              <w:t xml:space="preserve">. </w:t>
            </w:r>
          </w:p>
        </w:tc>
      </w:tr>
      <w:tr w:rsidR="0067548F" w:rsidRPr="0067548F" w14:paraId="403EC6DA" w14:textId="77777777" w:rsidTr="00FC53DF">
        <w:tc>
          <w:tcPr>
            <w:tcW w:w="2988" w:type="dxa"/>
          </w:tcPr>
          <w:p w14:paraId="2588B24D" w14:textId="45420ABA" w:rsidR="0067548F" w:rsidRPr="0067548F" w:rsidRDefault="0067548F" w:rsidP="00BE3E9D">
            <w:pPr>
              <w:pStyle w:val="NormalWeb"/>
              <w:contextualSpacing/>
              <w:rPr>
                <w:b/>
              </w:rPr>
            </w:pPr>
            <w:r w:rsidRPr="0067548F">
              <w:rPr>
                <w:b/>
              </w:rPr>
              <w:t>Keywords</w:t>
            </w:r>
          </w:p>
        </w:tc>
        <w:tc>
          <w:tcPr>
            <w:tcW w:w="7020" w:type="dxa"/>
          </w:tcPr>
          <w:p w14:paraId="082CF850" w14:textId="21ADE72F" w:rsidR="0067548F" w:rsidRPr="0067548F" w:rsidRDefault="0067548F" w:rsidP="00250C1A">
            <w:pPr>
              <w:widowControl w:val="0"/>
              <w:rPr>
                <w:rFonts w:ascii="Times New Roman" w:hAnsi="Times New Roman"/>
                <w:i/>
                <w:sz w:val="24"/>
                <w:szCs w:val="24"/>
              </w:rPr>
            </w:pPr>
            <w:r w:rsidRPr="00541BF1">
              <w:rPr>
                <w:rFonts w:ascii="Times New Roman" w:hAnsi="Times New Roman"/>
              </w:rPr>
              <w:t xml:space="preserve">Ecological stoichiometry, </w:t>
            </w:r>
            <w:r>
              <w:rPr>
                <w:rFonts w:ascii="Times New Roman" w:hAnsi="Times New Roman"/>
              </w:rPr>
              <w:t>harmful algal blooms</w:t>
            </w:r>
            <w:r w:rsidRPr="00541BF1">
              <w:rPr>
                <w:rFonts w:ascii="Times New Roman" w:hAnsi="Times New Roman"/>
              </w:rPr>
              <w:t>, cyanotoxin, nitrogen fixation, light-harvesting pigments</w:t>
            </w:r>
          </w:p>
        </w:tc>
      </w:tr>
      <w:tr w:rsidR="0067548F" w:rsidRPr="0067548F" w14:paraId="5B9A79CC" w14:textId="77777777" w:rsidTr="00FC53DF">
        <w:tc>
          <w:tcPr>
            <w:tcW w:w="2988" w:type="dxa"/>
          </w:tcPr>
          <w:p w14:paraId="435F7AB7" w14:textId="364F9C02" w:rsidR="0067548F" w:rsidRPr="0067548F" w:rsidRDefault="0067548F" w:rsidP="00BE3E9D">
            <w:pPr>
              <w:pStyle w:val="NormalWeb"/>
              <w:contextualSpacing/>
              <w:rPr>
                <w:b/>
              </w:rPr>
            </w:pPr>
            <w:r w:rsidRPr="0067548F">
              <w:rPr>
                <w:b/>
              </w:rPr>
              <w:t xml:space="preserve">Lead author for the dataset </w:t>
            </w:r>
          </w:p>
        </w:tc>
        <w:tc>
          <w:tcPr>
            <w:tcW w:w="7020" w:type="dxa"/>
          </w:tcPr>
          <w:p w14:paraId="40F394A6" w14:textId="73FFA56A" w:rsidR="0067548F" w:rsidRPr="0067548F" w:rsidRDefault="0067548F" w:rsidP="00BC5644">
            <w:pPr>
              <w:pStyle w:val="NormalWeb"/>
              <w:contextualSpacing/>
            </w:pPr>
            <w:r>
              <w:t>Nicole D. Wagner</w:t>
            </w:r>
          </w:p>
        </w:tc>
      </w:tr>
      <w:tr w:rsidR="0067548F" w:rsidRPr="0067548F" w14:paraId="47F36E90" w14:textId="77777777" w:rsidTr="00FC53DF">
        <w:tc>
          <w:tcPr>
            <w:tcW w:w="2988" w:type="dxa"/>
          </w:tcPr>
          <w:p w14:paraId="503F6A9D" w14:textId="3A67A39A" w:rsidR="0067548F" w:rsidRPr="0067548F" w:rsidRDefault="0067548F" w:rsidP="006224DE">
            <w:pPr>
              <w:pStyle w:val="NormalWeb"/>
              <w:contextualSpacing/>
              <w:rPr>
                <w:b/>
              </w:rPr>
            </w:pPr>
            <w:r w:rsidRPr="0067548F">
              <w:rPr>
                <w:b/>
              </w:rPr>
              <w:t>Title and position of lead author</w:t>
            </w:r>
          </w:p>
        </w:tc>
        <w:tc>
          <w:tcPr>
            <w:tcW w:w="7020" w:type="dxa"/>
          </w:tcPr>
          <w:p w14:paraId="2BE9EB45" w14:textId="1B19075D" w:rsidR="0067548F" w:rsidRPr="0067548F" w:rsidRDefault="0067548F" w:rsidP="00D60162">
            <w:pPr>
              <w:pStyle w:val="NormalWeb"/>
              <w:contextualSpacing/>
            </w:pPr>
            <w:r>
              <w:t>Assistant Professor</w:t>
            </w:r>
          </w:p>
        </w:tc>
      </w:tr>
      <w:tr w:rsidR="0067548F" w:rsidRPr="0067548F" w14:paraId="46ECE0E6" w14:textId="77777777" w:rsidTr="00FC53DF">
        <w:trPr>
          <w:trHeight w:val="332"/>
        </w:trPr>
        <w:tc>
          <w:tcPr>
            <w:tcW w:w="2988" w:type="dxa"/>
          </w:tcPr>
          <w:p w14:paraId="60E56280" w14:textId="3BBD8D5F" w:rsidR="0067548F" w:rsidRPr="0067548F" w:rsidRDefault="0067548F" w:rsidP="006224DE">
            <w:pPr>
              <w:pStyle w:val="NormalWeb"/>
              <w:contextualSpacing/>
              <w:rPr>
                <w:b/>
              </w:rPr>
            </w:pPr>
            <w:r w:rsidRPr="0067548F">
              <w:rPr>
                <w:b/>
              </w:rPr>
              <w:t>Organization and address of lead author</w:t>
            </w:r>
          </w:p>
        </w:tc>
        <w:tc>
          <w:tcPr>
            <w:tcW w:w="7020" w:type="dxa"/>
          </w:tcPr>
          <w:p w14:paraId="5B00C0AF" w14:textId="75D6D6EB" w:rsidR="0067548F" w:rsidRPr="0067548F" w:rsidRDefault="0067548F" w:rsidP="0067548F">
            <w:pPr>
              <w:pStyle w:val="NoSpacing"/>
              <w:rPr>
                <w:rFonts w:ascii="Times New Roman" w:hAnsi="Times New Roman" w:cs="Times New Roman"/>
                <w:sz w:val="24"/>
                <w:szCs w:val="24"/>
              </w:rPr>
            </w:pPr>
            <w:r>
              <w:rPr>
                <w:rFonts w:ascii="Times New Roman" w:hAnsi="Times New Roman" w:cs="Times New Roman"/>
                <w:sz w:val="24"/>
                <w:szCs w:val="24"/>
              </w:rPr>
              <w:t xml:space="preserve">Department of Biological Sciences, Oakland University, Rochester MI, 48326, USA </w:t>
            </w:r>
          </w:p>
        </w:tc>
      </w:tr>
      <w:tr w:rsidR="0067548F" w:rsidRPr="0067548F" w14:paraId="47FE912B" w14:textId="77777777" w:rsidTr="00FC53DF">
        <w:tc>
          <w:tcPr>
            <w:tcW w:w="2988" w:type="dxa"/>
          </w:tcPr>
          <w:p w14:paraId="087CC3E8" w14:textId="64E269DE" w:rsidR="0067548F" w:rsidRPr="0067548F" w:rsidRDefault="0067548F" w:rsidP="006224DE">
            <w:pPr>
              <w:pStyle w:val="NormalWeb"/>
              <w:contextualSpacing/>
              <w:rPr>
                <w:b/>
              </w:rPr>
            </w:pPr>
            <w:r w:rsidRPr="0067548F">
              <w:rPr>
                <w:b/>
              </w:rPr>
              <w:t>Email address of lead author</w:t>
            </w:r>
          </w:p>
        </w:tc>
        <w:tc>
          <w:tcPr>
            <w:tcW w:w="7020" w:type="dxa"/>
          </w:tcPr>
          <w:p w14:paraId="3574416C" w14:textId="37A08102" w:rsidR="0067548F" w:rsidRPr="0067548F" w:rsidRDefault="0067548F" w:rsidP="00BE3E9D">
            <w:pPr>
              <w:pStyle w:val="NormalWeb"/>
              <w:contextualSpacing/>
              <w:rPr>
                <w:iCs/>
              </w:rPr>
            </w:pPr>
            <w:r>
              <w:rPr>
                <w:iCs/>
              </w:rPr>
              <w:t>Nicolewagner@oakland.edu</w:t>
            </w:r>
          </w:p>
        </w:tc>
      </w:tr>
      <w:tr w:rsidR="0067548F" w:rsidRPr="0067548F" w14:paraId="5D62E966" w14:textId="77777777" w:rsidTr="00FC53DF">
        <w:tc>
          <w:tcPr>
            <w:tcW w:w="2988" w:type="dxa"/>
          </w:tcPr>
          <w:p w14:paraId="0C13FCA9" w14:textId="37972762" w:rsidR="0067548F" w:rsidRPr="0067548F" w:rsidRDefault="0067548F" w:rsidP="006224DE">
            <w:pPr>
              <w:pStyle w:val="NormalWeb"/>
              <w:contextualSpacing/>
              <w:rPr>
                <w:b/>
              </w:rPr>
            </w:pPr>
            <w:r w:rsidRPr="0067548F">
              <w:rPr>
                <w:b/>
              </w:rPr>
              <w:t xml:space="preserve">Additional authors or contributors to the dataset </w:t>
            </w:r>
          </w:p>
        </w:tc>
        <w:tc>
          <w:tcPr>
            <w:tcW w:w="7020" w:type="dxa"/>
          </w:tcPr>
          <w:p w14:paraId="75D0914B" w14:textId="4D368C4B" w:rsidR="0067548F" w:rsidRPr="0067548F" w:rsidRDefault="0067548F" w:rsidP="00BE3E9D">
            <w:pPr>
              <w:pStyle w:val="NormalWeb"/>
              <w:contextualSpacing/>
              <w:rPr>
                <w:iCs/>
              </w:rPr>
            </w:pPr>
            <w:r w:rsidRPr="00211039">
              <w:t xml:space="preserve">Felicia S. </w:t>
            </w:r>
            <w:proofErr w:type="spellStart"/>
            <w:r w:rsidRPr="00211039">
              <w:t>Osburn</w:t>
            </w:r>
            <w:proofErr w:type="spellEnd"/>
            <w:r w:rsidRPr="00211039">
              <w:t xml:space="preserve">, </w:t>
            </w:r>
            <w:proofErr w:type="spellStart"/>
            <w:r w:rsidRPr="00211039">
              <w:t>Raegyn</w:t>
            </w:r>
            <w:proofErr w:type="spellEnd"/>
            <w:r w:rsidRPr="00211039">
              <w:t xml:space="preserve"> B. T</w:t>
            </w:r>
            <w:r>
              <w:t>a</w:t>
            </w:r>
            <w:r w:rsidRPr="00211039">
              <w:t>ylor,</w:t>
            </w:r>
            <w:r>
              <w:t xml:space="preserve"> Jeffrey A. Back,</w:t>
            </w:r>
            <w:r w:rsidRPr="00211039">
              <w:t xml:space="preserve"> </w:t>
            </w:r>
            <w:r w:rsidRPr="00211039">
              <w:rPr>
                <w:color w:val="000000" w:themeColor="text1"/>
              </w:rPr>
              <w:t>C. Kevin Chambliss, Bryan W. Brooks, and J. Thad Scott</w:t>
            </w:r>
          </w:p>
        </w:tc>
      </w:tr>
      <w:tr w:rsidR="0067548F" w:rsidRPr="0067548F" w14:paraId="5128AEE6" w14:textId="77777777" w:rsidTr="00FC53DF">
        <w:tc>
          <w:tcPr>
            <w:tcW w:w="2988" w:type="dxa"/>
          </w:tcPr>
          <w:p w14:paraId="36A0D156" w14:textId="444FE55D" w:rsidR="0067548F" w:rsidRPr="0067548F" w:rsidRDefault="0067548F" w:rsidP="00BE3E9D">
            <w:pPr>
              <w:pStyle w:val="NormalWeb"/>
              <w:contextualSpacing/>
              <w:rPr>
                <w:b/>
              </w:rPr>
            </w:pPr>
            <w:r w:rsidRPr="0067548F">
              <w:rPr>
                <w:b/>
              </w:rPr>
              <w:t>Organization associated with the data</w:t>
            </w:r>
          </w:p>
        </w:tc>
        <w:tc>
          <w:tcPr>
            <w:tcW w:w="7020" w:type="dxa"/>
          </w:tcPr>
          <w:p w14:paraId="528B9D91" w14:textId="69CEE348" w:rsidR="0067548F" w:rsidRPr="0067548F" w:rsidRDefault="0067548F" w:rsidP="006224DE">
            <w:pPr>
              <w:pStyle w:val="NormalWeb"/>
              <w:contextualSpacing/>
              <w:rPr>
                <w:iCs/>
              </w:rPr>
            </w:pPr>
            <w:r w:rsidRPr="0067548F">
              <w:rPr>
                <w:iCs/>
              </w:rPr>
              <w:t>Baylor University</w:t>
            </w:r>
          </w:p>
        </w:tc>
      </w:tr>
      <w:tr w:rsidR="0067548F" w:rsidRPr="0067548F" w14:paraId="27FC1E39" w14:textId="77777777" w:rsidTr="00FC53DF">
        <w:tc>
          <w:tcPr>
            <w:tcW w:w="2988" w:type="dxa"/>
          </w:tcPr>
          <w:p w14:paraId="20CA84A0" w14:textId="28915A4B" w:rsidR="0067548F" w:rsidRPr="0067548F" w:rsidRDefault="0067548F" w:rsidP="00BE3E9D">
            <w:pPr>
              <w:pStyle w:val="NormalWeb"/>
              <w:contextualSpacing/>
              <w:rPr>
                <w:b/>
              </w:rPr>
            </w:pPr>
            <w:r w:rsidRPr="0067548F">
              <w:rPr>
                <w:b/>
              </w:rPr>
              <w:t>Funding</w:t>
            </w:r>
          </w:p>
        </w:tc>
        <w:tc>
          <w:tcPr>
            <w:tcW w:w="7020" w:type="dxa"/>
          </w:tcPr>
          <w:p w14:paraId="54BB0EF3" w14:textId="77777777" w:rsidR="0067548F" w:rsidRPr="0067548F" w:rsidRDefault="0067548F" w:rsidP="001014F8">
            <w:pPr>
              <w:pStyle w:val="Heading4"/>
              <w:shd w:val="clear" w:color="auto" w:fill="FFFFFF"/>
              <w:textAlignment w:val="baseline"/>
              <w:rPr>
                <w:b w:val="0"/>
                <w:bCs w:val="0"/>
              </w:rPr>
            </w:pPr>
            <w:r w:rsidRPr="0067548F">
              <w:rPr>
                <w:b w:val="0"/>
                <w:bCs w:val="0"/>
                <w:iCs/>
              </w:rPr>
              <w:t>Title:</w:t>
            </w:r>
            <w:r w:rsidRPr="0067548F">
              <w:rPr>
                <w:b w:val="0"/>
                <w:bCs w:val="0"/>
              </w:rPr>
              <w:t xml:space="preserve"> Developing a predictive understanding of harmful cyanobacteria growth, toxins production, and comparative toxicity across environmentally important gradients of N:P and salinity</w:t>
            </w:r>
          </w:p>
          <w:p w14:paraId="144EA427" w14:textId="2739619C" w:rsidR="0067548F" w:rsidRPr="0067548F" w:rsidRDefault="0067548F" w:rsidP="006224DE">
            <w:pPr>
              <w:pStyle w:val="NormalWeb"/>
              <w:contextualSpacing/>
              <w:rPr>
                <w:iCs/>
              </w:rPr>
            </w:pPr>
            <w:r w:rsidRPr="0067548F">
              <w:rPr>
                <w:iCs/>
              </w:rPr>
              <w:lastRenderedPageBreak/>
              <w:t xml:space="preserve">Lead P.I. </w:t>
            </w:r>
            <w:r w:rsidRPr="0067548F">
              <w:rPr>
                <w:rStyle w:val="Strong"/>
                <w:bdr w:val="none" w:sz="0" w:space="0" w:color="auto" w:frame="1"/>
                <w:shd w:val="clear" w:color="auto" w:fill="FFFFFF"/>
              </w:rPr>
              <w:t xml:space="preserve">Geoffrey Scott; Project leaders: Bryan Brooks and J. Thad Scott </w:t>
            </w:r>
            <w:r w:rsidRPr="0067548F">
              <w:rPr>
                <w:iCs/>
              </w:rPr>
              <w:t xml:space="preserve">National Institutes of Health, </w:t>
            </w:r>
            <w:r w:rsidRPr="0067548F">
              <w:rPr>
                <w:rStyle w:val="eop"/>
                <w:iCs/>
              </w:rPr>
              <w:t xml:space="preserve">1P01ES028942 </w:t>
            </w:r>
          </w:p>
        </w:tc>
      </w:tr>
      <w:tr w:rsidR="0067548F" w:rsidRPr="0067548F" w14:paraId="2927CDF9" w14:textId="77777777" w:rsidTr="00BF299D">
        <w:tc>
          <w:tcPr>
            <w:tcW w:w="2988" w:type="dxa"/>
            <w:shd w:val="clear" w:color="auto" w:fill="auto"/>
          </w:tcPr>
          <w:p w14:paraId="0E203113" w14:textId="5F47D17E" w:rsidR="0067548F" w:rsidRPr="0067548F" w:rsidRDefault="0067548F" w:rsidP="00BE3E9D">
            <w:pPr>
              <w:pStyle w:val="NormalWeb"/>
              <w:contextualSpacing/>
              <w:rPr>
                <w:b/>
              </w:rPr>
            </w:pPr>
            <w:r w:rsidRPr="0067548F">
              <w:rPr>
                <w:b/>
              </w:rPr>
              <w:lastRenderedPageBreak/>
              <w:t>License</w:t>
            </w:r>
          </w:p>
        </w:tc>
        <w:tc>
          <w:tcPr>
            <w:tcW w:w="7020" w:type="dxa"/>
          </w:tcPr>
          <w:p w14:paraId="04075A82" w14:textId="0DBDC316" w:rsidR="0067548F" w:rsidRPr="0067548F" w:rsidRDefault="0067548F" w:rsidP="001014F8">
            <w:pPr>
              <w:pStyle w:val="Heading4"/>
              <w:shd w:val="clear" w:color="auto" w:fill="FFFFFF"/>
              <w:textAlignment w:val="baseline"/>
              <w:rPr>
                <w:b w:val="0"/>
                <w:bCs w:val="0"/>
              </w:rPr>
            </w:pPr>
          </w:p>
        </w:tc>
      </w:tr>
      <w:tr w:rsidR="0067548F" w:rsidRPr="0067548F" w14:paraId="3756EC80" w14:textId="77777777" w:rsidTr="00BF299D">
        <w:tc>
          <w:tcPr>
            <w:tcW w:w="2988" w:type="dxa"/>
          </w:tcPr>
          <w:p w14:paraId="77158B64" w14:textId="675644C5" w:rsidR="0067548F" w:rsidRPr="0067548F" w:rsidRDefault="0067548F" w:rsidP="00BE3E9D">
            <w:pPr>
              <w:pStyle w:val="NormalWeb"/>
              <w:contextualSpacing/>
              <w:rPr>
                <w:b/>
              </w:rPr>
            </w:pPr>
            <w:r w:rsidRPr="0067548F">
              <w:rPr>
                <w:b/>
              </w:rPr>
              <w:t>Geographic location – verbal description</w:t>
            </w:r>
          </w:p>
        </w:tc>
        <w:tc>
          <w:tcPr>
            <w:tcW w:w="7020" w:type="dxa"/>
          </w:tcPr>
          <w:p w14:paraId="1091758A" w14:textId="546D38BA" w:rsidR="0067548F" w:rsidRPr="0067548F" w:rsidRDefault="0067548F" w:rsidP="00BE3E9D">
            <w:pPr>
              <w:pStyle w:val="NormalWeb"/>
              <w:contextualSpacing/>
              <w:rPr>
                <w:iCs/>
                <w:highlight w:val="yellow"/>
              </w:rPr>
            </w:pPr>
            <w:r w:rsidRPr="0067548F">
              <w:rPr>
                <w:iCs/>
              </w:rPr>
              <w:t>Baylor University, Waco, McClennan County, TX, USA</w:t>
            </w:r>
          </w:p>
        </w:tc>
      </w:tr>
      <w:tr w:rsidR="0067548F" w:rsidRPr="0067548F" w14:paraId="15D6E36A" w14:textId="77777777" w:rsidTr="00FC53DF">
        <w:tc>
          <w:tcPr>
            <w:tcW w:w="2988" w:type="dxa"/>
          </w:tcPr>
          <w:p w14:paraId="1CBBBB46" w14:textId="38263E70" w:rsidR="0067548F" w:rsidRPr="0067548F" w:rsidRDefault="0067548F" w:rsidP="00BE3E9D">
            <w:pPr>
              <w:pStyle w:val="NormalWeb"/>
              <w:contextualSpacing/>
              <w:rPr>
                <w:b/>
              </w:rPr>
            </w:pPr>
            <w:r w:rsidRPr="0067548F">
              <w:rPr>
                <w:b/>
              </w:rPr>
              <w:t>Geographic coverage bounding coordinates</w:t>
            </w:r>
          </w:p>
        </w:tc>
        <w:tc>
          <w:tcPr>
            <w:tcW w:w="7020" w:type="dxa"/>
          </w:tcPr>
          <w:p w14:paraId="690C3EEC" w14:textId="6EBD94B6" w:rsidR="0067548F" w:rsidRPr="0067548F" w:rsidRDefault="0067548F" w:rsidP="00BE3E9D">
            <w:pPr>
              <w:pStyle w:val="NormalWeb"/>
              <w:contextualSpacing/>
              <w:rPr>
                <w:iCs/>
              </w:rPr>
            </w:pPr>
            <w:r w:rsidRPr="0067548F">
              <w:rPr>
                <w:color w:val="222222"/>
                <w:shd w:val="clear" w:color="auto" w:fill="FFFFFF"/>
              </w:rPr>
              <w:t>31.5489° N, 97.1131° W</w:t>
            </w:r>
          </w:p>
        </w:tc>
      </w:tr>
      <w:tr w:rsidR="0067548F" w:rsidRPr="0067548F" w14:paraId="2D2CFE05" w14:textId="77777777" w:rsidTr="00FC53DF">
        <w:tc>
          <w:tcPr>
            <w:tcW w:w="2988" w:type="dxa"/>
          </w:tcPr>
          <w:p w14:paraId="6FDF20C3" w14:textId="482A7E50" w:rsidR="0067548F" w:rsidRPr="0067548F" w:rsidRDefault="0067548F" w:rsidP="00BE3E9D">
            <w:pPr>
              <w:pStyle w:val="NormalWeb"/>
              <w:contextualSpacing/>
              <w:rPr>
                <w:b/>
              </w:rPr>
            </w:pPr>
            <w:r w:rsidRPr="0067548F">
              <w:rPr>
                <w:b/>
              </w:rPr>
              <w:t>Time frame - Begin date</w:t>
            </w:r>
          </w:p>
        </w:tc>
        <w:tc>
          <w:tcPr>
            <w:tcW w:w="7020" w:type="dxa"/>
          </w:tcPr>
          <w:p w14:paraId="5DF8CF13" w14:textId="354080F7" w:rsidR="0067548F" w:rsidRPr="0067548F" w:rsidRDefault="0067548F" w:rsidP="00B347EA">
            <w:pPr>
              <w:pStyle w:val="NormalWeb"/>
              <w:contextualSpacing/>
              <w:rPr>
                <w:iCs/>
              </w:rPr>
            </w:pPr>
            <w:r>
              <w:rPr>
                <w:iCs/>
              </w:rPr>
              <w:t>September 2020</w:t>
            </w:r>
          </w:p>
        </w:tc>
      </w:tr>
      <w:tr w:rsidR="0067548F" w:rsidRPr="0067548F" w14:paraId="3BB9AA02" w14:textId="77777777" w:rsidTr="00FC53DF">
        <w:tc>
          <w:tcPr>
            <w:tcW w:w="2988" w:type="dxa"/>
          </w:tcPr>
          <w:p w14:paraId="3219D1CB" w14:textId="4750510D" w:rsidR="0067548F" w:rsidRPr="0067548F" w:rsidRDefault="0067548F" w:rsidP="00BE3E9D">
            <w:pPr>
              <w:pStyle w:val="NormalWeb"/>
              <w:contextualSpacing/>
              <w:rPr>
                <w:b/>
              </w:rPr>
            </w:pPr>
            <w:r w:rsidRPr="0067548F">
              <w:rPr>
                <w:b/>
              </w:rPr>
              <w:t>Time frame - End date</w:t>
            </w:r>
          </w:p>
        </w:tc>
        <w:tc>
          <w:tcPr>
            <w:tcW w:w="7020" w:type="dxa"/>
          </w:tcPr>
          <w:p w14:paraId="239239A1" w14:textId="4DDD028D" w:rsidR="0067548F" w:rsidRPr="0067548F" w:rsidRDefault="0067548F" w:rsidP="002C2CAD">
            <w:pPr>
              <w:pStyle w:val="NormalWeb"/>
              <w:contextualSpacing/>
              <w:rPr>
                <w:iCs/>
              </w:rPr>
            </w:pPr>
            <w:r>
              <w:rPr>
                <w:iCs/>
              </w:rPr>
              <w:t>November 2022</w:t>
            </w:r>
          </w:p>
        </w:tc>
      </w:tr>
      <w:tr w:rsidR="0067548F" w:rsidRPr="0067548F" w14:paraId="19D909D9" w14:textId="77777777" w:rsidTr="00FC53DF">
        <w:tc>
          <w:tcPr>
            <w:tcW w:w="2988" w:type="dxa"/>
          </w:tcPr>
          <w:p w14:paraId="5CBBE45E" w14:textId="2B12D696" w:rsidR="0067548F" w:rsidRPr="0067548F" w:rsidRDefault="0067548F" w:rsidP="002C2CAD">
            <w:pPr>
              <w:pStyle w:val="NormalWeb"/>
              <w:contextualSpacing/>
              <w:rPr>
                <w:b/>
              </w:rPr>
            </w:pPr>
            <w:r w:rsidRPr="0067548F">
              <w:rPr>
                <w:b/>
              </w:rPr>
              <w:t>General study design</w:t>
            </w:r>
          </w:p>
        </w:tc>
        <w:tc>
          <w:tcPr>
            <w:tcW w:w="7020" w:type="dxa"/>
          </w:tcPr>
          <w:p w14:paraId="2F34DB97" w14:textId="3D50699F" w:rsidR="0067548F" w:rsidRPr="0067548F" w:rsidRDefault="0067548F" w:rsidP="00AF0A22">
            <w:pPr>
              <w:pStyle w:val="NormalWeb"/>
              <w:contextualSpacing/>
              <w:rPr>
                <w:iCs/>
              </w:rPr>
            </w:pPr>
            <w:r>
              <w:rPr>
                <w:iCs/>
              </w:rPr>
              <w:t>Laboratory bioassay</w:t>
            </w:r>
            <w:r w:rsidRPr="0067548F">
              <w:rPr>
                <w:iCs/>
              </w:rPr>
              <w:t xml:space="preserve"> experiment. </w:t>
            </w:r>
            <w:r w:rsidRPr="0067548F">
              <w:rPr>
                <w:i/>
              </w:rPr>
              <w:t>Aphanizomenon</w:t>
            </w:r>
            <w:r w:rsidR="00AF0A22">
              <w:rPr>
                <w:i/>
              </w:rPr>
              <w:t xml:space="preserve"> </w:t>
            </w:r>
            <w:proofErr w:type="spellStart"/>
            <w:r w:rsidR="00AF0A22" w:rsidRPr="002E3CC9">
              <w:rPr>
                <w:rStyle w:val="Emphasis"/>
                <w:color w:val="0E101A"/>
              </w:rPr>
              <w:t>flos</w:t>
            </w:r>
            <w:proofErr w:type="spellEnd"/>
            <w:r w:rsidR="00AF0A22" w:rsidRPr="002E3CC9">
              <w:rPr>
                <w:rStyle w:val="Emphasis"/>
                <w:color w:val="0E101A"/>
              </w:rPr>
              <w:t>-aquae</w:t>
            </w:r>
            <w:r>
              <w:rPr>
                <w:i/>
              </w:rPr>
              <w:t xml:space="preserve"> </w:t>
            </w:r>
            <w:r>
              <w:rPr>
                <w:iCs/>
              </w:rPr>
              <w:t>(PCC 7905) was</w:t>
            </w:r>
            <w:r w:rsidRPr="0067548F">
              <w:rPr>
                <w:iCs/>
              </w:rPr>
              <w:t xml:space="preserve"> grown under </w:t>
            </w:r>
            <w:r>
              <w:rPr>
                <w:iCs/>
              </w:rPr>
              <w:t>11</w:t>
            </w:r>
            <w:r w:rsidRPr="0067548F">
              <w:rPr>
                <w:iCs/>
              </w:rPr>
              <w:t xml:space="preserve"> </w:t>
            </w:r>
            <w:proofErr w:type="spellStart"/>
            <w:r w:rsidRPr="0067548F">
              <w:rPr>
                <w:iCs/>
              </w:rPr>
              <w:t>Nitrogen:Phosphorus</w:t>
            </w:r>
            <w:proofErr w:type="spellEnd"/>
            <w:r w:rsidRPr="0067548F">
              <w:rPr>
                <w:iCs/>
              </w:rPr>
              <w:t xml:space="preserve"> media conditions (</w:t>
            </w:r>
            <w:r>
              <w:rPr>
                <w:iCs/>
              </w:rPr>
              <w:t xml:space="preserve">1, 2, </w:t>
            </w:r>
            <w:r w:rsidRPr="0067548F">
              <w:rPr>
                <w:iCs/>
              </w:rPr>
              <w:t>4</w:t>
            </w:r>
            <w:r>
              <w:rPr>
                <w:iCs/>
              </w:rPr>
              <w:t>, 8, 12, 16, 20, 30, 50, 75</w:t>
            </w:r>
            <w:r w:rsidRPr="0067548F">
              <w:rPr>
                <w:iCs/>
              </w:rPr>
              <w:t xml:space="preserve"> and </w:t>
            </w:r>
            <w:r>
              <w:rPr>
                <w:iCs/>
              </w:rPr>
              <w:t>10</w:t>
            </w:r>
            <w:r w:rsidRPr="0067548F">
              <w:rPr>
                <w:iCs/>
              </w:rPr>
              <w:t xml:space="preserve">0 by mol) </w:t>
            </w:r>
            <w:r>
              <w:rPr>
                <w:iCs/>
              </w:rPr>
              <w:t>for 37 days</w:t>
            </w:r>
            <w:r w:rsidRPr="0067548F">
              <w:rPr>
                <w:iCs/>
              </w:rPr>
              <w:t>.</w:t>
            </w:r>
            <w:r>
              <w:rPr>
                <w:iCs/>
              </w:rPr>
              <w:t xml:space="preserve"> </w:t>
            </w:r>
            <w:r w:rsidR="00AF0A22">
              <w:rPr>
                <w:iCs/>
              </w:rPr>
              <w:t xml:space="preserve">Cultures were grown in incubators held at 26°C with a light intensity of </w:t>
            </w:r>
            <w:r w:rsidR="00AF0A22" w:rsidRPr="002E3CC9">
              <w:t>140 µmol m</w:t>
            </w:r>
            <w:r w:rsidR="00AF0A22" w:rsidRPr="002E3CC9">
              <w:rPr>
                <w:vertAlign w:val="superscript"/>
              </w:rPr>
              <w:t>-2</w:t>
            </w:r>
            <w:r w:rsidR="00AF0A22" w:rsidRPr="002E3CC9">
              <w:t xml:space="preserve"> s</w:t>
            </w:r>
            <w:r w:rsidR="00AF0A22" w:rsidRPr="002E3CC9">
              <w:rPr>
                <w:vertAlign w:val="superscript"/>
              </w:rPr>
              <w:t>-1</w:t>
            </w:r>
            <w:r w:rsidR="00AF0A22" w:rsidRPr="002E3CC9">
              <w:t xml:space="preserve"> on a 14h:10h </w:t>
            </w:r>
            <w:proofErr w:type="spellStart"/>
            <w:r w:rsidR="00AF0A22" w:rsidRPr="002E3CC9">
              <w:t>light:dark</w:t>
            </w:r>
            <w:proofErr w:type="spellEnd"/>
            <w:r w:rsidR="00AF0A22" w:rsidRPr="002E3CC9">
              <w:t xml:space="preserve"> cycle</w:t>
            </w:r>
            <w:r w:rsidR="00AF0A22">
              <w:t xml:space="preserve">. Every other day cultures were shaken and rotated to prevent settling and incubator placement effects. </w:t>
            </w:r>
            <w:r w:rsidR="00AF0A22">
              <w:rPr>
                <w:iCs/>
              </w:rPr>
              <w:t xml:space="preserve">We measured </w:t>
            </w:r>
            <w:r w:rsidR="00AF0A22">
              <w:rPr>
                <w:i/>
              </w:rPr>
              <w:t xml:space="preserve">in-vivo </w:t>
            </w:r>
            <w:r w:rsidR="00AF0A22">
              <w:rPr>
                <w:iCs/>
              </w:rPr>
              <w:t xml:space="preserve">chlorophyll a </w:t>
            </w:r>
            <w:r w:rsidR="0020537C">
              <w:rPr>
                <w:iCs/>
              </w:rPr>
              <w:t>every 3-4</w:t>
            </w:r>
            <w:r w:rsidR="00AF0A22">
              <w:rPr>
                <w:iCs/>
              </w:rPr>
              <w:t xml:space="preserve"> day</w:t>
            </w:r>
            <w:r w:rsidR="0020537C">
              <w:rPr>
                <w:iCs/>
              </w:rPr>
              <w:t>s</w:t>
            </w:r>
            <w:r w:rsidR="00AF0A22">
              <w:rPr>
                <w:iCs/>
              </w:rPr>
              <w:t xml:space="preserve"> to track growth. Subsampling for particulate carbon and nitrogen was done after 10, 17, 21, 25, 29, 33 days of growth. </w:t>
            </w:r>
            <w:r w:rsidR="00AF0A22">
              <w:rPr>
                <w:iCs/>
              </w:rPr>
              <w:t xml:space="preserve">After 37 days of growth, we sampled for particulate carbon, nitrogen, phosphorus, cylindrospermopsin, chlorophyll a, and phycobilin pigments on to 24 mm glass fiber filters (GF/F). The filtrate was saved for dissolved nitrogen (nitrate, nitrite, ammonium), phosphorus, and total dissolved nitrogen and phosphorus. A subsample of each culture was preserved in </w:t>
            </w:r>
            <w:proofErr w:type="spellStart"/>
            <w:r w:rsidR="00AF0A22">
              <w:rPr>
                <w:iCs/>
              </w:rPr>
              <w:t>Lugol’s</w:t>
            </w:r>
            <w:proofErr w:type="spellEnd"/>
            <w:r w:rsidR="00AF0A22">
              <w:rPr>
                <w:iCs/>
              </w:rPr>
              <w:t xml:space="preserve"> iodine and counted on a compound microscope at 400x magnification to obtain cell densities. We used a mass balance approach to determine gross-nitrogen-fixation rates.  </w:t>
            </w:r>
          </w:p>
        </w:tc>
      </w:tr>
      <w:tr w:rsidR="0067548F" w:rsidRPr="0067548F" w14:paraId="434C1C7B" w14:textId="77777777" w:rsidTr="00FC53DF">
        <w:tc>
          <w:tcPr>
            <w:tcW w:w="2988" w:type="dxa"/>
          </w:tcPr>
          <w:p w14:paraId="365B8314" w14:textId="0C56D9EB" w:rsidR="0067548F" w:rsidRPr="0067548F" w:rsidRDefault="0067548F" w:rsidP="002C2CAD">
            <w:pPr>
              <w:pStyle w:val="NormalWeb"/>
              <w:contextualSpacing/>
              <w:rPr>
                <w:b/>
              </w:rPr>
            </w:pPr>
            <w:r w:rsidRPr="0067548F">
              <w:rPr>
                <w:b/>
              </w:rPr>
              <w:t>Methods description</w:t>
            </w:r>
          </w:p>
        </w:tc>
        <w:tc>
          <w:tcPr>
            <w:tcW w:w="7020" w:type="dxa"/>
          </w:tcPr>
          <w:p w14:paraId="6FC06769" w14:textId="4DE4B76F" w:rsidR="0067548F" w:rsidRPr="0067548F" w:rsidRDefault="0067548F" w:rsidP="00CA274F">
            <w:pPr>
              <w:spacing w:after="0" w:line="240" w:lineRule="auto"/>
              <w:contextualSpacing/>
              <w:rPr>
                <w:rFonts w:ascii="Times New Roman" w:hAnsi="Times New Roman"/>
                <w:i/>
                <w:sz w:val="24"/>
                <w:szCs w:val="24"/>
              </w:rPr>
            </w:pPr>
            <w:r w:rsidRPr="0067548F">
              <w:rPr>
                <w:rFonts w:ascii="Times New Roman" w:hAnsi="Times New Roman"/>
                <w:iCs/>
                <w:sz w:val="24"/>
                <w:szCs w:val="24"/>
              </w:rPr>
              <w:t>Methods done per general study design above.</w:t>
            </w:r>
          </w:p>
        </w:tc>
      </w:tr>
      <w:tr w:rsidR="0067548F" w:rsidRPr="0067548F" w14:paraId="3E15EEB8" w14:textId="77777777" w:rsidTr="00FC53DF">
        <w:tc>
          <w:tcPr>
            <w:tcW w:w="2988" w:type="dxa"/>
          </w:tcPr>
          <w:p w14:paraId="59ED85E8" w14:textId="637245D2" w:rsidR="0067548F" w:rsidRPr="0067548F" w:rsidRDefault="0067548F" w:rsidP="00BE3E9D">
            <w:pPr>
              <w:pStyle w:val="NormalWeb"/>
              <w:contextualSpacing/>
              <w:rPr>
                <w:b/>
              </w:rPr>
            </w:pPr>
            <w:r w:rsidRPr="0067548F">
              <w:rPr>
                <w:b/>
              </w:rPr>
              <w:t>Laboratory, field, or other analytical methods</w:t>
            </w:r>
          </w:p>
        </w:tc>
        <w:tc>
          <w:tcPr>
            <w:tcW w:w="7020" w:type="dxa"/>
          </w:tcPr>
          <w:p w14:paraId="0075BBD0" w14:textId="7D655AA0" w:rsidR="0067548F" w:rsidRPr="0067548F" w:rsidRDefault="0067548F" w:rsidP="00D60162">
            <w:pPr>
              <w:pStyle w:val="NormalWeb"/>
              <w:contextualSpacing/>
              <w:rPr>
                <w:iCs/>
              </w:rPr>
            </w:pPr>
            <w:r w:rsidRPr="00AF0A22">
              <w:rPr>
                <w:i/>
              </w:rPr>
              <w:t xml:space="preserve">In vivo </w:t>
            </w:r>
            <w:r w:rsidRPr="00AF0A22">
              <w:rPr>
                <w:iCs/>
              </w:rPr>
              <w:t>chlorophyll-a</w:t>
            </w:r>
            <w:r w:rsidRPr="00AF0A22">
              <w:rPr>
                <w:i/>
              </w:rPr>
              <w:t xml:space="preserve"> </w:t>
            </w:r>
            <w:r w:rsidR="00AF0A22">
              <w:rPr>
                <w:iCs/>
              </w:rPr>
              <w:t>–</w:t>
            </w:r>
            <w:r w:rsidRPr="0067548F">
              <w:rPr>
                <w:iCs/>
              </w:rPr>
              <w:t xml:space="preserve"> </w:t>
            </w:r>
            <w:r w:rsidR="00AF0A22">
              <w:rPr>
                <w:iCs/>
              </w:rPr>
              <w:t xml:space="preserve">performed using a Tuner Designs fluorometer with the </w:t>
            </w:r>
            <w:r w:rsidR="00AF0A22">
              <w:rPr>
                <w:i/>
              </w:rPr>
              <w:t xml:space="preserve">in vivo </w:t>
            </w:r>
            <w:r w:rsidR="00AF0A22">
              <w:rPr>
                <w:iCs/>
              </w:rPr>
              <w:t>chlorophyll a module</w:t>
            </w:r>
            <w:r w:rsidRPr="0067548F">
              <w:rPr>
                <w:iCs/>
              </w:rPr>
              <w:t xml:space="preserve"> </w:t>
            </w:r>
          </w:p>
          <w:p w14:paraId="3FB2C5A6" w14:textId="76420B8C" w:rsidR="0067548F" w:rsidRDefault="0067548F" w:rsidP="00D60162">
            <w:pPr>
              <w:pStyle w:val="NormalWeb"/>
              <w:contextualSpacing/>
              <w:rPr>
                <w:rStyle w:val="normaltextrun"/>
              </w:rPr>
            </w:pPr>
            <w:r w:rsidRPr="0067548F">
              <w:rPr>
                <w:iCs/>
              </w:rPr>
              <w:t>Particulate carbon</w:t>
            </w:r>
            <w:r w:rsidR="00AF0A22">
              <w:rPr>
                <w:iCs/>
              </w:rPr>
              <w:t>,</w:t>
            </w:r>
            <w:r w:rsidRPr="0067548F">
              <w:rPr>
                <w:iCs/>
              </w:rPr>
              <w:t xml:space="preserve"> nitrogen</w:t>
            </w:r>
            <w:r w:rsidR="00AF0A22">
              <w:rPr>
                <w:iCs/>
              </w:rPr>
              <w:t xml:space="preserve">, and </w:t>
            </w:r>
            <w:r w:rsidR="0041599E">
              <w:rPr>
                <w:iCs/>
              </w:rPr>
              <w:t>phosphorus</w:t>
            </w:r>
            <w:r w:rsidRPr="0067548F">
              <w:rPr>
                <w:iCs/>
              </w:rPr>
              <w:t xml:space="preserve"> - sampled using </w:t>
            </w:r>
            <w:r w:rsidRPr="0067548F">
              <w:rPr>
                <w:rStyle w:val="normaltextrun"/>
              </w:rPr>
              <w:t>0.7µm GF/F Whatman filters. Particulate</w:t>
            </w:r>
            <w:r w:rsidR="0041599E">
              <w:rPr>
                <w:rStyle w:val="normaltextrun"/>
              </w:rPr>
              <w:t xml:space="preserve"> carbon and nitrogen</w:t>
            </w:r>
            <w:r w:rsidRPr="0067548F">
              <w:rPr>
                <w:rStyle w:val="normaltextrun"/>
              </w:rPr>
              <w:t xml:space="preserve"> filters were dried at 60 °C for 24 hours, and then analyzed simultaneously on an elemental analyzer as described by Wagner et al (2019)</w:t>
            </w:r>
            <w:r w:rsidR="0041599E">
              <w:rPr>
                <w:rStyle w:val="normaltextrun"/>
              </w:rPr>
              <w:t xml:space="preserve">. Particulate phosphorus was analyzed by hot persulfate digestion (3% </w:t>
            </w:r>
            <w:r w:rsidR="0041599E" w:rsidRPr="0041599E">
              <w:rPr>
                <w:rStyle w:val="normaltextrun"/>
                <w:i/>
                <w:iCs/>
              </w:rPr>
              <w:t>w/v</w:t>
            </w:r>
            <w:r w:rsidR="0041599E">
              <w:rPr>
                <w:rStyle w:val="normaltextrun"/>
              </w:rPr>
              <w:t xml:space="preserve">) and analyzed using the molybdate blue method (APHA 2002).  </w:t>
            </w:r>
          </w:p>
          <w:p w14:paraId="5EC1E861" w14:textId="4FFCA814" w:rsidR="0041599E" w:rsidRDefault="0041599E" w:rsidP="00D60162">
            <w:pPr>
              <w:pStyle w:val="NormalWeb"/>
              <w:contextualSpacing/>
              <w:rPr>
                <w:rStyle w:val="normaltextrun"/>
              </w:rPr>
            </w:pPr>
          </w:p>
          <w:p w14:paraId="2AC8F51D" w14:textId="5B921CF7" w:rsidR="0041599E" w:rsidRDefault="0041599E" w:rsidP="00D60162">
            <w:pPr>
              <w:pStyle w:val="NormalWeb"/>
              <w:contextualSpacing/>
              <w:rPr>
                <w:rStyle w:val="normaltextrun"/>
              </w:rPr>
            </w:pPr>
            <w:r>
              <w:rPr>
                <w:rStyle w:val="normaltextrun"/>
              </w:rPr>
              <w:t xml:space="preserve">Chlorophyll a was analyzed according to EPA method 445.0. Filters were extracted in 90% </w:t>
            </w:r>
            <w:proofErr w:type="spellStart"/>
            <w:r>
              <w:rPr>
                <w:rStyle w:val="normaltextrun"/>
              </w:rPr>
              <w:t>acetone:water</w:t>
            </w:r>
            <w:proofErr w:type="spellEnd"/>
            <w:r>
              <w:rPr>
                <w:rStyle w:val="normaltextrun"/>
              </w:rPr>
              <w:t xml:space="preserve"> over night at 4°C and analyzed on a Tuner Designs Trilogy fluorometer using the acid chlorophyll a module. </w:t>
            </w:r>
          </w:p>
          <w:p w14:paraId="0F6E1796" w14:textId="0D8B7F88" w:rsidR="0041599E" w:rsidRDefault="0041599E" w:rsidP="00D60162">
            <w:pPr>
              <w:pStyle w:val="NormalWeb"/>
              <w:contextualSpacing/>
              <w:rPr>
                <w:rStyle w:val="normaltextrun"/>
              </w:rPr>
            </w:pPr>
          </w:p>
          <w:p w14:paraId="3BA83410" w14:textId="53AF40A7" w:rsidR="0041599E" w:rsidRPr="0067548F" w:rsidRDefault="0041599E" w:rsidP="00D60162">
            <w:pPr>
              <w:pStyle w:val="NormalWeb"/>
              <w:contextualSpacing/>
              <w:rPr>
                <w:rStyle w:val="normaltextrun"/>
              </w:rPr>
            </w:pPr>
            <w:r>
              <w:rPr>
                <w:rStyle w:val="normaltextrun"/>
              </w:rPr>
              <w:t xml:space="preserve">Phycobilin pigments were analyzed as previously described by Wang et al. (2021). Briefly, filters were placed in 5 mL of 0.1M phosphate buffer with two rounds of freeze-thaw cycle to promote cell lysis. After filters were sonicated for 7 min and stored at 4°C overnight. Phycobilin pigments were read on a UV/Visible spectrophotometer at 625, 615, and </w:t>
            </w:r>
            <w:r w:rsidR="008E635A">
              <w:rPr>
                <w:rStyle w:val="normaltextrun"/>
              </w:rPr>
              <w:t>562 nm. Concentrations were calculated as in Wang et al. 2021</w:t>
            </w:r>
          </w:p>
          <w:p w14:paraId="0836EC5A" w14:textId="76FA2A9F" w:rsidR="0067548F" w:rsidRPr="0067548F" w:rsidRDefault="0067548F" w:rsidP="00FC53DF">
            <w:pPr>
              <w:spacing w:after="0" w:line="240" w:lineRule="auto"/>
              <w:contextualSpacing/>
              <w:rPr>
                <w:rFonts w:ascii="Times New Roman" w:hAnsi="Times New Roman"/>
                <w:iCs/>
                <w:sz w:val="24"/>
                <w:szCs w:val="24"/>
              </w:rPr>
            </w:pPr>
            <w:r w:rsidRPr="0067548F">
              <w:rPr>
                <w:rFonts w:ascii="Times New Roman" w:hAnsi="Times New Roman"/>
                <w:iCs/>
                <w:sz w:val="24"/>
                <w:szCs w:val="24"/>
              </w:rPr>
              <w:lastRenderedPageBreak/>
              <w:t xml:space="preserve">Total and dissolved </w:t>
            </w:r>
            <w:r w:rsidR="0041599E">
              <w:rPr>
                <w:rFonts w:ascii="Times New Roman" w:hAnsi="Times New Roman"/>
                <w:iCs/>
                <w:sz w:val="24"/>
                <w:szCs w:val="24"/>
              </w:rPr>
              <w:t>cylindrospermopsin</w:t>
            </w:r>
            <w:r w:rsidRPr="0067548F">
              <w:rPr>
                <w:rFonts w:ascii="Times New Roman" w:hAnsi="Times New Roman"/>
                <w:iCs/>
                <w:sz w:val="24"/>
                <w:szCs w:val="24"/>
              </w:rPr>
              <w:t xml:space="preserve"> </w:t>
            </w:r>
            <w:r w:rsidR="0041599E">
              <w:rPr>
                <w:rFonts w:ascii="Times New Roman" w:hAnsi="Times New Roman"/>
                <w:iCs/>
                <w:sz w:val="24"/>
                <w:szCs w:val="24"/>
              </w:rPr>
              <w:t>–</w:t>
            </w:r>
            <w:r w:rsidRPr="0067548F">
              <w:rPr>
                <w:rFonts w:ascii="Times New Roman" w:hAnsi="Times New Roman"/>
                <w:iCs/>
                <w:sz w:val="24"/>
                <w:szCs w:val="24"/>
              </w:rPr>
              <w:t xml:space="preserve"> </w:t>
            </w:r>
            <w:r w:rsidR="0041599E">
              <w:rPr>
                <w:rFonts w:ascii="Times New Roman" w:hAnsi="Times New Roman"/>
                <w:iCs/>
                <w:sz w:val="24"/>
                <w:szCs w:val="24"/>
              </w:rPr>
              <w:t>Particulate and d</w:t>
            </w:r>
            <w:r w:rsidRPr="0067548F">
              <w:rPr>
                <w:rStyle w:val="normaltextrun"/>
                <w:rFonts w:ascii="Times New Roman" w:hAnsi="Times New Roman"/>
                <w:sz w:val="24"/>
                <w:szCs w:val="24"/>
              </w:rPr>
              <w:t>issolved cy</w:t>
            </w:r>
            <w:r w:rsidR="0041599E">
              <w:rPr>
                <w:rStyle w:val="normaltextrun"/>
                <w:rFonts w:ascii="Times New Roman" w:hAnsi="Times New Roman"/>
                <w:sz w:val="24"/>
                <w:szCs w:val="24"/>
              </w:rPr>
              <w:t>lindrospermopsin</w:t>
            </w:r>
            <w:r w:rsidRPr="0067548F">
              <w:rPr>
                <w:rStyle w:val="normaltextrun"/>
                <w:rFonts w:ascii="Times New Roman" w:hAnsi="Times New Roman"/>
                <w:sz w:val="24"/>
                <w:szCs w:val="24"/>
              </w:rPr>
              <w:t xml:space="preserve"> were extracted and analyzed using an isotope dilution method coupled with LC-MS/MS as described in </w:t>
            </w:r>
            <w:r w:rsidRPr="0067548F">
              <w:rPr>
                <w:rStyle w:val="normaltextrun"/>
                <w:rFonts w:ascii="Times New Roman" w:hAnsi="Times New Roman"/>
                <w:sz w:val="24"/>
                <w:szCs w:val="24"/>
              </w:rPr>
              <w:fldChar w:fldCharType="begin"/>
            </w:r>
            <w:r w:rsidRPr="0067548F">
              <w:rPr>
                <w:rStyle w:val="normaltextrun"/>
                <w:rFonts w:ascii="Times New Roman" w:hAnsi="Times New Roman"/>
                <w:sz w:val="24"/>
                <w:szCs w:val="24"/>
              </w:rPr>
              <w:instrText xml:space="preserve"> ADDIN ZOTERO_ITEM CSL_CITATION {"citationID":"a234gjr8ajr","properties":{"formattedCitation":"(Haddad et al., 2019)","plainCitation":"(Haddad et al., 2019)","dontUpdate":true,"noteIndex":0},"citationItems":[{"id":47,"uris":["http://zotero.org/users/local/NG6ItaC4/items/J9GWISR8"],"uri":["http://zotero.org/users/local/NG6ItaC4/items/J9GWISR8"],"itemData":{"id":47,"type":"article-journal","abstract":"Cyanobacteria can form dense blooms under specific environmental conditions, and some species produce secondary metabolites known as cyanotoxins, which present significant risks to public health and the environment. Identifying toxins produced by cyanobacteria present in surface water and fish is critical to ensuring high quality food and water for consumption, and protectionn of recreational uses. Current analytical screening methods typically focus on one class of cyanotoxins in a single matrix and rarely include saxitoxin. Thus, a cross-class screening method for microcystins, nodularin, anatoxin-a, cylindrospermopsin, and saxitoxin was developed to examine target analytes in environmental water and fish tissue. This was done, due to the broad range of cyanotoxin physicochemical properties, by pairing two extraction and separation techniques to improve isolation and detection. For the first time a zwitterionic hydrophilic interaction liquid chromatography column was evaluated to separate anatoxin-a, cylindrospermopsin, and saxitoxin, demonstrating greater sensitivity for all three compounds over previous techniques. Further, the method for microcystins, nodularin, anatoxin-a, and cylindrospermopsin were validated using isotopically labeled internal standards, again for the first time, resulting in improved compensation for recovery bias and matrix suppression. Optimized extractions for water and fish tissue can be extended to other congeners in the future. These improved separation and isotope dilution techniques are a launching point for more complex, non-targeted analyses, with preliminary targeted screening.","container-title":"Journal of Chromatography A","DOI":"10.1016/j.chroma.2019.03.066","ISSN":"0021-9673","journalAbbreviation":"Journal of Chromatography A","language":"en","page":"66-74","source":"ScienceDirect","title":"Determination of microcystins, nodularin, anatoxin-a, cylindrospermopsin, and saxitoxin in water and fish tissue using isotope dilution liquid chromatography tandem mass spectrometry","volume":"1599","author":[{"family":"Haddad","given":"Samuel P."},{"family":"Bobbitt","given":"Jonathan M."},{"family":"Taylor","given":"Raegyn B."},{"family":"Lovin","given":"Lea M."},{"family":"Conkle","given":"Jeremy L."},{"family":"Chambliss","given":"C. Kevin"},{"family":"Brooks","given":"Bryan W."}],"issued":{"date-parts":[["2019",8,16]]}}}],"schema":"https://github.com/citation-style-language/schema/raw/master/csl-citation.json"} </w:instrText>
            </w:r>
            <w:r w:rsidRPr="0067548F">
              <w:rPr>
                <w:rStyle w:val="normaltextrun"/>
                <w:rFonts w:ascii="Times New Roman" w:hAnsi="Times New Roman"/>
                <w:sz w:val="24"/>
                <w:szCs w:val="24"/>
              </w:rPr>
              <w:fldChar w:fldCharType="separate"/>
            </w:r>
            <w:r w:rsidRPr="0067548F">
              <w:rPr>
                <w:rFonts w:ascii="Times New Roman" w:hAnsi="Times New Roman"/>
                <w:sz w:val="24"/>
                <w:szCs w:val="24"/>
              </w:rPr>
              <w:t>Haddad et al. (2019)</w:t>
            </w:r>
            <w:r w:rsidRPr="0067548F">
              <w:rPr>
                <w:rStyle w:val="normaltextrun"/>
                <w:rFonts w:ascii="Times New Roman" w:hAnsi="Times New Roman"/>
                <w:sz w:val="24"/>
                <w:szCs w:val="24"/>
              </w:rPr>
              <w:fldChar w:fldCharType="end"/>
            </w:r>
            <w:r w:rsidR="0041599E">
              <w:rPr>
                <w:rStyle w:val="normaltextrun"/>
                <w:rFonts w:ascii="Times New Roman" w:hAnsi="Times New Roman"/>
                <w:sz w:val="24"/>
                <w:szCs w:val="24"/>
              </w:rPr>
              <w:t xml:space="preserve"> and implemented in </w:t>
            </w:r>
            <w:proofErr w:type="spellStart"/>
            <w:r w:rsidR="0041599E">
              <w:rPr>
                <w:rStyle w:val="normaltextrun"/>
                <w:rFonts w:ascii="Times New Roman" w:hAnsi="Times New Roman"/>
                <w:sz w:val="24"/>
                <w:szCs w:val="24"/>
              </w:rPr>
              <w:t>Osburn</w:t>
            </w:r>
            <w:proofErr w:type="spellEnd"/>
            <w:r w:rsidR="0041599E">
              <w:rPr>
                <w:rStyle w:val="normaltextrun"/>
                <w:rFonts w:ascii="Times New Roman" w:hAnsi="Times New Roman"/>
                <w:sz w:val="24"/>
                <w:szCs w:val="24"/>
              </w:rPr>
              <w:t xml:space="preserve"> et al. (2022)</w:t>
            </w:r>
            <w:r w:rsidRPr="0067548F">
              <w:rPr>
                <w:rStyle w:val="normaltextrun"/>
                <w:rFonts w:ascii="Times New Roman" w:hAnsi="Times New Roman"/>
                <w:sz w:val="24"/>
                <w:szCs w:val="24"/>
              </w:rPr>
              <w:t xml:space="preserve">. </w:t>
            </w:r>
            <w:r w:rsidRPr="0067548F">
              <w:rPr>
                <w:rFonts w:ascii="Times New Roman" w:hAnsi="Times New Roman"/>
                <w:sz w:val="24"/>
                <w:szCs w:val="24"/>
              </w:rPr>
              <w:t>Total</w:t>
            </w:r>
            <w:r w:rsidR="0041599E">
              <w:rPr>
                <w:rFonts w:ascii="Times New Roman" w:hAnsi="Times New Roman"/>
                <w:sz w:val="24"/>
                <w:szCs w:val="24"/>
              </w:rPr>
              <w:t xml:space="preserve"> cylindrospermopsin was calculated by the</w:t>
            </w:r>
            <w:r w:rsidRPr="0067548F">
              <w:rPr>
                <w:rFonts w:ascii="Times New Roman" w:hAnsi="Times New Roman"/>
                <w:sz w:val="24"/>
                <w:szCs w:val="24"/>
              </w:rPr>
              <w:t xml:space="preserve"> sum of particulate and dissolved.</w:t>
            </w:r>
          </w:p>
        </w:tc>
      </w:tr>
      <w:tr w:rsidR="0067548F" w:rsidRPr="0067548F" w14:paraId="5583DF5A" w14:textId="77777777" w:rsidTr="00FC53DF">
        <w:tc>
          <w:tcPr>
            <w:tcW w:w="2988" w:type="dxa"/>
          </w:tcPr>
          <w:p w14:paraId="6A73E142" w14:textId="2035C74D" w:rsidR="0067548F" w:rsidRPr="0067548F" w:rsidRDefault="0067548F" w:rsidP="00D60162">
            <w:pPr>
              <w:pStyle w:val="NormalWeb"/>
              <w:contextualSpacing/>
              <w:rPr>
                <w:b/>
              </w:rPr>
            </w:pPr>
            <w:r w:rsidRPr="0067548F">
              <w:rPr>
                <w:b/>
              </w:rPr>
              <w:lastRenderedPageBreak/>
              <w:t>Taxonomic species or groups</w:t>
            </w:r>
          </w:p>
        </w:tc>
        <w:tc>
          <w:tcPr>
            <w:tcW w:w="7020" w:type="dxa"/>
          </w:tcPr>
          <w:p w14:paraId="7A9587B3" w14:textId="0550248F" w:rsidR="0067548F" w:rsidRPr="0067548F" w:rsidRDefault="0067548F" w:rsidP="00D60162">
            <w:pPr>
              <w:pStyle w:val="NormalWeb"/>
              <w:contextualSpacing/>
              <w:rPr>
                <w:iCs/>
              </w:rPr>
            </w:pPr>
            <w:r w:rsidRPr="0067548F">
              <w:rPr>
                <w:rStyle w:val="normaltextrun"/>
                <w:i/>
              </w:rPr>
              <w:t xml:space="preserve">Aphanizomenon </w:t>
            </w:r>
            <w:proofErr w:type="spellStart"/>
            <w:r w:rsidRPr="0067548F">
              <w:rPr>
                <w:rStyle w:val="normaltextrun"/>
                <w:i/>
              </w:rPr>
              <w:t>flos</w:t>
            </w:r>
            <w:proofErr w:type="spellEnd"/>
            <w:r w:rsidRPr="0067548F">
              <w:rPr>
                <w:rStyle w:val="normaltextrun"/>
                <w:i/>
              </w:rPr>
              <w:t xml:space="preserve">-aquae </w:t>
            </w:r>
            <w:r w:rsidRPr="0067548F">
              <w:rPr>
                <w:rStyle w:val="normaltextrun"/>
              </w:rPr>
              <w:t>(PCC 7905)</w:t>
            </w:r>
          </w:p>
        </w:tc>
      </w:tr>
      <w:tr w:rsidR="0067548F" w:rsidRPr="0067548F" w14:paraId="04053194" w14:textId="77777777" w:rsidTr="00FC53DF">
        <w:tc>
          <w:tcPr>
            <w:tcW w:w="2988" w:type="dxa"/>
          </w:tcPr>
          <w:p w14:paraId="3F1C6D51" w14:textId="4E727F86" w:rsidR="0067548F" w:rsidRPr="0067548F" w:rsidRDefault="0067548F" w:rsidP="00D60162">
            <w:pPr>
              <w:pStyle w:val="NormalWeb"/>
              <w:contextualSpacing/>
              <w:rPr>
                <w:b/>
              </w:rPr>
            </w:pPr>
            <w:r w:rsidRPr="0067548F">
              <w:rPr>
                <w:b/>
              </w:rPr>
              <w:t>Quality control</w:t>
            </w:r>
          </w:p>
        </w:tc>
        <w:tc>
          <w:tcPr>
            <w:tcW w:w="7020" w:type="dxa"/>
          </w:tcPr>
          <w:p w14:paraId="409A8C4D" w14:textId="3AE5C38C" w:rsidR="0067548F" w:rsidRPr="0067548F" w:rsidRDefault="0067548F" w:rsidP="00D60162">
            <w:pPr>
              <w:pStyle w:val="NormalWeb"/>
              <w:contextualSpacing/>
              <w:rPr>
                <w:iCs/>
              </w:rPr>
            </w:pPr>
            <w:r w:rsidRPr="0067548F">
              <w:rPr>
                <w:iCs/>
              </w:rPr>
              <w:t>Samples were handled and ran per QA/QC guidelines</w:t>
            </w:r>
          </w:p>
        </w:tc>
      </w:tr>
      <w:tr w:rsidR="0067548F" w:rsidRPr="0067548F" w14:paraId="69EE7423" w14:textId="77777777" w:rsidTr="00FC53DF">
        <w:tc>
          <w:tcPr>
            <w:tcW w:w="2988" w:type="dxa"/>
          </w:tcPr>
          <w:p w14:paraId="564BB8CE" w14:textId="591E5A00" w:rsidR="0067548F" w:rsidRPr="0067548F" w:rsidRDefault="0067548F" w:rsidP="003E320E">
            <w:pPr>
              <w:spacing w:after="0" w:line="240" w:lineRule="auto"/>
              <w:contextualSpacing/>
              <w:rPr>
                <w:rFonts w:ascii="Times New Roman" w:hAnsi="Times New Roman"/>
                <w:b/>
                <w:sz w:val="24"/>
                <w:szCs w:val="24"/>
              </w:rPr>
            </w:pPr>
            <w:r w:rsidRPr="0067548F">
              <w:rPr>
                <w:rFonts w:ascii="Times New Roman" w:hAnsi="Times New Roman"/>
                <w:b/>
                <w:sz w:val="24"/>
                <w:szCs w:val="24"/>
              </w:rPr>
              <w:t>Additional information</w:t>
            </w:r>
          </w:p>
        </w:tc>
        <w:tc>
          <w:tcPr>
            <w:tcW w:w="7020" w:type="dxa"/>
          </w:tcPr>
          <w:p w14:paraId="31FD9FF6" w14:textId="5DEFED4D" w:rsidR="0067548F" w:rsidRPr="0067548F" w:rsidRDefault="0067548F" w:rsidP="003E320E">
            <w:pPr>
              <w:spacing w:after="0" w:line="240" w:lineRule="auto"/>
              <w:contextualSpacing/>
              <w:rPr>
                <w:rFonts w:ascii="Times New Roman" w:hAnsi="Times New Roman"/>
                <w:iCs/>
                <w:sz w:val="24"/>
                <w:szCs w:val="24"/>
                <w:highlight w:val="yellow"/>
              </w:rPr>
            </w:pPr>
            <w:r w:rsidRPr="0067548F">
              <w:rPr>
                <w:rFonts w:ascii="Times New Roman" w:hAnsi="Times New Roman"/>
                <w:iCs/>
                <w:sz w:val="24"/>
                <w:szCs w:val="24"/>
              </w:rPr>
              <w:t>None</w:t>
            </w:r>
          </w:p>
        </w:tc>
      </w:tr>
      <w:tr w:rsidR="0067548F" w:rsidRPr="0067548F" w14:paraId="61D8A636" w14:textId="77777777" w:rsidTr="00FC53DF">
        <w:tc>
          <w:tcPr>
            <w:tcW w:w="2988" w:type="dxa"/>
          </w:tcPr>
          <w:p w14:paraId="7BEA3F66" w14:textId="2D9D49F5" w:rsidR="0067548F" w:rsidRPr="0067548F" w:rsidRDefault="0067548F" w:rsidP="003E320E">
            <w:pPr>
              <w:spacing w:after="0" w:line="240" w:lineRule="auto"/>
              <w:contextualSpacing/>
              <w:rPr>
                <w:rFonts w:ascii="Times New Roman" w:hAnsi="Times New Roman"/>
                <w:sz w:val="24"/>
                <w:szCs w:val="24"/>
              </w:rPr>
            </w:pPr>
          </w:p>
        </w:tc>
        <w:tc>
          <w:tcPr>
            <w:tcW w:w="7020" w:type="dxa"/>
          </w:tcPr>
          <w:p w14:paraId="648F2057" w14:textId="274F708B" w:rsidR="0067548F" w:rsidRPr="0067548F" w:rsidRDefault="0067548F" w:rsidP="00D60162">
            <w:pPr>
              <w:spacing w:after="0" w:line="240" w:lineRule="auto"/>
              <w:contextualSpacing/>
              <w:rPr>
                <w:rFonts w:ascii="Times New Roman" w:hAnsi="Times New Roman"/>
                <w:iCs/>
                <w:sz w:val="24"/>
                <w:szCs w:val="24"/>
              </w:rPr>
            </w:pPr>
          </w:p>
        </w:tc>
      </w:tr>
    </w:tbl>
    <w:p w14:paraId="79C0D7FB" w14:textId="77777777" w:rsidR="00CA274F" w:rsidRDefault="00CA274F" w:rsidP="00E030C6">
      <w:pPr>
        <w:spacing w:line="240" w:lineRule="auto"/>
        <w:rPr>
          <w:rFonts w:ascii="Times New Roman" w:hAnsi="Times New Roman"/>
          <w:b/>
          <w:color w:val="4F81BD" w:themeColor="accent1"/>
          <w:sz w:val="28"/>
        </w:rPr>
      </w:pPr>
    </w:p>
    <w:p w14:paraId="762AA221" w14:textId="1D11B195" w:rsidR="00D07006" w:rsidRDefault="00E030C6" w:rsidP="00E030C6">
      <w:pPr>
        <w:spacing w:line="240" w:lineRule="auto"/>
        <w:rPr>
          <w:rFonts w:ascii="Times New Roman" w:hAnsi="Times New Roman"/>
        </w:rPr>
      </w:pPr>
      <w:r w:rsidRPr="001033D4">
        <w:rPr>
          <w:rFonts w:ascii="Times New Roman" w:hAnsi="Times New Roman"/>
          <w:b/>
          <w:color w:val="4F81BD" w:themeColor="accent1"/>
          <w:sz w:val="28"/>
        </w:rPr>
        <w:t>Table 2</w:t>
      </w:r>
      <w:r w:rsidR="004A33E1">
        <w:rPr>
          <w:rFonts w:ascii="Times New Roman" w:hAnsi="Times New Roman"/>
          <w:b/>
          <w:color w:val="4F81BD" w:themeColor="accent1"/>
          <w:sz w:val="28"/>
        </w:rPr>
        <w:t>A</w:t>
      </w:r>
      <w:r w:rsidRPr="001033D4">
        <w:rPr>
          <w:rFonts w:ascii="Times New Roman" w:hAnsi="Times New Roman"/>
          <w:b/>
          <w:color w:val="4F81BD" w:themeColor="accent1"/>
          <w:sz w:val="28"/>
        </w:rPr>
        <w:t>.</w:t>
      </w:r>
      <w:r w:rsidRPr="001033D4">
        <w:rPr>
          <w:rFonts w:ascii="Times New Roman" w:hAnsi="Times New Roman"/>
          <w:sz w:val="28"/>
        </w:rPr>
        <w:t xml:space="preserve"> </w:t>
      </w:r>
      <w:r w:rsidR="00702E9A">
        <w:rPr>
          <w:rFonts w:ascii="Times New Roman" w:hAnsi="Times New Roman"/>
          <w:color w:val="4F81BD" w:themeColor="accent1"/>
          <w:sz w:val="28"/>
        </w:rPr>
        <w:t>Data dictionary: d</w:t>
      </w:r>
      <w:r w:rsidRPr="001033D4">
        <w:rPr>
          <w:rFonts w:ascii="Times New Roman" w:hAnsi="Times New Roman"/>
          <w:color w:val="4F81BD" w:themeColor="accent1"/>
          <w:sz w:val="28"/>
        </w:rPr>
        <w:t xml:space="preserve">escription of the </w:t>
      </w:r>
      <w:r w:rsidR="00F64512" w:rsidRPr="001033D4">
        <w:rPr>
          <w:rFonts w:ascii="Times New Roman" w:hAnsi="Times New Roman"/>
          <w:color w:val="4F81BD" w:themeColor="accent1"/>
          <w:sz w:val="28"/>
        </w:rPr>
        <w:t xml:space="preserve">variables (i.e., columns) in </w:t>
      </w:r>
      <w:r w:rsidR="008A5C3C" w:rsidRPr="001033D4">
        <w:rPr>
          <w:rFonts w:ascii="Times New Roman" w:hAnsi="Times New Roman"/>
          <w:color w:val="4F81BD" w:themeColor="accent1"/>
          <w:sz w:val="28"/>
        </w:rPr>
        <w:t>EACH</w:t>
      </w:r>
      <w:r w:rsidR="00F64512" w:rsidRPr="001033D4">
        <w:rPr>
          <w:rFonts w:ascii="Times New Roman" w:hAnsi="Times New Roman"/>
          <w:color w:val="4F81BD" w:themeColor="accent1"/>
          <w:sz w:val="28"/>
        </w:rPr>
        <w:t xml:space="preserve"> dataset</w:t>
      </w:r>
      <w:r w:rsidR="001033D4">
        <w:rPr>
          <w:rFonts w:ascii="Times New Roman" w:hAnsi="Times New Roman"/>
          <w:color w:val="4F81BD" w:themeColor="accent1"/>
          <w:sz w:val="28"/>
        </w:rPr>
        <w:t>.</w:t>
      </w:r>
      <w:r w:rsidR="00F64512" w:rsidRPr="001033D4">
        <w:rPr>
          <w:rFonts w:ascii="Times New Roman" w:hAnsi="Times New Roman"/>
          <w:sz w:val="28"/>
        </w:rPr>
        <w:t xml:space="preserve"> </w:t>
      </w:r>
    </w:p>
    <w:p w14:paraId="5C9AC632" w14:textId="53349306" w:rsidR="008A5C3C" w:rsidRPr="00E66F3A" w:rsidRDefault="008A5C3C" w:rsidP="001033D4">
      <w:pPr>
        <w:spacing w:after="0" w:line="240" w:lineRule="auto"/>
        <w:rPr>
          <w:rFonts w:ascii="Times New Roman" w:hAnsi="Times New Roman"/>
          <w:iCs/>
        </w:rPr>
      </w:pPr>
      <w:r>
        <w:rPr>
          <w:rFonts w:ascii="Times New Roman" w:hAnsi="Times New Roman"/>
        </w:rPr>
        <w:t xml:space="preserve">Dataset filename: </w:t>
      </w:r>
      <w:r w:rsidR="008E635A">
        <w:rPr>
          <w:rFonts w:ascii="Times New Roman" w:hAnsi="Times New Roman"/>
        </w:rPr>
        <w:t>Wagner_Apha_all_data_stats_L_O</w:t>
      </w:r>
      <w:r w:rsidR="00E66F3A">
        <w:rPr>
          <w:rFonts w:ascii="Times New Roman" w:hAnsi="Times New Roman"/>
          <w:iCs/>
        </w:rPr>
        <w:t>.</w:t>
      </w:r>
      <w:r w:rsidR="0020537C">
        <w:rPr>
          <w:rFonts w:ascii="Times New Roman" w:hAnsi="Times New Roman"/>
          <w:iCs/>
        </w:rPr>
        <w:t>csv</w:t>
      </w:r>
    </w:p>
    <w:p w14:paraId="38B24FE5" w14:textId="5EBC278C" w:rsidR="001033D4" w:rsidRPr="00700DD6" w:rsidRDefault="001033D4" w:rsidP="001033D4">
      <w:pPr>
        <w:spacing w:after="0" w:line="240" w:lineRule="auto"/>
        <w:rPr>
          <w:rFonts w:ascii="Times New Roman" w:hAnsi="Times New Roman"/>
          <w:iCs/>
        </w:rPr>
      </w:pPr>
      <w:r>
        <w:rPr>
          <w:rFonts w:ascii="Times New Roman" w:hAnsi="Times New Roman"/>
        </w:rPr>
        <w:t xml:space="preserve">Dataset description: </w:t>
      </w:r>
      <w:r w:rsidR="008E635A">
        <w:rPr>
          <w:rFonts w:ascii="Times New Roman" w:hAnsi="Times New Roman"/>
        </w:rPr>
        <w:t xml:space="preserve">All data generated on day 37 of the experiment. </w:t>
      </w:r>
    </w:p>
    <w:tbl>
      <w:tblPr>
        <w:tblStyle w:val="TableGrid"/>
        <w:tblW w:w="9274" w:type="dxa"/>
        <w:tblInd w:w="378" w:type="dxa"/>
        <w:tblLook w:val="04A0" w:firstRow="1" w:lastRow="0" w:firstColumn="1" w:lastColumn="0" w:noHBand="0" w:noVBand="1"/>
      </w:tblPr>
      <w:tblGrid>
        <w:gridCol w:w="2734"/>
        <w:gridCol w:w="2074"/>
        <w:gridCol w:w="1072"/>
        <w:gridCol w:w="1317"/>
        <w:gridCol w:w="1127"/>
        <w:gridCol w:w="950"/>
      </w:tblGrid>
      <w:tr w:rsidR="00FB630D" w:rsidRPr="008E635A" w14:paraId="61BF6469" w14:textId="77777777" w:rsidTr="002B2B4F">
        <w:trPr>
          <w:trHeight w:val="315"/>
        </w:trPr>
        <w:tc>
          <w:tcPr>
            <w:tcW w:w="2734" w:type="dxa"/>
            <w:noWrap/>
            <w:hideMark/>
          </w:tcPr>
          <w:p w14:paraId="2BAFD4F7" w14:textId="77777777" w:rsidR="001033D4" w:rsidRPr="008E635A" w:rsidRDefault="001033D4" w:rsidP="008E635A">
            <w:pPr>
              <w:spacing w:after="0" w:line="240" w:lineRule="auto"/>
              <w:rPr>
                <w:rFonts w:ascii="Times New Roman" w:hAnsi="Times New Roman"/>
                <w:b/>
                <w:bCs/>
              </w:rPr>
            </w:pPr>
            <w:r w:rsidRPr="008E635A">
              <w:rPr>
                <w:rFonts w:ascii="Times New Roman" w:hAnsi="Times New Roman"/>
                <w:b/>
                <w:bCs/>
              </w:rPr>
              <w:t>Column name</w:t>
            </w:r>
          </w:p>
        </w:tc>
        <w:tc>
          <w:tcPr>
            <w:tcW w:w="2074" w:type="dxa"/>
            <w:hideMark/>
          </w:tcPr>
          <w:p w14:paraId="1389DA3B" w14:textId="77777777" w:rsidR="001033D4" w:rsidRPr="008E635A" w:rsidRDefault="001033D4" w:rsidP="008E635A">
            <w:pPr>
              <w:spacing w:after="0" w:line="240" w:lineRule="auto"/>
              <w:rPr>
                <w:rFonts w:ascii="Times New Roman" w:hAnsi="Times New Roman"/>
                <w:b/>
                <w:bCs/>
              </w:rPr>
            </w:pPr>
            <w:r w:rsidRPr="008E635A">
              <w:rPr>
                <w:rFonts w:ascii="Times New Roman" w:hAnsi="Times New Roman"/>
                <w:b/>
                <w:bCs/>
              </w:rPr>
              <w:t>Description</w:t>
            </w:r>
          </w:p>
        </w:tc>
        <w:tc>
          <w:tcPr>
            <w:tcW w:w="1072" w:type="dxa"/>
          </w:tcPr>
          <w:p w14:paraId="2A85BC63" w14:textId="77777777" w:rsidR="001033D4" w:rsidRPr="008E635A" w:rsidRDefault="001033D4" w:rsidP="008E635A">
            <w:pPr>
              <w:spacing w:after="0" w:line="240" w:lineRule="auto"/>
              <w:rPr>
                <w:rFonts w:ascii="Times New Roman" w:hAnsi="Times New Roman"/>
                <w:b/>
                <w:bCs/>
              </w:rPr>
            </w:pPr>
            <w:r w:rsidRPr="008E635A">
              <w:rPr>
                <w:rFonts w:ascii="Times New Roman" w:hAnsi="Times New Roman"/>
                <w:b/>
                <w:bCs/>
              </w:rPr>
              <w:t>Units</w:t>
            </w:r>
          </w:p>
        </w:tc>
        <w:tc>
          <w:tcPr>
            <w:tcW w:w="1317" w:type="dxa"/>
          </w:tcPr>
          <w:p w14:paraId="6798E938" w14:textId="77777777" w:rsidR="001033D4" w:rsidRPr="008E635A" w:rsidRDefault="001033D4" w:rsidP="008E635A">
            <w:pPr>
              <w:spacing w:after="0" w:line="240" w:lineRule="auto"/>
              <w:rPr>
                <w:rFonts w:ascii="Times New Roman" w:hAnsi="Times New Roman"/>
                <w:b/>
                <w:bCs/>
              </w:rPr>
            </w:pPr>
            <w:r w:rsidRPr="008E635A">
              <w:rPr>
                <w:rFonts w:ascii="Times New Roman" w:hAnsi="Times New Roman"/>
                <w:b/>
                <w:bCs/>
              </w:rPr>
              <w:t>Code explanation</w:t>
            </w:r>
          </w:p>
        </w:tc>
        <w:tc>
          <w:tcPr>
            <w:tcW w:w="1127" w:type="dxa"/>
          </w:tcPr>
          <w:p w14:paraId="7037FF94" w14:textId="77777777" w:rsidR="001033D4" w:rsidRPr="008E635A" w:rsidRDefault="001033D4" w:rsidP="008E635A">
            <w:pPr>
              <w:spacing w:after="0" w:line="240" w:lineRule="auto"/>
              <w:rPr>
                <w:rFonts w:ascii="Times New Roman" w:hAnsi="Times New Roman"/>
                <w:b/>
                <w:bCs/>
              </w:rPr>
            </w:pPr>
            <w:r w:rsidRPr="008E635A">
              <w:rPr>
                <w:rFonts w:ascii="Times New Roman" w:hAnsi="Times New Roman"/>
                <w:b/>
                <w:bCs/>
              </w:rPr>
              <w:t>Data format</w:t>
            </w:r>
          </w:p>
        </w:tc>
        <w:tc>
          <w:tcPr>
            <w:tcW w:w="950" w:type="dxa"/>
          </w:tcPr>
          <w:p w14:paraId="2F54C2BC" w14:textId="77777777" w:rsidR="001033D4" w:rsidRPr="008E635A" w:rsidRDefault="001033D4" w:rsidP="008E635A">
            <w:pPr>
              <w:spacing w:after="0" w:line="240" w:lineRule="auto"/>
              <w:rPr>
                <w:rFonts w:ascii="Times New Roman" w:hAnsi="Times New Roman"/>
                <w:b/>
                <w:bCs/>
              </w:rPr>
            </w:pPr>
            <w:r w:rsidRPr="008E635A">
              <w:rPr>
                <w:rFonts w:ascii="Times New Roman" w:hAnsi="Times New Roman"/>
                <w:b/>
                <w:bCs/>
              </w:rPr>
              <w:t>Missing data code</w:t>
            </w:r>
          </w:p>
        </w:tc>
      </w:tr>
      <w:tr w:rsidR="00FB630D" w:rsidRPr="008E635A" w14:paraId="27088FBB" w14:textId="77777777" w:rsidTr="002B2B4F">
        <w:trPr>
          <w:trHeight w:val="305"/>
        </w:trPr>
        <w:tc>
          <w:tcPr>
            <w:tcW w:w="2734" w:type="dxa"/>
            <w:noWrap/>
          </w:tcPr>
          <w:p w14:paraId="067C003E" w14:textId="77777777" w:rsidR="001033D4" w:rsidRPr="008E635A" w:rsidRDefault="001033D4" w:rsidP="008E635A">
            <w:pPr>
              <w:spacing w:after="0" w:line="240" w:lineRule="auto"/>
              <w:rPr>
                <w:rFonts w:ascii="Times New Roman" w:hAnsi="Times New Roman"/>
                <w:i/>
              </w:rPr>
            </w:pPr>
            <w:r w:rsidRPr="008E635A">
              <w:rPr>
                <w:rFonts w:ascii="Times New Roman" w:hAnsi="Times New Roman"/>
                <w:i/>
              </w:rPr>
              <w:t>The name of the variable in the dataset; avoid special characters, dashes and spaces</w:t>
            </w:r>
          </w:p>
        </w:tc>
        <w:tc>
          <w:tcPr>
            <w:tcW w:w="2074" w:type="dxa"/>
          </w:tcPr>
          <w:p w14:paraId="5E21F3CF" w14:textId="77777777" w:rsidR="001033D4" w:rsidRPr="008E635A" w:rsidRDefault="001033D4" w:rsidP="008E635A">
            <w:pPr>
              <w:spacing w:after="0" w:line="240" w:lineRule="auto"/>
              <w:rPr>
                <w:rFonts w:ascii="Times New Roman" w:hAnsi="Times New Roman"/>
                <w:i/>
              </w:rPr>
            </w:pPr>
            <w:r w:rsidRPr="008E635A">
              <w:rPr>
                <w:rFonts w:ascii="Times New Roman" w:hAnsi="Times New Roman"/>
                <w:i/>
              </w:rPr>
              <w:t>A detailed description of the variable</w:t>
            </w:r>
          </w:p>
        </w:tc>
        <w:tc>
          <w:tcPr>
            <w:tcW w:w="1072" w:type="dxa"/>
          </w:tcPr>
          <w:p w14:paraId="57932942" w14:textId="77777777" w:rsidR="001033D4" w:rsidRPr="008E635A" w:rsidRDefault="001033D4" w:rsidP="008E635A">
            <w:pPr>
              <w:spacing w:after="0" w:line="240" w:lineRule="auto"/>
              <w:rPr>
                <w:rFonts w:ascii="Times New Roman" w:hAnsi="Times New Roman"/>
                <w:i/>
              </w:rPr>
            </w:pPr>
            <w:r w:rsidRPr="008E635A">
              <w:rPr>
                <w:rFonts w:ascii="Times New Roman" w:hAnsi="Times New Roman"/>
                <w:i/>
              </w:rPr>
              <w:t>Units the variable is measured in</w:t>
            </w:r>
          </w:p>
        </w:tc>
        <w:tc>
          <w:tcPr>
            <w:tcW w:w="1317" w:type="dxa"/>
          </w:tcPr>
          <w:p w14:paraId="43A2B9BE" w14:textId="77777777" w:rsidR="001033D4" w:rsidRPr="008E635A" w:rsidRDefault="001033D4" w:rsidP="008E635A">
            <w:pPr>
              <w:spacing w:after="0" w:line="240" w:lineRule="auto"/>
              <w:rPr>
                <w:rFonts w:ascii="Times New Roman" w:hAnsi="Times New Roman"/>
                <w:b/>
                <w:i/>
              </w:rPr>
            </w:pPr>
            <w:r w:rsidRPr="008E635A">
              <w:rPr>
                <w:rFonts w:ascii="Times New Roman" w:hAnsi="Times New Roman"/>
                <w:i/>
              </w:rPr>
              <w:t>If you use codes in your column, please explain each code, such as: LR = Little Rock Lake; A=sample; etc.</w:t>
            </w:r>
          </w:p>
        </w:tc>
        <w:tc>
          <w:tcPr>
            <w:tcW w:w="1127" w:type="dxa"/>
          </w:tcPr>
          <w:p w14:paraId="54BC9606" w14:textId="77777777" w:rsidR="001033D4" w:rsidRPr="008E635A" w:rsidRDefault="001033D4" w:rsidP="008E635A">
            <w:pPr>
              <w:spacing w:after="0" w:line="240" w:lineRule="auto"/>
              <w:rPr>
                <w:rFonts w:ascii="Times New Roman" w:hAnsi="Times New Roman"/>
                <w:i/>
              </w:rPr>
            </w:pPr>
            <w:r w:rsidRPr="008E635A">
              <w:rPr>
                <w:rFonts w:ascii="Times New Roman" w:hAnsi="Times New Roman"/>
                <w:i/>
              </w:rPr>
              <w:t>State exactly how the data are stored; for dates, state how it is formatted, including time zone, etc.</w:t>
            </w:r>
          </w:p>
        </w:tc>
        <w:tc>
          <w:tcPr>
            <w:tcW w:w="950" w:type="dxa"/>
          </w:tcPr>
          <w:p w14:paraId="61D44283" w14:textId="77777777" w:rsidR="001033D4" w:rsidRPr="008E635A" w:rsidRDefault="001033D4" w:rsidP="008E635A">
            <w:pPr>
              <w:spacing w:after="0" w:line="240" w:lineRule="auto"/>
              <w:rPr>
                <w:rFonts w:ascii="Times New Roman" w:hAnsi="Times New Roman"/>
                <w:i/>
              </w:rPr>
            </w:pPr>
            <w:r w:rsidRPr="008E635A">
              <w:rPr>
                <w:rFonts w:ascii="Times New Roman" w:hAnsi="Times New Roman"/>
                <w:i/>
              </w:rPr>
              <w:t>If data are missing, indicate how they are stored, such as NULL, NA, blank cell, etc.</w:t>
            </w:r>
          </w:p>
        </w:tc>
      </w:tr>
      <w:tr w:rsidR="00FB630D" w:rsidRPr="008E635A" w14:paraId="695CD970" w14:textId="77777777" w:rsidTr="002B2B4F">
        <w:trPr>
          <w:trHeight w:val="300"/>
        </w:trPr>
        <w:tc>
          <w:tcPr>
            <w:tcW w:w="2734" w:type="dxa"/>
            <w:noWrap/>
          </w:tcPr>
          <w:p w14:paraId="0E7EC13E" w14:textId="5FBC0B62" w:rsidR="001033D4" w:rsidRPr="008E635A" w:rsidRDefault="008E635A" w:rsidP="008E635A">
            <w:pPr>
              <w:spacing w:after="0" w:line="240" w:lineRule="auto"/>
              <w:rPr>
                <w:rFonts w:ascii="Times New Roman" w:hAnsi="Times New Roman"/>
              </w:rPr>
            </w:pPr>
            <w:r>
              <w:rPr>
                <w:rFonts w:ascii="Times New Roman" w:hAnsi="Times New Roman"/>
              </w:rPr>
              <w:t>NP</w:t>
            </w:r>
          </w:p>
        </w:tc>
        <w:tc>
          <w:tcPr>
            <w:tcW w:w="2074" w:type="dxa"/>
          </w:tcPr>
          <w:p w14:paraId="2FC825DD" w14:textId="5DA33E9B" w:rsidR="001033D4" w:rsidRPr="008E635A" w:rsidRDefault="008E635A" w:rsidP="008E635A">
            <w:pPr>
              <w:spacing w:after="0" w:line="240" w:lineRule="auto"/>
              <w:rPr>
                <w:rFonts w:ascii="Times New Roman" w:hAnsi="Times New Roman"/>
              </w:rPr>
            </w:pPr>
            <w:proofErr w:type="spellStart"/>
            <w:r w:rsidRPr="008E635A">
              <w:rPr>
                <w:rFonts w:ascii="Times New Roman" w:hAnsi="Times New Roman"/>
              </w:rPr>
              <w:t>Nitrogen:phoshorus</w:t>
            </w:r>
            <w:proofErr w:type="spellEnd"/>
            <w:r>
              <w:rPr>
                <w:rFonts w:ascii="Times New Roman" w:hAnsi="Times New Roman"/>
              </w:rPr>
              <w:t xml:space="preserve"> of treatment</w:t>
            </w:r>
          </w:p>
        </w:tc>
        <w:tc>
          <w:tcPr>
            <w:tcW w:w="1072" w:type="dxa"/>
          </w:tcPr>
          <w:p w14:paraId="2C616DEC" w14:textId="5B3D6557" w:rsidR="001033D4" w:rsidRPr="008E635A" w:rsidRDefault="008E635A" w:rsidP="008E635A">
            <w:pPr>
              <w:spacing w:after="0" w:line="240" w:lineRule="auto"/>
              <w:rPr>
                <w:rFonts w:ascii="Times New Roman" w:hAnsi="Times New Roman"/>
              </w:rPr>
            </w:pPr>
            <w:r>
              <w:rPr>
                <w:rFonts w:ascii="Times New Roman" w:hAnsi="Times New Roman"/>
              </w:rPr>
              <w:t>molar</w:t>
            </w:r>
          </w:p>
        </w:tc>
        <w:tc>
          <w:tcPr>
            <w:tcW w:w="1317" w:type="dxa"/>
          </w:tcPr>
          <w:p w14:paraId="30C2BA05" w14:textId="4320ADDD" w:rsidR="001033D4" w:rsidRPr="008E635A" w:rsidRDefault="004E445E" w:rsidP="008E635A">
            <w:pPr>
              <w:spacing w:after="0" w:line="240" w:lineRule="auto"/>
              <w:rPr>
                <w:rFonts w:ascii="Times New Roman" w:hAnsi="Times New Roman"/>
              </w:rPr>
            </w:pPr>
            <w:r w:rsidRPr="008E635A">
              <w:rPr>
                <w:rFonts w:ascii="Times New Roman" w:hAnsi="Times New Roman"/>
              </w:rPr>
              <w:t>None</w:t>
            </w:r>
          </w:p>
        </w:tc>
        <w:tc>
          <w:tcPr>
            <w:tcW w:w="1127" w:type="dxa"/>
          </w:tcPr>
          <w:p w14:paraId="39673001" w14:textId="0FA48C3D" w:rsidR="001033D4" w:rsidRPr="008E635A" w:rsidRDefault="008E635A" w:rsidP="008E635A">
            <w:pPr>
              <w:spacing w:after="0" w:line="240" w:lineRule="auto"/>
              <w:rPr>
                <w:rFonts w:ascii="Times New Roman" w:hAnsi="Times New Roman"/>
              </w:rPr>
            </w:pPr>
            <w:r>
              <w:rPr>
                <w:rFonts w:ascii="Times New Roman" w:hAnsi="Times New Roman"/>
              </w:rPr>
              <w:t>Numeric</w:t>
            </w:r>
          </w:p>
        </w:tc>
        <w:tc>
          <w:tcPr>
            <w:tcW w:w="950" w:type="dxa"/>
          </w:tcPr>
          <w:p w14:paraId="46A95634" w14:textId="2948DAF8" w:rsidR="001033D4" w:rsidRPr="008E635A" w:rsidRDefault="00C948BC" w:rsidP="008E635A">
            <w:pPr>
              <w:spacing w:after="0" w:line="240" w:lineRule="auto"/>
              <w:rPr>
                <w:rFonts w:ascii="Times New Roman" w:hAnsi="Times New Roman"/>
              </w:rPr>
            </w:pPr>
            <w:r w:rsidRPr="008E635A">
              <w:rPr>
                <w:rFonts w:ascii="Times New Roman" w:hAnsi="Times New Roman"/>
              </w:rPr>
              <w:t>Blank cell</w:t>
            </w:r>
          </w:p>
        </w:tc>
      </w:tr>
      <w:tr w:rsidR="00FB630D" w:rsidRPr="008E635A" w14:paraId="1F27F56F" w14:textId="77777777" w:rsidTr="002B2B4F">
        <w:trPr>
          <w:trHeight w:val="300"/>
        </w:trPr>
        <w:tc>
          <w:tcPr>
            <w:tcW w:w="2734" w:type="dxa"/>
            <w:noWrap/>
          </w:tcPr>
          <w:p w14:paraId="2A0E81A5" w14:textId="42EEDF0B" w:rsidR="008E635A" w:rsidRPr="008E635A" w:rsidRDefault="008E635A" w:rsidP="008E635A">
            <w:pPr>
              <w:spacing w:after="0" w:line="240" w:lineRule="auto"/>
              <w:rPr>
                <w:rFonts w:ascii="Times New Roman" w:hAnsi="Times New Roman"/>
              </w:rPr>
            </w:pPr>
            <w:r w:rsidRPr="008E635A">
              <w:rPr>
                <w:rFonts w:ascii="Times New Roman" w:hAnsi="Times New Roman"/>
              </w:rPr>
              <w:t>Rep</w:t>
            </w:r>
          </w:p>
        </w:tc>
        <w:tc>
          <w:tcPr>
            <w:tcW w:w="2074" w:type="dxa"/>
          </w:tcPr>
          <w:p w14:paraId="09905642" w14:textId="21BCCC0D" w:rsidR="008E635A" w:rsidRPr="008E635A" w:rsidRDefault="008E635A" w:rsidP="008E635A">
            <w:pPr>
              <w:spacing w:after="0" w:line="240" w:lineRule="auto"/>
              <w:rPr>
                <w:rFonts w:ascii="Times New Roman" w:hAnsi="Times New Roman"/>
              </w:rPr>
            </w:pPr>
            <w:r w:rsidRPr="008E635A">
              <w:rPr>
                <w:rFonts w:ascii="Times New Roman" w:hAnsi="Times New Roman"/>
              </w:rPr>
              <w:t>Replicate</w:t>
            </w:r>
            <w:r>
              <w:rPr>
                <w:rFonts w:ascii="Times New Roman" w:hAnsi="Times New Roman"/>
              </w:rPr>
              <w:t xml:space="preserve"> identification</w:t>
            </w:r>
          </w:p>
        </w:tc>
        <w:tc>
          <w:tcPr>
            <w:tcW w:w="1072" w:type="dxa"/>
          </w:tcPr>
          <w:p w14:paraId="0149E81D" w14:textId="70DBEF46" w:rsidR="008E635A" w:rsidRPr="008E635A" w:rsidRDefault="008E635A" w:rsidP="008E635A">
            <w:pPr>
              <w:spacing w:after="0" w:line="240" w:lineRule="auto"/>
              <w:rPr>
                <w:rFonts w:ascii="Times New Roman" w:hAnsi="Times New Roman"/>
              </w:rPr>
            </w:pPr>
            <w:r w:rsidRPr="008E635A">
              <w:rPr>
                <w:rFonts w:ascii="Times New Roman" w:hAnsi="Times New Roman"/>
              </w:rPr>
              <w:t>No units</w:t>
            </w:r>
          </w:p>
        </w:tc>
        <w:tc>
          <w:tcPr>
            <w:tcW w:w="1317" w:type="dxa"/>
          </w:tcPr>
          <w:p w14:paraId="0B5A549D" w14:textId="4077494A" w:rsidR="008E635A" w:rsidRPr="008E635A" w:rsidRDefault="008E635A" w:rsidP="008E635A">
            <w:pPr>
              <w:spacing w:after="0" w:line="240" w:lineRule="auto"/>
              <w:rPr>
                <w:rFonts w:ascii="Times New Roman" w:hAnsi="Times New Roman"/>
              </w:rPr>
            </w:pPr>
            <w:r w:rsidRPr="008E635A">
              <w:rPr>
                <w:rFonts w:ascii="Times New Roman" w:hAnsi="Times New Roman"/>
              </w:rPr>
              <w:t>None</w:t>
            </w:r>
          </w:p>
        </w:tc>
        <w:tc>
          <w:tcPr>
            <w:tcW w:w="1127" w:type="dxa"/>
          </w:tcPr>
          <w:p w14:paraId="236CC7BB" w14:textId="28112231" w:rsidR="008E635A" w:rsidRPr="008E635A" w:rsidRDefault="008E635A" w:rsidP="008E635A">
            <w:pPr>
              <w:spacing w:after="0" w:line="240" w:lineRule="auto"/>
              <w:rPr>
                <w:rFonts w:ascii="Times New Roman" w:hAnsi="Times New Roman"/>
              </w:rPr>
            </w:pPr>
            <w:r>
              <w:rPr>
                <w:rFonts w:ascii="Times New Roman" w:hAnsi="Times New Roman"/>
              </w:rPr>
              <w:t>Character</w:t>
            </w:r>
          </w:p>
        </w:tc>
        <w:tc>
          <w:tcPr>
            <w:tcW w:w="950" w:type="dxa"/>
          </w:tcPr>
          <w:p w14:paraId="1F3714DC" w14:textId="25F6CCA8" w:rsidR="008E635A" w:rsidRPr="008E635A" w:rsidRDefault="008E635A" w:rsidP="008E635A">
            <w:pPr>
              <w:spacing w:after="0" w:line="240" w:lineRule="auto"/>
              <w:rPr>
                <w:rFonts w:ascii="Times New Roman" w:hAnsi="Times New Roman"/>
              </w:rPr>
            </w:pPr>
            <w:r w:rsidRPr="008E635A">
              <w:rPr>
                <w:rFonts w:ascii="Times New Roman" w:hAnsi="Times New Roman"/>
              </w:rPr>
              <w:t>Blank cell</w:t>
            </w:r>
          </w:p>
        </w:tc>
      </w:tr>
      <w:tr w:rsidR="00FB630D" w:rsidRPr="008E635A" w14:paraId="1B34BF67" w14:textId="77777777" w:rsidTr="002B2B4F">
        <w:trPr>
          <w:trHeight w:val="300"/>
        </w:trPr>
        <w:tc>
          <w:tcPr>
            <w:tcW w:w="2734" w:type="dxa"/>
            <w:noWrap/>
          </w:tcPr>
          <w:p w14:paraId="5AFF5351" w14:textId="69555D3C" w:rsidR="008E635A" w:rsidRPr="008E635A" w:rsidRDefault="008E635A" w:rsidP="008E635A">
            <w:pPr>
              <w:spacing w:after="0" w:line="240" w:lineRule="auto"/>
              <w:rPr>
                <w:rFonts w:ascii="Times New Roman" w:hAnsi="Times New Roman"/>
              </w:rPr>
            </w:pPr>
            <w:proofErr w:type="spellStart"/>
            <w:r>
              <w:rPr>
                <w:rFonts w:ascii="Times New Roman" w:hAnsi="Times New Roman"/>
              </w:rPr>
              <w:t>N_added</w:t>
            </w:r>
            <w:proofErr w:type="spellEnd"/>
          </w:p>
        </w:tc>
        <w:tc>
          <w:tcPr>
            <w:tcW w:w="2074" w:type="dxa"/>
          </w:tcPr>
          <w:p w14:paraId="102C1E29" w14:textId="34B78AB9" w:rsidR="008E635A" w:rsidRPr="008E635A" w:rsidRDefault="008E635A" w:rsidP="008E635A">
            <w:pPr>
              <w:spacing w:after="0" w:line="240" w:lineRule="auto"/>
              <w:rPr>
                <w:rFonts w:ascii="Times New Roman" w:hAnsi="Times New Roman"/>
              </w:rPr>
            </w:pPr>
            <w:r>
              <w:rPr>
                <w:rFonts w:ascii="Times New Roman" w:hAnsi="Times New Roman"/>
              </w:rPr>
              <w:t>Concentration of nitrate added to each treatment</w:t>
            </w:r>
          </w:p>
        </w:tc>
        <w:tc>
          <w:tcPr>
            <w:tcW w:w="1072" w:type="dxa"/>
          </w:tcPr>
          <w:p w14:paraId="078DD0E2" w14:textId="79D819D5" w:rsidR="008E635A" w:rsidRPr="008E635A" w:rsidRDefault="008E635A" w:rsidP="008E635A">
            <w:pPr>
              <w:spacing w:after="0" w:line="240" w:lineRule="auto"/>
              <w:rPr>
                <w:rFonts w:ascii="Times New Roman" w:hAnsi="Times New Roman"/>
              </w:rPr>
            </w:pPr>
            <w:r>
              <w:rPr>
                <w:rFonts w:ascii="Times New Roman" w:hAnsi="Times New Roman"/>
              </w:rPr>
              <w:t>mg/L</w:t>
            </w:r>
          </w:p>
        </w:tc>
        <w:tc>
          <w:tcPr>
            <w:tcW w:w="1317" w:type="dxa"/>
          </w:tcPr>
          <w:p w14:paraId="6693143D" w14:textId="441708E4" w:rsidR="008E635A" w:rsidRPr="008E635A" w:rsidRDefault="008E635A" w:rsidP="008E635A">
            <w:pPr>
              <w:spacing w:after="0" w:line="240" w:lineRule="auto"/>
              <w:rPr>
                <w:rFonts w:ascii="Times New Roman" w:hAnsi="Times New Roman"/>
              </w:rPr>
            </w:pPr>
            <w:r w:rsidRPr="008E635A">
              <w:rPr>
                <w:rFonts w:ascii="Times New Roman" w:hAnsi="Times New Roman"/>
              </w:rPr>
              <w:t>None</w:t>
            </w:r>
          </w:p>
        </w:tc>
        <w:tc>
          <w:tcPr>
            <w:tcW w:w="1127" w:type="dxa"/>
          </w:tcPr>
          <w:p w14:paraId="337C5375" w14:textId="204ACF9E" w:rsidR="008E635A" w:rsidRPr="008E635A" w:rsidRDefault="008E635A" w:rsidP="008E635A">
            <w:pPr>
              <w:spacing w:after="0" w:line="240" w:lineRule="auto"/>
              <w:rPr>
                <w:rFonts w:ascii="Times New Roman" w:hAnsi="Times New Roman"/>
              </w:rPr>
            </w:pPr>
            <w:r w:rsidRPr="008E635A">
              <w:rPr>
                <w:rFonts w:ascii="Times New Roman" w:hAnsi="Times New Roman"/>
              </w:rPr>
              <w:t>Numeric</w:t>
            </w:r>
          </w:p>
        </w:tc>
        <w:tc>
          <w:tcPr>
            <w:tcW w:w="950" w:type="dxa"/>
          </w:tcPr>
          <w:p w14:paraId="439A8D8A" w14:textId="058ACA9A" w:rsidR="008E635A" w:rsidRPr="008E635A" w:rsidRDefault="008E635A" w:rsidP="008E635A">
            <w:pPr>
              <w:spacing w:after="0" w:line="240" w:lineRule="auto"/>
              <w:rPr>
                <w:rFonts w:ascii="Times New Roman" w:hAnsi="Times New Roman"/>
              </w:rPr>
            </w:pPr>
            <w:r w:rsidRPr="008E635A">
              <w:rPr>
                <w:rFonts w:ascii="Times New Roman" w:hAnsi="Times New Roman"/>
              </w:rPr>
              <w:t>Blank cell</w:t>
            </w:r>
          </w:p>
        </w:tc>
      </w:tr>
      <w:tr w:rsidR="00FB630D" w:rsidRPr="008E635A" w14:paraId="562A976B" w14:textId="77777777" w:rsidTr="002B2B4F">
        <w:trPr>
          <w:trHeight w:val="300"/>
        </w:trPr>
        <w:tc>
          <w:tcPr>
            <w:tcW w:w="2734" w:type="dxa"/>
            <w:noWrap/>
          </w:tcPr>
          <w:p w14:paraId="42AD2BFB" w14:textId="5606A70A" w:rsidR="008E635A" w:rsidRPr="008E635A" w:rsidRDefault="008E635A" w:rsidP="008E635A">
            <w:pPr>
              <w:spacing w:after="0" w:line="240" w:lineRule="auto"/>
              <w:rPr>
                <w:rFonts w:ascii="Times New Roman" w:hAnsi="Times New Roman"/>
              </w:rPr>
            </w:pPr>
            <w:proofErr w:type="spellStart"/>
            <w:r>
              <w:rPr>
                <w:rFonts w:ascii="Times New Roman" w:hAnsi="Times New Roman"/>
              </w:rPr>
              <w:t>Cells_L</w:t>
            </w:r>
            <w:proofErr w:type="spellEnd"/>
          </w:p>
        </w:tc>
        <w:tc>
          <w:tcPr>
            <w:tcW w:w="2074" w:type="dxa"/>
          </w:tcPr>
          <w:p w14:paraId="087D1E0B" w14:textId="1360596C" w:rsidR="008E635A" w:rsidRPr="008E635A" w:rsidRDefault="008E635A" w:rsidP="008E635A">
            <w:pPr>
              <w:spacing w:after="0" w:line="240" w:lineRule="auto"/>
              <w:rPr>
                <w:rFonts w:ascii="Times New Roman" w:hAnsi="Times New Roman"/>
              </w:rPr>
            </w:pPr>
            <w:r>
              <w:rPr>
                <w:rFonts w:ascii="Times New Roman" w:hAnsi="Times New Roman"/>
              </w:rPr>
              <w:t>Cell density of each bioassay culture</w:t>
            </w:r>
          </w:p>
        </w:tc>
        <w:tc>
          <w:tcPr>
            <w:tcW w:w="1072" w:type="dxa"/>
          </w:tcPr>
          <w:p w14:paraId="42F64804" w14:textId="3943BA76" w:rsidR="008E635A" w:rsidRPr="008E635A" w:rsidRDefault="008E635A" w:rsidP="008E635A">
            <w:pPr>
              <w:spacing w:after="0" w:line="240" w:lineRule="auto"/>
              <w:rPr>
                <w:rFonts w:ascii="Times New Roman" w:hAnsi="Times New Roman"/>
              </w:rPr>
            </w:pPr>
            <w:r>
              <w:rPr>
                <w:rFonts w:ascii="Times New Roman" w:hAnsi="Times New Roman"/>
              </w:rPr>
              <w:t>Cells/L</w:t>
            </w:r>
          </w:p>
        </w:tc>
        <w:tc>
          <w:tcPr>
            <w:tcW w:w="1317" w:type="dxa"/>
          </w:tcPr>
          <w:p w14:paraId="7D3587E2" w14:textId="42BCF6DC" w:rsidR="008E635A" w:rsidRPr="008E635A" w:rsidRDefault="008E635A" w:rsidP="008E635A">
            <w:pPr>
              <w:spacing w:after="0" w:line="240" w:lineRule="auto"/>
              <w:rPr>
                <w:rFonts w:ascii="Times New Roman" w:hAnsi="Times New Roman"/>
              </w:rPr>
            </w:pPr>
            <w:r w:rsidRPr="008E635A">
              <w:rPr>
                <w:rFonts w:ascii="Times New Roman" w:hAnsi="Times New Roman"/>
              </w:rPr>
              <w:t>None</w:t>
            </w:r>
          </w:p>
        </w:tc>
        <w:tc>
          <w:tcPr>
            <w:tcW w:w="1127" w:type="dxa"/>
          </w:tcPr>
          <w:p w14:paraId="09AADF6B" w14:textId="710B9B37" w:rsidR="008E635A" w:rsidRPr="008E635A" w:rsidRDefault="008E635A" w:rsidP="008E635A">
            <w:pPr>
              <w:spacing w:after="0" w:line="240" w:lineRule="auto"/>
              <w:rPr>
                <w:rFonts w:ascii="Times New Roman" w:hAnsi="Times New Roman"/>
              </w:rPr>
            </w:pPr>
            <w:r w:rsidRPr="008E635A">
              <w:rPr>
                <w:rFonts w:ascii="Times New Roman" w:hAnsi="Times New Roman"/>
              </w:rPr>
              <w:t>Numeric</w:t>
            </w:r>
          </w:p>
        </w:tc>
        <w:tc>
          <w:tcPr>
            <w:tcW w:w="950" w:type="dxa"/>
          </w:tcPr>
          <w:p w14:paraId="7B49B827" w14:textId="388B375C" w:rsidR="008E635A" w:rsidRPr="008E635A" w:rsidRDefault="008E635A" w:rsidP="008E635A">
            <w:pPr>
              <w:spacing w:after="0" w:line="240" w:lineRule="auto"/>
              <w:rPr>
                <w:rFonts w:ascii="Times New Roman" w:hAnsi="Times New Roman"/>
              </w:rPr>
            </w:pPr>
            <w:r w:rsidRPr="008E635A">
              <w:rPr>
                <w:rFonts w:ascii="Times New Roman" w:hAnsi="Times New Roman"/>
              </w:rPr>
              <w:t>Blank cell</w:t>
            </w:r>
          </w:p>
        </w:tc>
      </w:tr>
      <w:tr w:rsidR="00FB630D" w:rsidRPr="008E635A" w14:paraId="6C369D5E" w14:textId="77777777" w:rsidTr="002B2B4F">
        <w:trPr>
          <w:trHeight w:val="300"/>
        </w:trPr>
        <w:tc>
          <w:tcPr>
            <w:tcW w:w="2734" w:type="dxa"/>
            <w:noWrap/>
          </w:tcPr>
          <w:p w14:paraId="0F94838D" w14:textId="47A648CF" w:rsidR="007328D6" w:rsidRPr="008E635A" w:rsidRDefault="007328D6" w:rsidP="007328D6">
            <w:pPr>
              <w:spacing w:after="0" w:line="240" w:lineRule="auto"/>
              <w:rPr>
                <w:rFonts w:ascii="Times New Roman" w:hAnsi="Times New Roman"/>
              </w:rPr>
            </w:pPr>
            <w:proofErr w:type="spellStart"/>
            <w:r>
              <w:rPr>
                <w:rFonts w:ascii="Times New Roman" w:hAnsi="Times New Roman"/>
              </w:rPr>
              <w:t>N_mg_L</w:t>
            </w:r>
            <w:proofErr w:type="spellEnd"/>
          </w:p>
        </w:tc>
        <w:tc>
          <w:tcPr>
            <w:tcW w:w="2074" w:type="dxa"/>
          </w:tcPr>
          <w:p w14:paraId="4F877597" w14:textId="2EDE2825" w:rsidR="007328D6" w:rsidRPr="008E635A" w:rsidRDefault="007328D6" w:rsidP="007328D6">
            <w:pPr>
              <w:spacing w:after="0" w:line="240" w:lineRule="auto"/>
              <w:rPr>
                <w:rFonts w:ascii="Times New Roman" w:hAnsi="Times New Roman"/>
              </w:rPr>
            </w:pPr>
            <w:r>
              <w:rPr>
                <w:rFonts w:ascii="Times New Roman" w:hAnsi="Times New Roman"/>
              </w:rPr>
              <w:t>Particulate nitrogen concentration</w:t>
            </w:r>
          </w:p>
        </w:tc>
        <w:tc>
          <w:tcPr>
            <w:tcW w:w="1072" w:type="dxa"/>
          </w:tcPr>
          <w:p w14:paraId="1AB6F2A1" w14:textId="74B81242" w:rsidR="007328D6" w:rsidRPr="008E635A" w:rsidRDefault="007328D6" w:rsidP="007328D6">
            <w:pPr>
              <w:spacing w:after="0" w:line="240" w:lineRule="auto"/>
              <w:rPr>
                <w:rFonts w:ascii="Times New Roman" w:hAnsi="Times New Roman"/>
              </w:rPr>
            </w:pPr>
            <w:r>
              <w:rPr>
                <w:rFonts w:ascii="Times New Roman" w:hAnsi="Times New Roman"/>
              </w:rPr>
              <w:t>mg/L</w:t>
            </w:r>
          </w:p>
        </w:tc>
        <w:tc>
          <w:tcPr>
            <w:tcW w:w="1317" w:type="dxa"/>
          </w:tcPr>
          <w:p w14:paraId="7786DCFB" w14:textId="555882EC" w:rsidR="007328D6" w:rsidRPr="008E635A" w:rsidRDefault="007328D6" w:rsidP="007328D6">
            <w:pPr>
              <w:spacing w:after="0" w:line="240" w:lineRule="auto"/>
              <w:rPr>
                <w:rFonts w:ascii="Times New Roman" w:hAnsi="Times New Roman"/>
              </w:rPr>
            </w:pPr>
            <w:r w:rsidRPr="008E635A">
              <w:rPr>
                <w:rFonts w:ascii="Times New Roman" w:hAnsi="Times New Roman"/>
              </w:rPr>
              <w:t>None</w:t>
            </w:r>
          </w:p>
        </w:tc>
        <w:tc>
          <w:tcPr>
            <w:tcW w:w="1127" w:type="dxa"/>
          </w:tcPr>
          <w:p w14:paraId="0BD888DD" w14:textId="3FA381D5" w:rsidR="007328D6" w:rsidRPr="008E635A" w:rsidRDefault="007328D6" w:rsidP="007328D6">
            <w:pPr>
              <w:spacing w:after="0" w:line="240" w:lineRule="auto"/>
              <w:rPr>
                <w:rFonts w:ascii="Times New Roman" w:hAnsi="Times New Roman"/>
              </w:rPr>
            </w:pPr>
            <w:r w:rsidRPr="008E635A">
              <w:rPr>
                <w:rFonts w:ascii="Times New Roman" w:hAnsi="Times New Roman"/>
              </w:rPr>
              <w:t>Numeric</w:t>
            </w:r>
          </w:p>
        </w:tc>
        <w:tc>
          <w:tcPr>
            <w:tcW w:w="950" w:type="dxa"/>
          </w:tcPr>
          <w:p w14:paraId="0D074D8C" w14:textId="7EB8AA02" w:rsidR="007328D6" w:rsidRPr="008E635A" w:rsidRDefault="007328D6" w:rsidP="007328D6">
            <w:pPr>
              <w:spacing w:after="0" w:line="240" w:lineRule="auto"/>
              <w:rPr>
                <w:rFonts w:ascii="Times New Roman" w:hAnsi="Times New Roman"/>
              </w:rPr>
            </w:pPr>
            <w:r w:rsidRPr="008E635A">
              <w:rPr>
                <w:rFonts w:ascii="Times New Roman" w:hAnsi="Times New Roman"/>
              </w:rPr>
              <w:t>Blank cell</w:t>
            </w:r>
          </w:p>
        </w:tc>
      </w:tr>
      <w:tr w:rsidR="00FB630D" w:rsidRPr="008E635A" w14:paraId="33AF53B6" w14:textId="77777777" w:rsidTr="002B2B4F">
        <w:trPr>
          <w:trHeight w:val="300"/>
        </w:trPr>
        <w:tc>
          <w:tcPr>
            <w:tcW w:w="2734" w:type="dxa"/>
            <w:noWrap/>
          </w:tcPr>
          <w:p w14:paraId="5250DD98" w14:textId="227E57E6" w:rsidR="007328D6" w:rsidRPr="008E635A" w:rsidRDefault="007328D6" w:rsidP="007328D6">
            <w:pPr>
              <w:spacing w:after="0" w:line="240" w:lineRule="auto"/>
              <w:rPr>
                <w:rFonts w:ascii="Times New Roman" w:hAnsi="Times New Roman"/>
              </w:rPr>
            </w:pPr>
            <w:proofErr w:type="spellStart"/>
            <w:r>
              <w:rPr>
                <w:rFonts w:ascii="Times New Roman" w:hAnsi="Times New Roman"/>
              </w:rPr>
              <w:t>C_mg_L</w:t>
            </w:r>
            <w:proofErr w:type="spellEnd"/>
          </w:p>
        </w:tc>
        <w:tc>
          <w:tcPr>
            <w:tcW w:w="2074" w:type="dxa"/>
          </w:tcPr>
          <w:p w14:paraId="0351EE8F" w14:textId="61687A33" w:rsidR="007328D6" w:rsidRPr="008E635A" w:rsidRDefault="007328D6" w:rsidP="007328D6">
            <w:pPr>
              <w:spacing w:after="0" w:line="240" w:lineRule="auto"/>
              <w:rPr>
                <w:rFonts w:ascii="Times New Roman" w:hAnsi="Times New Roman"/>
              </w:rPr>
            </w:pPr>
            <w:r>
              <w:rPr>
                <w:rFonts w:ascii="Times New Roman" w:hAnsi="Times New Roman"/>
              </w:rPr>
              <w:t xml:space="preserve">Particulate </w:t>
            </w:r>
            <w:r>
              <w:rPr>
                <w:rFonts w:ascii="Times New Roman" w:hAnsi="Times New Roman"/>
              </w:rPr>
              <w:t xml:space="preserve">carbon </w:t>
            </w:r>
            <w:r>
              <w:rPr>
                <w:rFonts w:ascii="Times New Roman" w:hAnsi="Times New Roman"/>
              </w:rPr>
              <w:t>concentration</w:t>
            </w:r>
          </w:p>
        </w:tc>
        <w:tc>
          <w:tcPr>
            <w:tcW w:w="1072" w:type="dxa"/>
          </w:tcPr>
          <w:p w14:paraId="79398B5C" w14:textId="281A4BD3" w:rsidR="007328D6" w:rsidRPr="008E635A" w:rsidRDefault="007328D6" w:rsidP="007328D6">
            <w:pPr>
              <w:spacing w:after="0" w:line="240" w:lineRule="auto"/>
              <w:rPr>
                <w:rFonts w:ascii="Times New Roman" w:hAnsi="Times New Roman"/>
              </w:rPr>
            </w:pPr>
            <w:r>
              <w:rPr>
                <w:rFonts w:ascii="Times New Roman" w:hAnsi="Times New Roman"/>
              </w:rPr>
              <w:t>mg/L</w:t>
            </w:r>
          </w:p>
        </w:tc>
        <w:tc>
          <w:tcPr>
            <w:tcW w:w="1317" w:type="dxa"/>
          </w:tcPr>
          <w:p w14:paraId="2FA43718" w14:textId="6CAB6A82" w:rsidR="007328D6" w:rsidRPr="008E635A" w:rsidRDefault="007328D6" w:rsidP="007328D6">
            <w:pPr>
              <w:spacing w:after="0" w:line="240" w:lineRule="auto"/>
              <w:rPr>
                <w:rFonts w:ascii="Times New Roman" w:hAnsi="Times New Roman"/>
              </w:rPr>
            </w:pPr>
            <w:r w:rsidRPr="008E635A">
              <w:rPr>
                <w:rFonts w:ascii="Times New Roman" w:hAnsi="Times New Roman"/>
              </w:rPr>
              <w:t>None</w:t>
            </w:r>
          </w:p>
        </w:tc>
        <w:tc>
          <w:tcPr>
            <w:tcW w:w="1127" w:type="dxa"/>
          </w:tcPr>
          <w:p w14:paraId="49E26910" w14:textId="39FC4510" w:rsidR="007328D6" w:rsidRPr="008E635A" w:rsidRDefault="007328D6" w:rsidP="007328D6">
            <w:pPr>
              <w:spacing w:after="0" w:line="240" w:lineRule="auto"/>
              <w:rPr>
                <w:rFonts w:ascii="Times New Roman" w:hAnsi="Times New Roman"/>
              </w:rPr>
            </w:pPr>
            <w:r w:rsidRPr="008E635A">
              <w:rPr>
                <w:rFonts w:ascii="Times New Roman" w:hAnsi="Times New Roman"/>
              </w:rPr>
              <w:t>Numeric</w:t>
            </w:r>
          </w:p>
        </w:tc>
        <w:tc>
          <w:tcPr>
            <w:tcW w:w="950" w:type="dxa"/>
          </w:tcPr>
          <w:p w14:paraId="0DE56062" w14:textId="717AA5F4" w:rsidR="007328D6" w:rsidRPr="008E635A" w:rsidRDefault="007328D6" w:rsidP="007328D6">
            <w:pPr>
              <w:spacing w:after="0" w:line="240" w:lineRule="auto"/>
              <w:rPr>
                <w:rFonts w:ascii="Times New Roman" w:hAnsi="Times New Roman"/>
              </w:rPr>
            </w:pPr>
            <w:r w:rsidRPr="008E635A">
              <w:rPr>
                <w:rFonts w:ascii="Times New Roman" w:hAnsi="Times New Roman"/>
              </w:rPr>
              <w:t>Blank cell</w:t>
            </w:r>
          </w:p>
        </w:tc>
      </w:tr>
      <w:tr w:rsidR="00FB630D" w:rsidRPr="008E635A" w14:paraId="7FA1CA1E" w14:textId="77777777" w:rsidTr="002B2B4F">
        <w:trPr>
          <w:trHeight w:val="300"/>
        </w:trPr>
        <w:tc>
          <w:tcPr>
            <w:tcW w:w="2734" w:type="dxa"/>
            <w:noWrap/>
          </w:tcPr>
          <w:p w14:paraId="029BCEFB" w14:textId="32DE771D" w:rsidR="007328D6" w:rsidRPr="008E635A" w:rsidRDefault="007328D6" w:rsidP="007328D6">
            <w:pPr>
              <w:spacing w:after="0" w:line="240" w:lineRule="auto"/>
              <w:rPr>
                <w:rFonts w:ascii="Times New Roman" w:hAnsi="Times New Roman"/>
              </w:rPr>
            </w:pPr>
            <w:proofErr w:type="spellStart"/>
            <w:r>
              <w:rPr>
                <w:rFonts w:ascii="Times New Roman" w:hAnsi="Times New Roman"/>
              </w:rPr>
              <w:t>P_mg_L</w:t>
            </w:r>
            <w:proofErr w:type="spellEnd"/>
          </w:p>
        </w:tc>
        <w:tc>
          <w:tcPr>
            <w:tcW w:w="2074" w:type="dxa"/>
          </w:tcPr>
          <w:p w14:paraId="2E601B1F" w14:textId="0DD9BE62" w:rsidR="007328D6" w:rsidRPr="008E635A" w:rsidRDefault="007328D6" w:rsidP="007328D6">
            <w:pPr>
              <w:spacing w:after="0" w:line="240" w:lineRule="auto"/>
              <w:rPr>
                <w:rFonts w:ascii="Times New Roman" w:hAnsi="Times New Roman"/>
              </w:rPr>
            </w:pPr>
            <w:r>
              <w:rPr>
                <w:rFonts w:ascii="Times New Roman" w:hAnsi="Times New Roman"/>
              </w:rPr>
              <w:t xml:space="preserve">Particulate </w:t>
            </w:r>
            <w:r>
              <w:rPr>
                <w:rFonts w:ascii="Times New Roman" w:hAnsi="Times New Roman"/>
              </w:rPr>
              <w:t>phosphorus</w:t>
            </w:r>
            <w:r>
              <w:rPr>
                <w:rFonts w:ascii="Times New Roman" w:hAnsi="Times New Roman"/>
              </w:rPr>
              <w:t xml:space="preserve"> concentration</w:t>
            </w:r>
          </w:p>
        </w:tc>
        <w:tc>
          <w:tcPr>
            <w:tcW w:w="1072" w:type="dxa"/>
          </w:tcPr>
          <w:p w14:paraId="37FD46FC" w14:textId="062B4A98" w:rsidR="007328D6" w:rsidRPr="008E635A" w:rsidRDefault="007328D6" w:rsidP="007328D6">
            <w:pPr>
              <w:spacing w:after="0" w:line="240" w:lineRule="auto"/>
              <w:rPr>
                <w:rFonts w:ascii="Times New Roman" w:hAnsi="Times New Roman"/>
              </w:rPr>
            </w:pPr>
            <w:r>
              <w:rPr>
                <w:rFonts w:ascii="Times New Roman" w:hAnsi="Times New Roman"/>
              </w:rPr>
              <w:t>mg/L</w:t>
            </w:r>
          </w:p>
        </w:tc>
        <w:tc>
          <w:tcPr>
            <w:tcW w:w="1317" w:type="dxa"/>
          </w:tcPr>
          <w:p w14:paraId="0A991069" w14:textId="3C282878" w:rsidR="007328D6" w:rsidRPr="008E635A" w:rsidRDefault="007328D6" w:rsidP="007328D6">
            <w:pPr>
              <w:spacing w:after="0" w:line="240" w:lineRule="auto"/>
              <w:rPr>
                <w:rFonts w:ascii="Times New Roman" w:hAnsi="Times New Roman"/>
              </w:rPr>
            </w:pPr>
            <w:r w:rsidRPr="008E635A">
              <w:rPr>
                <w:rFonts w:ascii="Times New Roman" w:hAnsi="Times New Roman"/>
              </w:rPr>
              <w:t>None</w:t>
            </w:r>
          </w:p>
        </w:tc>
        <w:tc>
          <w:tcPr>
            <w:tcW w:w="1127" w:type="dxa"/>
          </w:tcPr>
          <w:p w14:paraId="2D173DF9" w14:textId="42181BD5" w:rsidR="007328D6" w:rsidRPr="008E635A" w:rsidRDefault="007328D6" w:rsidP="007328D6">
            <w:pPr>
              <w:spacing w:after="0" w:line="240" w:lineRule="auto"/>
              <w:rPr>
                <w:rFonts w:ascii="Times New Roman" w:hAnsi="Times New Roman"/>
              </w:rPr>
            </w:pPr>
            <w:r w:rsidRPr="008E635A">
              <w:rPr>
                <w:rFonts w:ascii="Times New Roman" w:hAnsi="Times New Roman"/>
              </w:rPr>
              <w:t>Numeric</w:t>
            </w:r>
          </w:p>
        </w:tc>
        <w:tc>
          <w:tcPr>
            <w:tcW w:w="950" w:type="dxa"/>
          </w:tcPr>
          <w:p w14:paraId="6FB14B47" w14:textId="75957876" w:rsidR="007328D6" w:rsidRPr="008E635A" w:rsidRDefault="007328D6" w:rsidP="007328D6">
            <w:pPr>
              <w:spacing w:after="0" w:line="240" w:lineRule="auto"/>
              <w:rPr>
                <w:rFonts w:ascii="Times New Roman" w:hAnsi="Times New Roman"/>
              </w:rPr>
            </w:pPr>
            <w:r w:rsidRPr="008E635A">
              <w:rPr>
                <w:rFonts w:ascii="Times New Roman" w:hAnsi="Times New Roman"/>
              </w:rPr>
              <w:t>Blank cell</w:t>
            </w:r>
          </w:p>
        </w:tc>
      </w:tr>
      <w:tr w:rsidR="00FB630D" w:rsidRPr="008E635A" w14:paraId="54CEC0B4" w14:textId="77777777" w:rsidTr="002B2B4F">
        <w:trPr>
          <w:trHeight w:val="300"/>
        </w:trPr>
        <w:tc>
          <w:tcPr>
            <w:tcW w:w="2734" w:type="dxa"/>
            <w:noWrap/>
          </w:tcPr>
          <w:p w14:paraId="1145516F" w14:textId="368317E0" w:rsidR="007328D6" w:rsidRPr="008E635A" w:rsidRDefault="007328D6" w:rsidP="007328D6">
            <w:pPr>
              <w:spacing w:after="0" w:line="240" w:lineRule="auto"/>
              <w:rPr>
                <w:rFonts w:ascii="Times New Roman" w:hAnsi="Times New Roman"/>
              </w:rPr>
            </w:pPr>
            <w:proofErr w:type="spellStart"/>
            <w:r>
              <w:rPr>
                <w:rFonts w:ascii="Times New Roman" w:hAnsi="Times New Roman"/>
              </w:rPr>
              <w:t>CP_mol</w:t>
            </w:r>
            <w:proofErr w:type="spellEnd"/>
          </w:p>
        </w:tc>
        <w:tc>
          <w:tcPr>
            <w:tcW w:w="2074" w:type="dxa"/>
          </w:tcPr>
          <w:p w14:paraId="2B51D81F" w14:textId="175DE665" w:rsidR="007328D6" w:rsidRPr="008E635A" w:rsidRDefault="007328D6" w:rsidP="007328D6">
            <w:pPr>
              <w:spacing w:after="0" w:line="240" w:lineRule="auto"/>
              <w:rPr>
                <w:rFonts w:ascii="Times New Roman" w:hAnsi="Times New Roman"/>
              </w:rPr>
            </w:pPr>
            <w:proofErr w:type="spellStart"/>
            <w:r>
              <w:rPr>
                <w:rFonts w:ascii="Times New Roman" w:hAnsi="Times New Roman"/>
              </w:rPr>
              <w:t>Carbon:phosphorus</w:t>
            </w:r>
            <w:proofErr w:type="spellEnd"/>
          </w:p>
        </w:tc>
        <w:tc>
          <w:tcPr>
            <w:tcW w:w="1072" w:type="dxa"/>
          </w:tcPr>
          <w:p w14:paraId="7DDCDAD9" w14:textId="7B897372" w:rsidR="007328D6" w:rsidRPr="008E635A" w:rsidRDefault="007328D6" w:rsidP="007328D6">
            <w:pPr>
              <w:spacing w:after="0" w:line="240" w:lineRule="auto"/>
              <w:rPr>
                <w:rFonts w:ascii="Times New Roman" w:hAnsi="Times New Roman"/>
              </w:rPr>
            </w:pPr>
            <w:r>
              <w:rPr>
                <w:rFonts w:ascii="Times New Roman" w:hAnsi="Times New Roman"/>
              </w:rPr>
              <w:t>molar</w:t>
            </w:r>
          </w:p>
        </w:tc>
        <w:tc>
          <w:tcPr>
            <w:tcW w:w="1317" w:type="dxa"/>
          </w:tcPr>
          <w:p w14:paraId="1CC4C2E0" w14:textId="181CBD7D" w:rsidR="007328D6" w:rsidRPr="008E635A" w:rsidRDefault="007328D6" w:rsidP="007328D6">
            <w:pPr>
              <w:spacing w:after="0" w:line="240" w:lineRule="auto"/>
              <w:rPr>
                <w:rFonts w:ascii="Times New Roman" w:hAnsi="Times New Roman"/>
              </w:rPr>
            </w:pPr>
            <w:r w:rsidRPr="008E635A">
              <w:rPr>
                <w:rFonts w:ascii="Times New Roman" w:hAnsi="Times New Roman"/>
              </w:rPr>
              <w:t>None</w:t>
            </w:r>
          </w:p>
        </w:tc>
        <w:tc>
          <w:tcPr>
            <w:tcW w:w="1127" w:type="dxa"/>
          </w:tcPr>
          <w:p w14:paraId="4374D195" w14:textId="08D99ABD" w:rsidR="007328D6" w:rsidRPr="008E635A" w:rsidRDefault="007328D6" w:rsidP="007328D6">
            <w:pPr>
              <w:spacing w:after="0" w:line="240" w:lineRule="auto"/>
              <w:rPr>
                <w:rFonts w:ascii="Times New Roman" w:hAnsi="Times New Roman"/>
              </w:rPr>
            </w:pPr>
            <w:r w:rsidRPr="008E635A">
              <w:rPr>
                <w:rFonts w:ascii="Times New Roman" w:hAnsi="Times New Roman"/>
              </w:rPr>
              <w:t>Numeric</w:t>
            </w:r>
          </w:p>
        </w:tc>
        <w:tc>
          <w:tcPr>
            <w:tcW w:w="950" w:type="dxa"/>
          </w:tcPr>
          <w:p w14:paraId="73992288" w14:textId="1BF80E81" w:rsidR="007328D6" w:rsidRPr="008E635A" w:rsidRDefault="007328D6" w:rsidP="007328D6">
            <w:pPr>
              <w:spacing w:after="0" w:line="240" w:lineRule="auto"/>
              <w:rPr>
                <w:rFonts w:ascii="Times New Roman" w:hAnsi="Times New Roman"/>
              </w:rPr>
            </w:pPr>
            <w:r w:rsidRPr="008E635A">
              <w:rPr>
                <w:rFonts w:ascii="Times New Roman" w:hAnsi="Times New Roman"/>
              </w:rPr>
              <w:t>Blank cell</w:t>
            </w:r>
          </w:p>
        </w:tc>
      </w:tr>
      <w:tr w:rsidR="00FB630D" w:rsidRPr="008E635A" w14:paraId="41621BF1" w14:textId="77777777" w:rsidTr="002B2B4F">
        <w:trPr>
          <w:trHeight w:val="300"/>
        </w:trPr>
        <w:tc>
          <w:tcPr>
            <w:tcW w:w="2734" w:type="dxa"/>
            <w:noWrap/>
          </w:tcPr>
          <w:p w14:paraId="50096421" w14:textId="0C9A1F8E" w:rsidR="007328D6" w:rsidRPr="008E635A" w:rsidRDefault="007328D6" w:rsidP="007328D6">
            <w:pPr>
              <w:spacing w:after="0" w:line="240" w:lineRule="auto"/>
              <w:rPr>
                <w:rFonts w:ascii="Times New Roman" w:hAnsi="Times New Roman"/>
              </w:rPr>
            </w:pPr>
            <w:proofErr w:type="spellStart"/>
            <w:r>
              <w:rPr>
                <w:rFonts w:ascii="Times New Roman" w:hAnsi="Times New Roman"/>
              </w:rPr>
              <w:lastRenderedPageBreak/>
              <w:t>C</w:t>
            </w:r>
            <w:r>
              <w:rPr>
                <w:rFonts w:ascii="Times New Roman" w:hAnsi="Times New Roman"/>
              </w:rPr>
              <w:t>N</w:t>
            </w:r>
            <w:r>
              <w:rPr>
                <w:rFonts w:ascii="Times New Roman" w:hAnsi="Times New Roman"/>
              </w:rPr>
              <w:t>_mol</w:t>
            </w:r>
            <w:proofErr w:type="spellEnd"/>
          </w:p>
        </w:tc>
        <w:tc>
          <w:tcPr>
            <w:tcW w:w="2074" w:type="dxa"/>
          </w:tcPr>
          <w:p w14:paraId="135318B6" w14:textId="33C6D041" w:rsidR="007328D6" w:rsidRPr="008E635A" w:rsidRDefault="007328D6" w:rsidP="007328D6">
            <w:pPr>
              <w:spacing w:after="0" w:line="240" w:lineRule="auto"/>
              <w:rPr>
                <w:rFonts w:ascii="Times New Roman" w:hAnsi="Times New Roman"/>
              </w:rPr>
            </w:pPr>
            <w:proofErr w:type="spellStart"/>
            <w:r>
              <w:rPr>
                <w:rFonts w:ascii="Times New Roman" w:hAnsi="Times New Roman"/>
              </w:rPr>
              <w:t>Carbon:</w:t>
            </w:r>
            <w:r>
              <w:rPr>
                <w:rFonts w:ascii="Times New Roman" w:hAnsi="Times New Roman"/>
              </w:rPr>
              <w:t>nitrogen</w:t>
            </w:r>
            <w:proofErr w:type="spellEnd"/>
          </w:p>
        </w:tc>
        <w:tc>
          <w:tcPr>
            <w:tcW w:w="1072" w:type="dxa"/>
          </w:tcPr>
          <w:p w14:paraId="75E7C5F8" w14:textId="0DD4341B" w:rsidR="007328D6" w:rsidRPr="008E635A" w:rsidRDefault="007328D6" w:rsidP="007328D6">
            <w:pPr>
              <w:spacing w:after="0" w:line="240" w:lineRule="auto"/>
              <w:rPr>
                <w:rFonts w:ascii="Times New Roman" w:hAnsi="Times New Roman"/>
              </w:rPr>
            </w:pPr>
            <w:r>
              <w:rPr>
                <w:rFonts w:ascii="Times New Roman" w:hAnsi="Times New Roman"/>
              </w:rPr>
              <w:t>molar</w:t>
            </w:r>
          </w:p>
        </w:tc>
        <w:tc>
          <w:tcPr>
            <w:tcW w:w="1317" w:type="dxa"/>
          </w:tcPr>
          <w:p w14:paraId="57A2C2B6" w14:textId="4042A547" w:rsidR="007328D6" w:rsidRPr="008E635A" w:rsidRDefault="007328D6" w:rsidP="007328D6">
            <w:pPr>
              <w:spacing w:after="0" w:line="240" w:lineRule="auto"/>
              <w:rPr>
                <w:rFonts w:ascii="Times New Roman" w:hAnsi="Times New Roman"/>
              </w:rPr>
            </w:pPr>
            <w:r w:rsidRPr="008E635A">
              <w:rPr>
                <w:rFonts w:ascii="Times New Roman" w:hAnsi="Times New Roman"/>
              </w:rPr>
              <w:t>None</w:t>
            </w:r>
          </w:p>
        </w:tc>
        <w:tc>
          <w:tcPr>
            <w:tcW w:w="1127" w:type="dxa"/>
          </w:tcPr>
          <w:p w14:paraId="1A14B7A1" w14:textId="2F2FB341" w:rsidR="007328D6" w:rsidRPr="008E635A" w:rsidRDefault="007328D6" w:rsidP="007328D6">
            <w:pPr>
              <w:spacing w:after="0" w:line="240" w:lineRule="auto"/>
              <w:rPr>
                <w:rFonts w:ascii="Times New Roman" w:hAnsi="Times New Roman"/>
              </w:rPr>
            </w:pPr>
            <w:r w:rsidRPr="008E635A">
              <w:rPr>
                <w:rFonts w:ascii="Times New Roman" w:hAnsi="Times New Roman"/>
              </w:rPr>
              <w:t>Numeric</w:t>
            </w:r>
          </w:p>
        </w:tc>
        <w:tc>
          <w:tcPr>
            <w:tcW w:w="950" w:type="dxa"/>
          </w:tcPr>
          <w:p w14:paraId="27D56A77" w14:textId="1A71FB2E" w:rsidR="007328D6" w:rsidRPr="008E635A" w:rsidRDefault="007328D6" w:rsidP="007328D6">
            <w:pPr>
              <w:spacing w:after="0" w:line="240" w:lineRule="auto"/>
              <w:rPr>
                <w:rFonts w:ascii="Times New Roman" w:hAnsi="Times New Roman"/>
              </w:rPr>
            </w:pPr>
            <w:r w:rsidRPr="008E635A">
              <w:rPr>
                <w:rFonts w:ascii="Times New Roman" w:hAnsi="Times New Roman"/>
              </w:rPr>
              <w:t>Blank cell</w:t>
            </w:r>
          </w:p>
        </w:tc>
      </w:tr>
      <w:tr w:rsidR="00FB630D" w:rsidRPr="008E635A" w14:paraId="78CB0484" w14:textId="77777777" w:rsidTr="002B2B4F">
        <w:trPr>
          <w:trHeight w:val="300"/>
        </w:trPr>
        <w:tc>
          <w:tcPr>
            <w:tcW w:w="2734" w:type="dxa"/>
            <w:noWrap/>
          </w:tcPr>
          <w:p w14:paraId="230BF0B8" w14:textId="23FB89BA" w:rsidR="007328D6" w:rsidRPr="008E635A" w:rsidRDefault="007328D6" w:rsidP="007328D6">
            <w:pPr>
              <w:spacing w:after="0" w:line="240" w:lineRule="auto"/>
              <w:rPr>
                <w:rFonts w:ascii="Times New Roman" w:hAnsi="Times New Roman"/>
              </w:rPr>
            </w:pPr>
            <w:proofErr w:type="spellStart"/>
            <w:r>
              <w:rPr>
                <w:rFonts w:ascii="Times New Roman" w:hAnsi="Times New Roman"/>
              </w:rPr>
              <w:t>NP</w:t>
            </w:r>
            <w:r>
              <w:rPr>
                <w:rFonts w:ascii="Times New Roman" w:hAnsi="Times New Roman"/>
              </w:rPr>
              <w:t>_mol</w:t>
            </w:r>
            <w:proofErr w:type="spellEnd"/>
          </w:p>
        </w:tc>
        <w:tc>
          <w:tcPr>
            <w:tcW w:w="2074" w:type="dxa"/>
          </w:tcPr>
          <w:p w14:paraId="1C1E9112" w14:textId="708BF884" w:rsidR="007328D6" w:rsidRPr="008E635A" w:rsidRDefault="007328D6" w:rsidP="007328D6">
            <w:pPr>
              <w:spacing w:after="0" w:line="240" w:lineRule="auto"/>
              <w:rPr>
                <w:rFonts w:ascii="Times New Roman" w:hAnsi="Times New Roman"/>
              </w:rPr>
            </w:pPr>
            <w:proofErr w:type="spellStart"/>
            <w:r>
              <w:rPr>
                <w:rFonts w:ascii="Times New Roman" w:hAnsi="Times New Roman"/>
              </w:rPr>
              <w:t>Nitrogn:</w:t>
            </w:r>
            <w:r>
              <w:rPr>
                <w:rFonts w:ascii="Times New Roman" w:hAnsi="Times New Roman"/>
              </w:rPr>
              <w:t>phosphorus</w:t>
            </w:r>
            <w:proofErr w:type="spellEnd"/>
          </w:p>
        </w:tc>
        <w:tc>
          <w:tcPr>
            <w:tcW w:w="1072" w:type="dxa"/>
          </w:tcPr>
          <w:p w14:paraId="5BB02B4A" w14:textId="55417205" w:rsidR="007328D6" w:rsidRPr="008E635A" w:rsidRDefault="007328D6" w:rsidP="007328D6">
            <w:pPr>
              <w:spacing w:after="0" w:line="240" w:lineRule="auto"/>
              <w:rPr>
                <w:rFonts w:ascii="Times New Roman" w:hAnsi="Times New Roman"/>
              </w:rPr>
            </w:pPr>
            <w:r>
              <w:rPr>
                <w:rFonts w:ascii="Times New Roman" w:hAnsi="Times New Roman"/>
              </w:rPr>
              <w:t>molar</w:t>
            </w:r>
          </w:p>
        </w:tc>
        <w:tc>
          <w:tcPr>
            <w:tcW w:w="1317" w:type="dxa"/>
          </w:tcPr>
          <w:p w14:paraId="1079A83A" w14:textId="447B68A4" w:rsidR="007328D6" w:rsidRPr="008E635A" w:rsidRDefault="007328D6" w:rsidP="007328D6">
            <w:pPr>
              <w:spacing w:after="0" w:line="240" w:lineRule="auto"/>
              <w:rPr>
                <w:rFonts w:ascii="Times New Roman" w:hAnsi="Times New Roman"/>
              </w:rPr>
            </w:pPr>
            <w:r w:rsidRPr="008E635A">
              <w:rPr>
                <w:rFonts w:ascii="Times New Roman" w:hAnsi="Times New Roman"/>
              </w:rPr>
              <w:t>None</w:t>
            </w:r>
          </w:p>
        </w:tc>
        <w:tc>
          <w:tcPr>
            <w:tcW w:w="1127" w:type="dxa"/>
          </w:tcPr>
          <w:p w14:paraId="26377397" w14:textId="7F5C325B" w:rsidR="007328D6" w:rsidRPr="008E635A" w:rsidRDefault="007328D6" w:rsidP="007328D6">
            <w:pPr>
              <w:spacing w:after="0" w:line="240" w:lineRule="auto"/>
              <w:rPr>
                <w:rFonts w:ascii="Times New Roman" w:hAnsi="Times New Roman"/>
              </w:rPr>
            </w:pPr>
            <w:r w:rsidRPr="008E635A">
              <w:rPr>
                <w:rFonts w:ascii="Times New Roman" w:hAnsi="Times New Roman"/>
              </w:rPr>
              <w:t>Numeric</w:t>
            </w:r>
          </w:p>
        </w:tc>
        <w:tc>
          <w:tcPr>
            <w:tcW w:w="950" w:type="dxa"/>
          </w:tcPr>
          <w:p w14:paraId="385A3C60" w14:textId="48571D16" w:rsidR="007328D6" w:rsidRPr="008E635A" w:rsidRDefault="007328D6" w:rsidP="007328D6">
            <w:pPr>
              <w:spacing w:after="0" w:line="240" w:lineRule="auto"/>
              <w:rPr>
                <w:rFonts w:ascii="Times New Roman" w:hAnsi="Times New Roman"/>
              </w:rPr>
            </w:pPr>
            <w:r w:rsidRPr="008E635A">
              <w:rPr>
                <w:rFonts w:ascii="Times New Roman" w:hAnsi="Times New Roman"/>
              </w:rPr>
              <w:t>Blank cell</w:t>
            </w:r>
          </w:p>
        </w:tc>
      </w:tr>
      <w:tr w:rsidR="00FB630D" w:rsidRPr="008E635A" w14:paraId="05790D48" w14:textId="77777777" w:rsidTr="002B2B4F">
        <w:trPr>
          <w:trHeight w:val="300"/>
        </w:trPr>
        <w:tc>
          <w:tcPr>
            <w:tcW w:w="2734" w:type="dxa"/>
            <w:noWrap/>
          </w:tcPr>
          <w:p w14:paraId="3A270F8A" w14:textId="05BF4253" w:rsidR="007328D6" w:rsidRPr="008E635A" w:rsidRDefault="007328D6" w:rsidP="007328D6">
            <w:pPr>
              <w:spacing w:after="0" w:line="240" w:lineRule="auto"/>
              <w:rPr>
                <w:rFonts w:ascii="Times New Roman" w:hAnsi="Times New Roman"/>
              </w:rPr>
            </w:pPr>
            <w:proofErr w:type="spellStart"/>
            <w:r>
              <w:rPr>
                <w:rFonts w:ascii="Times New Roman" w:hAnsi="Times New Roman"/>
              </w:rPr>
              <w:t>DIN_mg_L</w:t>
            </w:r>
            <w:proofErr w:type="spellEnd"/>
          </w:p>
        </w:tc>
        <w:tc>
          <w:tcPr>
            <w:tcW w:w="2074" w:type="dxa"/>
          </w:tcPr>
          <w:p w14:paraId="078BE326" w14:textId="5919D4DC" w:rsidR="007328D6" w:rsidRPr="008E635A" w:rsidRDefault="007328D6" w:rsidP="007328D6">
            <w:pPr>
              <w:spacing w:after="0" w:line="240" w:lineRule="auto"/>
              <w:rPr>
                <w:rFonts w:ascii="Times New Roman" w:hAnsi="Times New Roman"/>
              </w:rPr>
            </w:pPr>
            <w:r>
              <w:rPr>
                <w:rFonts w:ascii="Times New Roman" w:hAnsi="Times New Roman"/>
              </w:rPr>
              <w:t>Dissolved inorganic nitrogen (nitrate + nitrite + ammonium)</w:t>
            </w:r>
          </w:p>
        </w:tc>
        <w:tc>
          <w:tcPr>
            <w:tcW w:w="1072" w:type="dxa"/>
          </w:tcPr>
          <w:p w14:paraId="1C95DD42" w14:textId="65FE7A29" w:rsidR="007328D6" w:rsidRPr="008E635A" w:rsidRDefault="007328D6" w:rsidP="007328D6">
            <w:pPr>
              <w:spacing w:after="0" w:line="240" w:lineRule="auto"/>
              <w:rPr>
                <w:rFonts w:ascii="Times New Roman" w:hAnsi="Times New Roman"/>
              </w:rPr>
            </w:pPr>
            <w:r>
              <w:rPr>
                <w:rFonts w:ascii="Times New Roman" w:hAnsi="Times New Roman"/>
              </w:rPr>
              <w:t>mg/L</w:t>
            </w:r>
          </w:p>
        </w:tc>
        <w:tc>
          <w:tcPr>
            <w:tcW w:w="1317" w:type="dxa"/>
          </w:tcPr>
          <w:p w14:paraId="3C55E626" w14:textId="394C39FA" w:rsidR="007328D6" w:rsidRPr="008E635A" w:rsidRDefault="007328D6" w:rsidP="007328D6">
            <w:pPr>
              <w:spacing w:after="0" w:line="240" w:lineRule="auto"/>
              <w:rPr>
                <w:rFonts w:ascii="Times New Roman" w:hAnsi="Times New Roman"/>
              </w:rPr>
            </w:pPr>
            <w:r w:rsidRPr="008E635A">
              <w:rPr>
                <w:rFonts w:ascii="Times New Roman" w:hAnsi="Times New Roman"/>
              </w:rPr>
              <w:t>None</w:t>
            </w:r>
          </w:p>
        </w:tc>
        <w:tc>
          <w:tcPr>
            <w:tcW w:w="1127" w:type="dxa"/>
          </w:tcPr>
          <w:p w14:paraId="466B09FC" w14:textId="3E85A13F" w:rsidR="007328D6" w:rsidRPr="008E635A" w:rsidRDefault="007328D6" w:rsidP="007328D6">
            <w:pPr>
              <w:spacing w:after="0" w:line="240" w:lineRule="auto"/>
              <w:rPr>
                <w:rFonts w:ascii="Times New Roman" w:hAnsi="Times New Roman"/>
              </w:rPr>
            </w:pPr>
            <w:r w:rsidRPr="008E635A">
              <w:rPr>
                <w:rFonts w:ascii="Times New Roman" w:hAnsi="Times New Roman"/>
              </w:rPr>
              <w:t>Numeric</w:t>
            </w:r>
          </w:p>
        </w:tc>
        <w:tc>
          <w:tcPr>
            <w:tcW w:w="950" w:type="dxa"/>
          </w:tcPr>
          <w:p w14:paraId="136ADBA5" w14:textId="7A868AF6" w:rsidR="007328D6" w:rsidRPr="008E635A" w:rsidRDefault="007328D6" w:rsidP="007328D6">
            <w:pPr>
              <w:spacing w:after="0" w:line="240" w:lineRule="auto"/>
              <w:rPr>
                <w:rFonts w:ascii="Times New Roman" w:hAnsi="Times New Roman"/>
              </w:rPr>
            </w:pPr>
            <w:r w:rsidRPr="008E635A">
              <w:rPr>
                <w:rFonts w:ascii="Times New Roman" w:hAnsi="Times New Roman"/>
              </w:rPr>
              <w:t>Blank cell</w:t>
            </w:r>
          </w:p>
        </w:tc>
      </w:tr>
      <w:tr w:rsidR="00FB630D" w:rsidRPr="008E635A" w14:paraId="42E3793D" w14:textId="77777777" w:rsidTr="002B2B4F">
        <w:trPr>
          <w:trHeight w:val="300"/>
        </w:trPr>
        <w:tc>
          <w:tcPr>
            <w:tcW w:w="2734" w:type="dxa"/>
            <w:noWrap/>
          </w:tcPr>
          <w:p w14:paraId="7408E2E1" w14:textId="1A9B11B6" w:rsidR="007328D6" w:rsidRPr="008E635A" w:rsidRDefault="007328D6" w:rsidP="007328D6">
            <w:pPr>
              <w:spacing w:after="0" w:line="240" w:lineRule="auto"/>
              <w:rPr>
                <w:rFonts w:ascii="Times New Roman" w:hAnsi="Times New Roman"/>
              </w:rPr>
            </w:pPr>
            <w:proofErr w:type="spellStart"/>
            <w:r>
              <w:rPr>
                <w:rFonts w:ascii="Times New Roman" w:hAnsi="Times New Roman"/>
              </w:rPr>
              <w:t>TDN_mg_L</w:t>
            </w:r>
            <w:proofErr w:type="spellEnd"/>
          </w:p>
        </w:tc>
        <w:tc>
          <w:tcPr>
            <w:tcW w:w="2074" w:type="dxa"/>
          </w:tcPr>
          <w:p w14:paraId="13F4C43B" w14:textId="7A861B82" w:rsidR="007328D6" w:rsidRPr="008E635A" w:rsidRDefault="007328D6" w:rsidP="007328D6">
            <w:pPr>
              <w:spacing w:after="0" w:line="240" w:lineRule="auto"/>
              <w:rPr>
                <w:rFonts w:ascii="Times New Roman" w:hAnsi="Times New Roman"/>
              </w:rPr>
            </w:pPr>
            <w:r>
              <w:rPr>
                <w:rFonts w:ascii="Times New Roman" w:hAnsi="Times New Roman"/>
              </w:rPr>
              <w:t xml:space="preserve">Total dissolved nitrogen </w:t>
            </w:r>
          </w:p>
        </w:tc>
        <w:tc>
          <w:tcPr>
            <w:tcW w:w="1072" w:type="dxa"/>
          </w:tcPr>
          <w:p w14:paraId="3018D3E4" w14:textId="2DAD262D" w:rsidR="007328D6" w:rsidRPr="008E635A" w:rsidRDefault="007328D6" w:rsidP="007328D6">
            <w:pPr>
              <w:spacing w:after="0" w:line="240" w:lineRule="auto"/>
              <w:rPr>
                <w:rFonts w:ascii="Times New Roman" w:hAnsi="Times New Roman"/>
              </w:rPr>
            </w:pPr>
            <w:r>
              <w:rPr>
                <w:rFonts w:ascii="Times New Roman" w:hAnsi="Times New Roman"/>
              </w:rPr>
              <w:t>mg/L</w:t>
            </w:r>
          </w:p>
        </w:tc>
        <w:tc>
          <w:tcPr>
            <w:tcW w:w="1317" w:type="dxa"/>
          </w:tcPr>
          <w:p w14:paraId="43859E1B" w14:textId="3C58F879" w:rsidR="007328D6" w:rsidRPr="008E635A" w:rsidRDefault="007328D6" w:rsidP="007328D6">
            <w:pPr>
              <w:spacing w:after="0" w:line="240" w:lineRule="auto"/>
              <w:rPr>
                <w:rFonts w:ascii="Times New Roman" w:hAnsi="Times New Roman"/>
              </w:rPr>
            </w:pPr>
            <w:r w:rsidRPr="008E635A">
              <w:rPr>
                <w:rFonts w:ascii="Times New Roman" w:hAnsi="Times New Roman"/>
              </w:rPr>
              <w:t>None</w:t>
            </w:r>
          </w:p>
        </w:tc>
        <w:tc>
          <w:tcPr>
            <w:tcW w:w="1127" w:type="dxa"/>
          </w:tcPr>
          <w:p w14:paraId="780F4833" w14:textId="2787BC7D" w:rsidR="007328D6" w:rsidRPr="008E635A" w:rsidRDefault="007328D6" w:rsidP="007328D6">
            <w:pPr>
              <w:spacing w:after="0" w:line="240" w:lineRule="auto"/>
              <w:rPr>
                <w:rFonts w:ascii="Times New Roman" w:hAnsi="Times New Roman"/>
              </w:rPr>
            </w:pPr>
            <w:r w:rsidRPr="008E635A">
              <w:rPr>
                <w:rFonts w:ascii="Times New Roman" w:hAnsi="Times New Roman"/>
              </w:rPr>
              <w:t>Numeric</w:t>
            </w:r>
          </w:p>
        </w:tc>
        <w:tc>
          <w:tcPr>
            <w:tcW w:w="950" w:type="dxa"/>
          </w:tcPr>
          <w:p w14:paraId="7D51B6EC" w14:textId="168DE7BF" w:rsidR="007328D6" w:rsidRPr="008E635A" w:rsidRDefault="007328D6" w:rsidP="007328D6">
            <w:pPr>
              <w:spacing w:after="0" w:line="240" w:lineRule="auto"/>
              <w:rPr>
                <w:rFonts w:ascii="Times New Roman" w:hAnsi="Times New Roman"/>
              </w:rPr>
            </w:pPr>
            <w:r w:rsidRPr="008E635A">
              <w:rPr>
                <w:rFonts w:ascii="Times New Roman" w:hAnsi="Times New Roman"/>
              </w:rPr>
              <w:t>Blank cell</w:t>
            </w:r>
          </w:p>
        </w:tc>
      </w:tr>
      <w:tr w:rsidR="00FB630D" w:rsidRPr="008E635A" w14:paraId="5F013D6D" w14:textId="77777777" w:rsidTr="002B2B4F">
        <w:trPr>
          <w:trHeight w:val="300"/>
        </w:trPr>
        <w:tc>
          <w:tcPr>
            <w:tcW w:w="2734" w:type="dxa"/>
            <w:noWrap/>
          </w:tcPr>
          <w:p w14:paraId="7C3A3C2A" w14:textId="740C8433" w:rsidR="002B2B4F" w:rsidRPr="008E635A" w:rsidRDefault="002B2B4F" w:rsidP="002B2B4F">
            <w:pPr>
              <w:spacing w:after="0" w:line="240" w:lineRule="auto"/>
              <w:rPr>
                <w:rFonts w:ascii="Times New Roman" w:hAnsi="Times New Roman"/>
              </w:rPr>
            </w:pPr>
            <w:proofErr w:type="spellStart"/>
            <w:r>
              <w:rPr>
                <w:rFonts w:ascii="Times New Roman" w:hAnsi="Times New Roman"/>
              </w:rPr>
              <w:t>Organic_N_mg_L</w:t>
            </w:r>
            <w:proofErr w:type="spellEnd"/>
          </w:p>
        </w:tc>
        <w:tc>
          <w:tcPr>
            <w:tcW w:w="2074" w:type="dxa"/>
          </w:tcPr>
          <w:p w14:paraId="61232339" w14:textId="52999667" w:rsidR="002B2B4F" w:rsidRPr="008E635A" w:rsidRDefault="00FB630D" w:rsidP="002B2B4F">
            <w:pPr>
              <w:spacing w:after="0" w:line="240" w:lineRule="auto"/>
              <w:rPr>
                <w:rFonts w:ascii="Times New Roman" w:hAnsi="Times New Roman"/>
              </w:rPr>
            </w:pPr>
            <w:r>
              <w:rPr>
                <w:rFonts w:ascii="Times New Roman" w:hAnsi="Times New Roman"/>
              </w:rPr>
              <w:t>Total o</w:t>
            </w:r>
            <w:r w:rsidR="002B2B4F">
              <w:rPr>
                <w:rFonts w:ascii="Times New Roman" w:hAnsi="Times New Roman"/>
              </w:rPr>
              <w:t xml:space="preserve">rganic N = Particulate N + TDN -DIN for the N:P 1-20 treatments only. Above N:P 20 particulate N is Organic N </w:t>
            </w:r>
          </w:p>
        </w:tc>
        <w:tc>
          <w:tcPr>
            <w:tcW w:w="1072" w:type="dxa"/>
          </w:tcPr>
          <w:p w14:paraId="1C0B273D" w14:textId="3E5B2FC2" w:rsidR="002B2B4F" w:rsidRPr="008E635A" w:rsidRDefault="002B2B4F" w:rsidP="002B2B4F">
            <w:pPr>
              <w:spacing w:after="0" w:line="240" w:lineRule="auto"/>
              <w:rPr>
                <w:rFonts w:ascii="Times New Roman" w:hAnsi="Times New Roman"/>
              </w:rPr>
            </w:pPr>
            <w:r>
              <w:rPr>
                <w:rFonts w:ascii="Times New Roman" w:hAnsi="Times New Roman"/>
              </w:rPr>
              <w:t>mg/L</w:t>
            </w:r>
          </w:p>
        </w:tc>
        <w:tc>
          <w:tcPr>
            <w:tcW w:w="1317" w:type="dxa"/>
          </w:tcPr>
          <w:p w14:paraId="72ED075B" w14:textId="09ED67D8" w:rsidR="002B2B4F" w:rsidRPr="008E635A" w:rsidRDefault="002B2B4F" w:rsidP="002B2B4F">
            <w:pPr>
              <w:spacing w:after="0" w:line="240" w:lineRule="auto"/>
              <w:rPr>
                <w:rFonts w:ascii="Times New Roman" w:hAnsi="Times New Roman"/>
              </w:rPr>
            </w:pPr>
            <w:r w:rsidRPr="008E635A">
              <w:rPr>
                <w:rFonts w:ascii="Times New Roman" w:hAnsi="Times New Roman"/>
              </w:rPr>
              <w:t>None</w:t>
            </w:r>
          </w:p>
        </w:tc>
        <w:tc>
          <w:tcPr>
            <w:tcW w:w="1127" w:type="dxa"/>
          </w:tcPr>
          <w:p w14:paraId="0A4010BE" w14:textId="73B57574" w:rsidR="002B2B4F" w:rsidRPr="008E635A" w:rsidRDefault="002B2B4F" w:rsidP="002B2B4F">
            <w:pPr>
              <w:spacing w:after="0" w:line="240" w:lineRule="auto"/>
              <w:rPr>
                <w:rFonts w:ascii="Times New Roman" w:hAnsi="Times New Roman"/>
              </w:rPr>
            </w:pPr>
            <w:r w:rsidRPr="008E635A">
              <w:rPr>
                <w:rFonts w:ascii="Times New Roman" w:hAnsi="Times New Roman"/>
              </w:rPr>
              <w:t>Numeric</w:t>
            </w:r>
          </w:p>
        </w:tc>
        <w:tc>
          <w:tcPr>
            <w:tcW w:w="950" w:type="dxa"/>
          </w:tcPr>
          <w:p w14:paraId="56CF050A" w14:textId="1367C584" w:rsidR="002B2B4F" w:rsidRPr="008E635A" w:rsidRDefault="002B2B4F" w:rsidP="002B2B4F">
            <w:pPr>
              <w:spacing w:after="0" w:line="240" w:lineRule="auto"/>
              <w:rPr>
                <w:rFonts w:ascii="Times New Roman" w:hAnsi="Times New Roman"/>
              </w:rPr>
            </w:pPr>
            <w:r w:rsidRPr="008E635A">
              <w:rPr>
                <w:rFonts w:ascii="Times New Roman" w:hAnsi="Times New Roman"/>
              </w:rPr>
              <w:t>Blank cell</w:t>
            </w:r>
          </w:p>
        </w:tc>
      </w:tr>
      <w:tr w:rsidR="002B2B4F" w:rsidRPr="008E635A" w14:paraId="057CE576" w14:textId="77777777" w:rsidTr="002B2B4F">
        <w:trPr>
          <w:trHeight w:val="300"/>
        </w:trPr>
        <w:tc>
          <w:tcPr>
            <w:tcW w:w="2734" w:type="dxa"/>
            <w:noWrap/>
          </w:tcPr>
          <w:p w14:paraId="4E2E6634" w14:textId="4582547A" w:rsidR="002B2B4F" w:rsidRPr="008E635A" w:rsidRDefault="002B2B4F" w:rsidP="002B2B4F">
            <w:pPr>
              <w:spacing w:after="0" w:line="240" w:lineRule="auto"/>
              <w:rPr>
                <w:rFonts w:ascii="Times New Roman" w:hAnsi="Times New Roman"/>
              </w:rPr>
            </w:pPr>
            <w:r>
              <w:rPr>
                <w:rFonts w:ascii="Times New Roman" w:hAnsi="Times New Roman"/>
              </w:rPr>
              <w:t>PO4_ug_L</w:t>
            </w:r>
          </w:p>
        </w:tc>
        <w:tc>
          <w:tcPr>
            <w:tcW w:w="2074" w:type="dxa"/>
          </w:tcPr>
          <w:p w14:paraId="6513BBA5" w14:textId="383DE582" w:rsidR="002B2B4F" w:rsidRPr="008E635A" w:rsidRDefault="002B2B4F" w:rsidP="002B2B4F">
            <w:pPr>
              <w:spacing w:after="0" w:line="240" w:lineRule="auto"/>
              <w:rPr>
                <w:rFonts w:ascii="Times New Roman" w:hAnsi="Times New Roman"/>
              </w:rPr>
            </w:pPr>
            <w:r>
              <w:rPr>
                <w:rFonts w:ascii="Times New Roman" w:hAnsi="Times New Roman"/>
              </w:rPr>
              <w:t>Dissolved phosphate</w:t>
            </w:r>
          </w:p>
        </w:tc>
        <w:tc>
          <w:tcPr>
            <w:tcW w:w="1072" w:type="dxa"/>
          </w:tcPr>
          <w:p w14:paraId="41129237" w14:textId="30F79512" w:rsidR="002B2B4F" w:rsidRPr="008E635A" w:rsidRDefault="002B2B4F" w:rsidP="002B2B4F">
            <w:pPr>
              <w:spacing w:after="0" w:line="240" w:lineRule="auto"/>
              <w:rPr>
                <w:rFonts w:ascii="Times New Roman" w:hAnsi="Times New Roman"/>
              </w:rPr>
            </w:pPr>
            <w:r>
              <w:rPr>
                <w:rFonts w:ascii="Times New Roman" w:hAnsi="Times New Roman"/>
              </w:rPr>
              <w:t>µg/L</w:t>
            </w:r>
          </w:p>
        </w:tc>
        <w:tc>
          <w:tcPr>
            <w:tcW w:w="1317" w:type="dxa"/>
          </w:tcPr>
          <w:p w14:paraId="008029B1" w14:textId="5B61EFAC" w:rsidR="002B2B4F" w:rsidRPr="008E635A" w:rsidRDefault="002B2B4F" w:rsidP="002B2B4F">
            <w:pPr>
              <w:spacing w:after="0" w:line="240" w:lineRule="auto"/>
              <w:rPr>
                <w:rFonts w:ascii="Times New Roman" w:hAnsi="Times New Roman"/>
              </w:rPr>
            </w:pPr>
            <w:r w:rsidRPr="008E635A">
              <w:rPr>
                <w:rFonts w:ascii="Times New Roman" w:hAnsi="Times New Roman"/>
              </w:rPr>
              <w:t>None</w:t>
            </w:r>
          </w:p>
        </w:tc>
        <w:tc>
          <w:tcPr>
            <w:tcW w:w="1127" w:type="dxa"/>
          </w:tcPr>
          <w:p w14:paraId="4FCC1962" w14:textId="573486CE" w:rsidR="002B2B4F" w:rsidRPr="008E635A" w:rsidRDefault="002B2B4F" w:rsidP="002B2B4F">
            <w:pPr>
              <w:spacing w:after="0" w:line="240" w:lineRule="auto"/>
              <w:rPr>
                <w:rFonts w:ascii="Times New Roman" w:hAnsi="Times New Roman"/>
              </w:rPr>
            </w:pPr>
            <w:r w:rsidRPr="008E635A">
              <w:rPr>
                <w:rFonts w:ascii="Times New Roman" w:hAnsi="Times New Roman"/>
              </w:rPr>
              <w:t>Numeric</w:t>
            </w:r>
          </w:p>
        </w:tc>
        <w:tc>
          <w:tcPr>
            <w:tcW w:w="950" w:type="dxa"/>
          </w:tcPr>
          <w:p w14:paraId="63F69347" w14:textId="15246734" w:rsidR="002B2B4F" w:rsidRPr="008E635A" w:rsidRDefault="002B2B4F" w:rsidP="002B2B4F">
            <w:pPr>
              <w:spacing w:after="0" w:line="240" w:lineRule="auto"/>
              <w:rPr>
                <w:rFonts w:ascii="Times New Roman" w:hAnsi="Times New Roman"/>
              </w:rPr>
            </w:pPr>
            <w:r w:rsidRPr="008E635A">
              <w:rPr>
                <w:rFonts w:ascii="Times New Roman" w:hAnsi="Times New Roman"/>
              </w:rPr>
              <w:t>Blank cell</w:t>
            </w:r>
          </w:p>
        </w:tc>
      </w:tr>
      <w:tr w:rsidR="002B2B4F" w:rsidRPr="008E635A" w14:paraId="251DDE1E" w14:textId="77777777" w:rsidTr="002B2B4F">
        <w:trPr>
          <w:trHeight w:val="300"/>
        </w:trPr>
        <w:tc>
          <w:tcPr>
            <w:tcW w:w="2734" w:type="dxa"/>
            <w:noWrap/>
          </w:tcPr>
          <w:p w14:paraId="6A89B70F" w14:textId="60C86BD8" w:rsidR="002B2B4F" w:rsidRDefault="002B2B4F" w:rsidP="002B2B4F">
            <w:pPr>
              <w:spacing w:after="0" w:line="240" w:lineRule="auto"/>
              <w:rPr>
                <w:rFonts w:ascii="Times New Roman" w:hAnsi="Times New Roman"/>
              </w:rPr>
            </w:pPr>
            <w:proofErr w:type="spellStart"/>
            <w:r>
              <w:rPr>
                <w:rFonts w:ascii="Times New Roman" w:hAnsi="Times New Roman"/>
              </w:rPr>
              <w:t>TDP_ug_L</w:t>
            </w:r>
            <w:proofErr w:type="spellEnd"/>
          </w:p>
        </w:tc>
        <w:tc>
          <w:tcPr>
            <w:tcW w:w="2074" w:type="dxa"/>
          </w:tcPr>
          <w:p w14:paraId="404097CF" w14:textId="503D56C3" w:rsidR="002B2B4F" w:rsidRDefault="002B2B4F" w:rsidP="002B2B4F">
            <w:pPr>
              <w:spacing w:after="0" w:line="240" w:lineRule="auto"/>
              <w:rPr>
                <w:rFonts w:ascii="Times New Roman" w:hAnsi="Times New Roman"/>
              </w:rPr>
            </w:pPr>
            <w:r>
              <w:rPr>
                <w:rFonts w:ascii="Times New Roman" w:hAnsi="Times New Roman"/>
              </w:rPr>
              <w:t xml:space="preserve">Total dissolved phosphorus </w:t>
            </w:r>
          </w:p>
        </w:tc>
        <w:tc>
          <w:tcPr>
            <w:tcW w:w="1072" w:type="dxa"/>
          </w:tcPr>
          <w:p w14:paraId="090CC67B" w14:textId="5AC89455" w:rsidR="002B2B4F" w:rsidRDefault="002B2B4F" w:rsidP="002B2B4F">
            <w:pPr>
              <w:spacing w:after="0" w:line="240" w:lineRule="auto"/>
              <w:rPr>
                <w:rFonts w:ascii="Times New Roman" w:hAnsi="Times New Roman"/>
              </w:rPr>
            </w:pPr>
            <w:r>
              <w:rPr>
                <w:rFonts w:ascii="Times New Roman" w:hAnsi="Times New Roman"/>
              </w:rPr>
              <w:t>µg/L</w:t>
            </w:r>
          </w:p>
        </w:tc>
        <w:tc>
          <w:tcPr>
            <w:tcW w:w="1317" w:type="dxa"/>
          </w:tcPr>
          <w:p w14:paraId="4A270DD6" w14:textId="5BEF74DE" w:rsidR="002B2B4F" w:rsidRPr="008E635A" w:rsidRDefault="002B2B4F" w:rsidP="002B2B4F">
            <w:pPr>
              <w:spacing w:after="0" w:line="240" w:lineRule="auto"/>
              <w:rPr>
                <w:rFonts w:ascii="Times New Roman" w:hAnsi="Times New Roman"/>
              </w:rPr>
            </w:pPr>
            <w:r w:rsidRPr="008E635A">
              <w:rPr>
                <w:rFonts w:ascii="Times New Roman" w:hAnsi="Times New Roman"/>
              </w:rPr>
              <w:t>None</w:t>
            </w:r>
          </w:p>
        </w:tc>
        <w:tc>
          <w:tcPr>
            <w:tcW w:w="1127" w:type="dxa"/>
          </w:tcPr>
          <w:p w14:paraId="574AAA93" w14:textId="0C634962" w:rsidR="002B2B4F" w:rsidRPr="008E635A" w:rsidRDefault="002B2B4F" w:rsidP="002B2B4F">
            <w:pPr>
              <w:spacing w:after="0" w:line="240" w:lineRule="auto"/>
              <w:rPr>
                <w:rFonts w:ascii="Times New Roman" w:hAnsi="Times New Roman"/>
              </w:rPr>
            </w:pPr>
            <w:r w:rsidRPr="008E635A">
              <w:rPr>
                <w:rFonts w:ascii="Times New Roman" w:hAnsi="Times New Roman"/>
              </w:rPr>
              <w:t>Numeric</w:t>
            </w:r>
          </w:p>
        </w:tc>
        <w:tc>
          <w:tcPr>
            <w:tcW w:w="950" w:type="dxa"/>
          </w:tcPr>
          <w:p w14:paraId="667EAF74" w14:textId="5802FB2F" w:rsidR="002B2B4F" w:rsidRPr="008E635A" w:rsidRDefault="002B2B4F" w:rsidP="002B2B4F">
            <w:pPr>
              <w:spacing w:after="0" w:line="240" w:lineRule="auto"/>
              <w:rPr>
                <w:rFonts w:ascii="Times New Roman" w:hAnsi="Times New Roman"/>
              </w:rPr>
            </w:pPr>
            <w:r w:rsidRPr="008E635A">
              <w:rPr>
                <w:rFonts w:ascii="Times New Roman" w:hAnsi="Times New Roman"/>
              </w:rPr>
              <w:t>Blank cell</w:t>
            </w:r>
          </w:p>
        </w:tc>
      </w:tr>
      <w:tr w:rsidR="002B2B4F" w:rsidRPr="008E635A" w14:paraId="4DD1372E" w14:textId="77777777" w:rsidTr="002B2B4F">
        <w:trPr>
          <w:trHeight w:val="300"/>
        </w:trPr>
        <w:tc>
          <w:tcPr>
            <w:tcW w:w="2734" w:type="dxa"/>
            <w:noWrap/>
          </w:tcPr>
          <w:p w14:paraId="7DB4F2A3" w14:textId="10FC9F16" w:rsidR="002B2B4F" w:rsidRDefault="002B2B4F" w:rsidP="002B2B4F">
            <w:pPr>
              <w:spacing w:after="0" w:line="240" w:lineRule="auto"/>
              <w:rPr>
                <w:rFonts w:ascii="Times New Roman" w:hAnsi="Times New Roman"/>
              </w:rPr>
            </w:pPr>
            <w:proofErr w:type="spellStart"/>
            <w:r>
              <w:rPr>
                <w:rFonts w:ascii="Times New Roman" w:hAnsi="Times New Roman"/>
              </w:rPr>
              <w:t>NP_media_mol</w:t>
            </w:r>
            <w:proofErr w:type="spellEnd"/>
          </w:p>
        </w:tc>
        <w:tc>
          <w:tcPr>
            <w:tcW w:w="2074" w:type="dxa"/>
          </w:tcPr>
          <w:p w14:paraId="21CD56D2" w14:textId="0C3B054B" w:rsidR="002B2B4F" w:rsidRDefault="002B2B4F" w:rsidP="002B2B4F">
            <w:pPr>
              <w:spacing w:after="0" w:line="240" w:lineRule="auto"/>
              <w:rPr>
                <w:rFonts w:ascii="Times New Roman" w:hAnsi="Times New Roman"/>
              </w:rPr>
            </w:pPr>
            <w:r>
              <w:rPr>
                <w:rFonts w:ascii="Times New Roman" w:hAnsi="Times New Roman"/>
              </w:rPr>
              <w:t xml:space="preserve">Dissolved </w:t>
            </w:r>
            <w:proofErr w:type="spellStart"/>
            <w:r>
              <w:rPr>
                <w:rFonts w:ascii="Times New Roman" w:hAnsi="Times New Roman"/>
              </w:rPr>
              <w:t>Nitrogen:phosphorus</w:t>
            </w:r>
            <w:proofErr w:type="spellEnd"/>
            <w:r>
              <w:rPr>
                <w:rFonts w:ascii="Times New Roman" w:hAnsi="Times New Roman"/>
              </w:rPr>
              <w:t xml:space="preserve"> in the media after 37 days of growth </w:t>
            </w:r>
          </w:p>
        </w:tc>
        <w:tc>
          <w:tcPr>
            <w:tcW w:w="1072" w:type="dxa"/>
          </w:tcPr>
          <w:p w14:paraId="5D8876A7" w14:textId="44E9F5B0" w:rsidR="002B2B4F" w:rsidRDefault="002B2B4F" w:rsidP="002B2B4F">
            <w:pPr>
              <w:spacing w:after="0" w:line="240" w:lineRule="auto"/>
              <w:rPr>
                <w:rFonts w:ascii="Times New Roman" w:hAnsi="Times New Roman"/>
              </w:rPr>
            </w:pPr>
            <w:r>
              <w:rPr>
                <w:rFonts w:ascii="Times New Roman" w:hAnsi="Times New Roman"/>
              </w:rPr>
              <w:t>molar</w:t>
            </w:r>
          </w:p>
        </w:tc>
        <w:tc>
          <w:tcPr>
            <w:tcW w:w="1317" w:type="dxa"/>
          </w:tcPr>
          <w:p w14:paraId="573CBFA1" w14:textId="1673CCB9" w:rsidR="002B2B4F" w:rsidRPr="008E635A" w:rsidRDefault="002B2B4F" w:rsidP="002B2B4F">
            <w:pPr>
              <w:spacing w:after="0" w:line="240" w:lineRule="auto"/>
              <w:rPr>
                <w:rFonts w:ascii="Times New Roman" w:hAnsi="Times New Roman"/>
              </w:rPr>
            </w:pPr>
            <w:r w:rsidRPr="008E635A">
              <w:rPr>
                <w:rFonts w:ascii="Times New Roman" w:hAnsi="Times New Roman"/>
              </w:rPr>
              <w:t>None</w:t>
            </w:r>
          </w:p>
        </w:tc>
        <w:tc>
          <w:tcPr>
            <w:tcW w:w="1127" w:type="dxa"/>
          </w:tcPr>
          <w:p w14:paraId="509070F5" w14:textId="73819BA3" w:rsidR="002B2B4F" w:rsidRPr="008E635A" w:rsidRDefault="002B2B4F" w:rsidP="002B2B4F">
            <w:pPr>
              <w:spacing w:after="0" w:line="240" w:lineRule="auto"/>
              <w:rPr>
                <w:rFonts w:ascii="Times New Roman" w:hAnsi="Times New Roman"/>
              </w:rPr>
            </w:pPr>
            <w:r w:rsidRPr="008E635A">
              <w:rPr>
                <w:rFonts w:ascii="Times New Roman" w:hAnsi="Times New Roman"/>
              </w:rPr>
              <w:t>Numeric</w:t>
            </w:r>
          </w:p>
        </w:tc>
        <w:tc>
          <w:tcPr>
            <w:tcW w:w="950" w:type="dxa"/>
          </w:tcPr>
          <w:p w14:paraId="504A4F4E" w14:textId="4E3CB287" w:rsidR="002B2B4F" w:rsidRPr="008E635A" w:rsidRDefault="002B2B4F" w:rsidP="002B2B4F">
            <w:pPr>
              <w:spacing w:after="0" w:line="240" w:lineRule="auto"/>
              <w:rPr>
                <w:rFonts w:ascii="Times New Roman" w:hAnsi="Times New Roman"/>
              </w:rPr>
            </w:pPr>
            <w:r w:rsidRPr="008E635A">
              <w:rPr>
                <w:rFonts w:ascii="Times New Roman" w:hAnsi="Times New Roman"/>
              </w:rPr>
              <w:t>Blank cell</w:t>
            </w:r>
          </w:p>
        </w:tc>
      </w:tr>
      <w:tr w:rsidR="00FB630D" w:rsidRPr="008E635A" w14:paraId="5A1660F7" w14:textId="77777777" w:rsidTr="002B2B4F">
        <w:trPr>
          <w:trHeight w:val="300"/>
        </w:trPr>
        <w:tc>
          <w:tcPr>
            <w:tcW w:w="2734" w:type="dxa"/>
            <w:noWrap/>
          </w:tcPr>
          <w:p w14:paraId="2E8232D2" w14:textId="21FD918F" w:rsidR="00FB630D" w:rsidRDefault="00FB630D" w:rsidP="00FB630D">
            <w:pPr>
              <w:spacing w:after="0" w:line="240" w:lineRule="auto"/>
              <w:rPr>
                <w:rFonts w:ascii="Times New Roman" w:hAnsi="Times New Roman"/>
              </w:rPr>
            </w:pPr>
            <w:r>
              <w:rPr>
                <w:rFonts w:ascii="Times New Roman" w:hAnsi="Times New Roman"/>
              </w:rPr>
              <w:t>N-</w:t>
            </w:r>
            <w:proofErr w:type="spellStart"/>
            <w:r>
              <w:rPr>
                <w:rFonts w:ascii="Times New Roman" w:hAnsi="Times New Roman"/>
              </w:rPr>
              <w:t>fix_ug_L_h</w:t>
            </w:r>
            <w:proofErr w:type="spellEnd"/>
          </w:p>
        </w:tc>
        <w:tc>
          <w:tcPr>
            <w:tcW w:w="2074" w:type="dxa"/>
          </w:tcPr>
          <w:p w14:paraId="53E4802C" w14:textId="3B8B3C48" w:rsidR="00FB630D" w:rsidRDefault="00FB630D" w:rsidP="00FB630D">
            <w:pPr>
              <w:spacing w:after="0" w:line="240" w:lineRule="auto"/>
              <w:rPr>
                <w:rFonts w:ascii="Times New Roman" w:hAnsi="Times New Roman"/>
              </w:rPr>
            </w:pPr>
            <w:r>
              <w:rPr>
                <w:rFonts w:ascii="Times New Roman" w:hAnsi="Times New Roman"/>
              </w:rPr>
              <w:t>Nitrogen fixation rates Above N:P 30 all rates are 0</w:t>
            </w:r>
          </w:p>
        </w:tc>
        <w:tc>
          <w:tcPr>
            <w:tcW w:w="1072" w:type="dxa"/>
          </w:tcPr>
          <w:p w14:paraId="001608AE" w14:textId="196BBBE1" w:rsidR="00FB630D" w:rsidRDefault="00FB630D" w:rsidP="00FB630D">
            <w:pPr>
              <w:spacing w:after="0" w:line="240" w:lineRule="auto"/>
              <w:rPr>
                <w:rFonts w:ascii="Times New Roman" w:hAnsi="Times New Roman"/>
              </w:rPr>
            </w:pPr>
            <w:r>
              <w:rPr>
                <w:rFonts w:ascii="Times New Roman" w:hAnsi="Times New Roman"/>
              </w:rPr>
              <w:t>µg/L</w:t>
            </w:r>
            <w:r>
              <w:rPr>
                <w:rFonts w:ascii="Times New Roman" w:hAnsi="Times New Roman"/>
              </w:rPr>
              <w:t>/h</w:t>
            </w:r>
          </w:p>
        </w:tc>
        <w:tc>
          <w:tcPr>
            <w:tcW w:w="1317" w:type="dxa"/>
          </w:tcPr>
          <w:p w14:paraId="6857B5E1" w14:textId="4EB6A0A9" w:rsidR="00FB630D" w:rsidRPr="008E635A" w:rsidRDefault="00FB630D" w:rsidP="00FB630D">
            <w:pPr>
              <w:spacing w:after="0" w:line="240" w:lineRule="auto"/>
              <w:rPr>
                <w:rFonts w:ascii="Times New Roman" w:hAnsi="Times New Roman"/>
              </w:rPr>
            </w:pPr>
            <w:r w:rsidRPr="008E635A">
              <w:rPr>
                <w:rFonts w:ascii="Times New Roman" w:hAnsi="Times New Roman"/>
              </w:rPr>
              <w:t>None</w:t>
            </w:r>
          </w:p>
        </w:tc>
        <w:tc>
          <w:tcPr>
            <w:tcW w:w="1127" w:type="dxa"/>
          </w:tcPr>
          <w:p w14:paraId="07E95B33" w14:textId="4F3E40A5" w:rsidR="00FB630D" w:rsidRPr="008E635A" w:rsidRDefault="00FB630D" w:rsidP="00FB630D">
            <w:pPr>
              <w:spacing w:after="0" w:line="240" w:lineRule="auto"/>
              <w:rPr>
                <w:rFonts w:ascii="Times New Roman" w:hAnsi="Times New Roman"/>
              </w:rPr>
            </w:pPr>
            <w:r w:rsidRPr="008E635A">
              <w:rPr>
                <w:rFonts w:ascii="Times New Roman" w:hAnsi="Times New Roman"/>
              </w:rPr>
              <w:t>Numeric</w:t>
            </w:r>
          </w:p>
        </w:tc>
        <w:tc>
          <w:tcPr>
            <w:tcW w:w="950" w:type="dxa"/>
          </w:tcPr>
          <w:p w14:paraId="1E5C6834" w14:textId="2242DE33" w:rsidR="00FB630D" w:rsidRPr="008E635A" w:rsidRDefault="00FB630D" w:rsidP="00FB630D">
            <w:pPr>
              <w:spacing w:after="0" w:line="240" w:lineRule="auto"/>
              <w:rPr>
                <w:rFonts w:ascii="Times New Roman" w:hAnsi="Times New Roman"/>
              </w:rPr>
            </w:pPr>
            <w:r w:rsidRPr="008E635A">
              <w:rPr>
                <w:rFonts w:ascii="Times New Roman" w:hAnsi="Times New Roman"/>
              </w:rPr>
              <w:t>Blank cell</w:t>
            </w:r>
          </w:p>
        </w:tc>
      </w:tr>
      <w:tr w:rsidR="00FB630D" w:rsidRPr="008E635A" w14:paraId="15AF1127" w14:textId="77777777" w:rsidTr="002B2B4F">
        <w:trPr>
          <w:trHeight w:val="300"/>
        </w:trPr>
        <w:tc>
          <w:tcPr>
            <w:tcW w:w="2734" w:type="dxa"/>
            <w:noWrap/>
          </w:tcPr>
          <w:p w14:paraId="52D5FCE7" w14:textId="72DE1FBB" w:rsidR="00FB630D" w:rsidRDefault="00FB630D" w:rsidP="00FB630D">
            <w:pPr>
              <w:spacing w:after="0" w:line="240" w:lineRule="auto"/>
              <w:rPr>
                <w:rFonts w:ascii="Times New Roman" w:hAnsi="Times New Roman"/>
              </w:rPr>
            </w:pPr>
            <w:proofErr w:type="spellStart"/>
            <w:r>
              <w:rPr>
                <w:rFonts w:ascii="Times New Roman" w:hAnsi="Times New Roman"/>
              </w:rPr>
              <w:t>N_quota_pg_cell</w:t>
            </w:r>
            <w:proofErr w:type="spellEnd"/>
          </w:p>
        </w:tc>
        <w:tc>
          <w:tcPr>
            <w:tcW w:w="2074" w:type="dxa"/>
          </w:tcPr>
          <w:p w14:paraId="76541B82" w14:textId="629DD4DE" w:rsidR="00FB630D" w:rsidRDefault="00FB630D" w:rsidP="00FB630D">
            <w:pPr>
              <w:spacing w:after="0" w:line="240" w:lineRule="auto"/>
              <w:rPr>
                <w:rFonts w:ascii="Times New Roman" w:hAnsi="Times New Roman"/>
              </w:rPr>
            </w:pPr>
            <w:r>
              <w:rPr>
                <w:rFonts w:ascii="Times New Roman" w:hAnsi="Times New Roman"/>
              </w:rPr>
              <w:t>Nitrogen cell quota</w:t>
            </w:r>
          </w:p>
        </w:tc>
        <w:tc>
          <w:tcPr>
            <w:tcW w:w="1072" w:type="dxa"/>
          </w:tcPr>
          <w:p w14:paraId="13B03228" w14:textId="0401BA96" w:rsidR="00FB630D" w:rsidRDefault="00FB630D" w:rsidP="00FB630D">
            <w:pPr>
              <w:spacing w:after="0" w:line="240" w:lineRule="auto"/>
              <w:rPr>
                <w:rFonts w:ascii="Times New Roman" w:hAnsi="Times New Roman"/>
              </w:rPr>
            </w:pPr>
            <w:proofErr w:type="spellStart"/>
            <w:r>
              <w:rPr>
                <w:rFonts w:ascii="Times New Roman" w:hAnsi="Times New Roman"/>
              </w:rPr>
              <w:t>pg</w:t>
            </w:r>
            <w:proofErr w:type="spellEnd"/>
            <w:r>
              <w:rPr>
                <w:rFonts w:ascii="Times New Roman" w:hAnsi="Times New Roman"/>
              </w:rPr>
              <w:t>/cell</w:t>
            </w:r>
          </w:p>
        </w:tc>
        <w:tc>
          <w:tcPr>
            <w:tcW w:w="1317" w:type="dxa"/>
          </w:tcPr>
          <w:p w14:paraId="6980D99B" w14:textId="4A8B377E" w:rsidR="00FB630D" w:rsidRPr="008E635A" w:rsidRDefault="00FB630D" w:rsidP="00FB630D">
            <w:pPr>
              <w:spacing w:after="0" w:line="240" w:lineRule="auto"/>
              <w:rPr>
                <w:rFonts w:ascii="Times New Roman" w:hAnsi="Times New Roman"/>
              </w:rPr>
            </w:pPr>
            <w:r w:rsidRPr="008E635A">
              <w:rPr>
                <w:rFonts w:ascii="Times New Roman" w:hAnsi="Times New Roman"/>
              </w:rPr>
              <w:t>None</w:t>
            </w:r>
          </w:p>
        </w:tc>
        <w:tc>
          <w:tcPr>
            <w:tcW w:w="1127" w:type="dxa"/>
          </w:tcPr>
          <w:p w14:paraId="0F290E8A" w14:textId="59DCAD3F" w:rsidR="00FB630D" w:rsidRPr="008E635A" w:rsidRDefault="00FB630D" w:rsidP="00FB630D">
            <w:pPr>
              <w:spacing w:after="0" w:line="240" w:lineRule="auto"/>
              <w:rPr>
                <w:rFonts w:ascii="Times New Roman" w:hAnsi="Times New Roman"/>
              </w:rPr>
            </w:pPr>
            <w:r w:rsidRPr="008E635A">
              <w:rPr>
                <w:rFonts w:ascii="Times New Roman" w:hAnsi="Times New Roman"/>
              </w:rPr>
              <w:t>Numeric</w:t>
            </w:r>
          </w:p>
        </w:tc>
        <w:tc>
          <w:tcPr>
            <w:tcW w:w="950" w:type="dxa"/>
          </w:tcPr>
          <w:p w14:paraId="351F87F2" w14:textId="01EF26E0" w:rsidR="00FB630D" w:rsidRPr="008E635A" w:rsidRDefault="00FB630D" w:rsidP="00FB630D">
            <w:pPr>
              <w:spacing w:after="0" w:line="240" w:lineRule="auto"/>
              <w:rPr>
                <w:rFonts w:ascii="Times New Roman" w:hAnsi="Times New Roman"/>
              </w:rPr>
            </w:pPr>
            <w:r w:rsidRPr="008E635A">
              <w:rPr>
                <w:rFonts w:ascii="Times New Roman" w:hAnsi="Times New Roman"/>
              </w:rPr>
              <w:t>Blank cell</w:t>
            </w:r>
          </w:p>
        </w:tc>
      </w:tr>
      <w:tr w:rsidR="00FB630D" w:rsidRPr="008E635A" w14:paraId="23BB6E19" w14:textId="77777777" w:rsidTr="002B2B4F">
        <w:trPr>
          <w:trHeight w:val="300"/>
        </w:trPr>
        <w:tc>
          <w:tcPr>
            <w:tcW w:w="2734" w:type="dxa"/>
            <w:noWrap/>
          </w:tcPr>
          <w:p w14:paraId="390926B7" w14:textId="6E44374E" w:rsidR="00FB630D" w:rsidRDefault="00FB630D" w:rsidP="00FB630D">
            <w:pPr>
              <w:spacing w:after="0" w:line="240" w:lineRule="auto"/>
              <w:rPr>
                <w:rFonts w:ascii="Times New Roman" w:hAnsi="Times New Roman"/>
              </w:rPr>
            </w:pPr>
            <w:proofErr w:type="spellStart"/>
            <w:r>
              <w:rPr>
                <w:rFonts w:ascii="Times New Roman" w:hAnsi="Times New Roman"/>
              </w:rPr>
              <w:t>C_quota_pg_cell</w:t>
            </w:r>
            <w:proofErr w:type="spellEnd"/>
          </w:p>
        </w:tc>
        <w:tc>
          <w:tcPr>
            <w:tcW w:w="2074" w:type="dxa"/>
          </w:tcPr>
          <w:p w14:paraId="2F1F1C30" w14:textId="2A1A6116" w:rsidR="00FB630D" w:rsidRDefault="00FB630D" w:rsidP="00FB630D">
            <w:pPr>
              <w:spacing w:after="0" w:line="240" w:lineRule="auto"/>
              <w:rPr>
                <w:rFonts w:ascii="Times New Roman" w:hAnsi="Times New Roman"/>
              </w:rPr>
            </w:pPr>
            <w:r>
              <w:rPr>
                <w:rFonts w:ascii="Times New Roman" w:hAnsi="Times New Roman"/>
              </w:rPr>
              <w:t>Carbon</w:t>
            </w:r>
            <w:r>
              <w:rPr>
                <w:rFonts w:ascii="Times New Roman" w:hAnsi="Times New Roman"/>
              </w:rPr>
              <w:t xml:space="preserve"> cell quota</w:t>
            </w:r>
          </w:p>
        </w:tc>
        <w:tc>
          <w:tcPr>
            <w:tcW w:w="1072" w:type="dxa"/>
          </w:tcPr>
          <w:p w14:paraId="578931E1" w14:textId="48D1F6AB" w:rsidR="00FB630D" w:rsidRDefault="00FB630D" w:rsidP="00FB630D">
            <w:pPr>
              <w:spacing w:after="0" w:line="240" w:lineRule="auto"/>
              <w:rPr>
                <w:rFonts w:ascii="Times New Roman" w:hAnsi="Times New Roman"/>
              </w:rPr>
            </w:pPr>
            <w:proofErr w:type="spellStart"/>
            <w:r>
              <w:rPr>
                <w:rFonts w:ascii="Times New Roman" w:hAnsi="Times New Roman"/>
              </w:rPr>
              <w:t>pg</w:t>
            </w:r>
            <w:proofErr w:type="spellEnd"/>
            <w:r>
              <w:rPr>
                <w:rFonts w:ascii="Times New Roman" w:hAnsi="Times New Roman"/>
              </w:rPr>
              <w:t>/cell</w:t>
            </w:r>
          </w:p>
        </w:tc>
        <w:tc>
          <w:tcPr>
            <w:tcW w:w="1317" w:type="dxa"/>
          </w:tcPr>
          <w:p w14:paraId="454B79C7" w14:textId="39F0E406" w:rsidR="00FB630D" w:rsidRPr="008E635A" w:rsidRDefault="00FB630D" w:rsidP="00FB630D">
            <w:pPr>
              <w:spacing w:after="0" w:line="240" w:lineRule="auto"/>
              <w:rPr>
                <w:rFonts w:ascii="Times New Roman" w:hAnsi="Times New Roman"/>
              </w:rPr>
            </w:pPr>
            <w:r w:rsidRPr="008E635A">
              <w:rPr>
                <w:rFonts w:ascii="Times New Roman" w:hAnsi="Times New Roman"/>
              </w:rPr>
              <w:t>None</w:t>
            </w:r>
          </w:p>
        </w:tc>
        <w:tc>
          <w:tcPr>
            <w:tcW w:w="1127" w:type="dxa"/>
          </w:tcPr>
          <w:p w14:paraId="7B8B967D" w14:textId="69689537" w:rsidR="00FB630D" w:rsidRPr="008E635A" w:rsidRDefault="00FB630D" w:rsidP="00FB630D">
            <w:pPr>
              <w:spacing w:after="0" w:line="240" w:lineRule="auto"/>
              <w:rPr>
                <w:rFonts w:ascii="Times New Roman" w:hAnsi="Times New Roman"/>
              </w:rPr>
            </w:pPr>
            <w:r w:rsidRPr="008E635A">
              <w:rPr>
                <w:rFonts w:ascii="Times New Roman" w:hAnsi="Times New Roman"/>
              </w:rPr>
              <w:t>Numeric</w:t>
            </w:r>
          </w:p>
        </w:tc>
        <w:tc>
          <w:tcPr>
            <w:tcW w:w="950" w:type="dxa"/>
          </w:tcPr>
          <w:p w14:paraId="35193963" w14:textId="6C31536B" w:rsidR="00FB630D" w:rsidRPr="008E635A" w:rsidRDefault="00FB630D" w:rsidP="00FB630D">
            <w:pPr>
              <w:spacing w:after="0" w:line="240" w:lineRule="auto"/>
              <w:rPr>
                <w:rFonts w:ascii="Times New Roman" w:hAnsi="Times New Roman"/>
              </w:rPr>
            </w:pPr>
            <w:r w:rsidRPr="008E635A">
              <w:rPr>
                <w:rFonts w:ascii="Times New Roman" w:hAnsi="Times New Roman"/>
              </w:rPr>
              <w:t>Blank cell</w:t>
            </w:r>
          </w:p>
        </w:tc>
      </w:tr>
      <w:tr w:rsidR="00FB630D" w:rsidRPr="008E635A" w14:paraId="2B7D9B01" w14:textId="77777777" w:rsidTr="002B2B4F">
        <w:trPr>
          <w:trHeight w:val="300"/>
        </w:trPr>
        <w:tc>
          <w:tcPr>
            <w:tcW w:w="2734" w:type="dxa"/>
            <w:noWrap/>
          </w:tcPr>
          <w:p w14:paraId="3E16EC6F" w14:textId="2A09D3A2" w:rsidR="00FB630D" w:rsidRDefault="00FB630D" w:rsidP="00FB630D">
            <w:pPr>
              <w:spacing w:after="0" w:line="240" w:lineRule="auto"/>
              <w:rPr>
                <w:rFonts w:ascii="Times New Roman" w:hAnsi="Times New Roman"/>
              </w:rPr>
            </w:pPr>
            <w:proofErr w:type="spellStart"/>
            <w:r>
              <w:rPr>
                <w:rFonts w:ascii="Times New Roman" w:hAnsi="Times New Roman"/>
              </w:rPr>
              <w:t>P</w:t>
            </w:r>
            <w:r>
              <w:rPr>
                <w:rFonts w:ascii="Times New Roman" w:hAnsi="Times New Roman"/>
              </w:rPr>
              <w:t>_quota_pg_cell</w:t>
            </w:r>
            <w:proofErr w:type="spellEnd"/>
          </w:p>
        </w:tc>
        <w:tc>
          <w:tcPr>
            <w:tcW w:w="2074" w:type="dxa"/>
          </w:tcPr>
          <w:p w14:paraId="1079280F" w14:textId="3CEFCACB" w:rsidR="00FB630D" w:rsidRDefault="00FB630D" w:rsidP="00FB630D">
            <w:pPr>
              <w:spacing w:after="0" w:line="240" w:lineRule="auto"/>
              <w:rPr>
                <w:rFonts w:ascii="Times New Roman" w:hAnsi="Times New Roman"/>
              </w:rPr>
            </w:pPr>
            <w:r>
              <w:rPr>
                <w:rFonts w:ascii="Times New Roman" w:hAnsi="Times New Roman"/>
              </w:rPr>
              <w:t>Phosphorus</w:t>
            </w:r>
            <w:r>
              <w:rPr>
                <w:rFonts w:ascii="Times New Roman" w:hAnsi="Times New Roman"/>
              </w:rPr>
              <w:t xml:space="preserve"> cell quota</w:t>
            </w:r>
          </w:p>
        </w:tc>
        <w:tc>
          <w:tcPr>
            <w:tcW w:w="1072" w:type="dxa"/>
          </w:tcPr>
          <w:p w14:paraId="130270BD" w14:textId="17C7645C" w:rsidR="00FB630D" w:rsidRDefault="00FB630D" w:rsidP="00FB630D">
            <w:pPr>
              <w:spacing w:after="0" w:line="240" w:lineRule="auto"/>
              <w:rPr>
                <w:rFonts w:ascii="Times New Roman" w:hAnsi="Times New Roman"/>
              </w:rPr>
            </w:pPr>
            <w:proofErr w:type="spellStart"/>
            <w:r>
              <w:rPr>
                <w:rFonts w:ascii="Times New Roman" w:hAnsi="Times New Roman"/>
              </w:rPr>
              <w:t>pg</w:t>
            </w:r>
            <w:proofErr w:type="spellEnd"/>
            <w:r>
              <w:rPr>
                <w:rFonts w:ascii="Times New Roman" w:hAnsi="Times New Roman"/>
              </w:rPr>
              <w:t>/cell</w:t>
            </w:r>
          </w:p>
        </w:tc>
        <w:tc>
          <w:tcPr>
            <w:tcW w:w="1317" w:type="dxa"/>
          </w:tcPr>
          <w:p w14:paraId="5FABB95B" w14:textId="5761EB32" w:rsidR="00FB630D" w:rsidRPr="008E635A" w:rsidRDefault="00FB630D" w:rsidP="00FB630D">
            <w:pPr>
              <w:spacing w:after="0" w:line="240" w:lineRule="auto"/>
              <w:rPr>
                <w:rFonts w:ascii="Times New Roman" w:hAnsi="Times New Roman"/>
              </w:rPr>
            </w:pPr>
            <w:r w:rsidRPr="008E635A">
              <w:rPr>
                <w:rFonts w:ascii="Times New Roman" w:hAnsi="Times New Roman"/>
              </w:rPr>
              <w:t>None</w:t>
            </w:r>
          </w:p>
        </w:tc>
        <w:tc>
          <w:tcPr>
            <w:tcW w:w="1127" w:type="dxa"/>
          </w:tcPr>
          <w:p w14:paraId="59F2C8D3" w14:textId="6288CBD5" w:rsidR="00FB630D" w:rsidRPr="008E635A" w:rsidRDefault="00FB630D" w:rsidP="00FB630D">
            <w:pPr>
              <w:spacing w:after="0" w:line="240" w:lineRule="auto"/>
              <w:rPr>
                <w:rFonts w:ascii="Times New Roman" w:hAnsi="Times New Roman"/>
              </w:rPr>
            </w:pPr>
            <w:r w:rsidRPr="008E635A">
              <w:rPr>
                <w:rFonts w:ascii="Times New Roman" w:hAnsi="Times New Roman"/>
              </w:rPr>
              <w:t>Numeric</w:t>
            </w:r>
          </w:p>
        </w:tc>
        <w:tc>
          <w:tcPr>
            <w:tcW w:w="950" w:type="dxa"/>
          </w:tcPr>
          <w:p w14:paraId="520F2EA7" w14:textId="35008F15" w:rsidR="00FB630D" w:rsidRPr="008E635A" w:rsidRDefault="00FB630D" w:rsidP="00FB630D">
            <w:pPr>
              <w:spacing w:after="0" w:line="240" w:lineRule="auto"/>
              <w:rPr>
                <w:rFonts w:ascii="Times New Roman" w:hAnsi="Times New Roman"/>
              </w:rPr>
            </w:pPr>
            <w:r w:rsidRPr="008E635A">
              <w:rPr>
                <w:rFonts w:ascii="Times New Roman" w:hAnsi="Times New Roman"/>
              </w:rPr>
              <w:t>Blank cell</w:t>
            </w:r>
          </w:p>
        </w:tc>
      </w:tr>
      <w:tr w:rsidR="00FB630D" w:rsidRPr="008E635A" w14:paraId="774B4980" w14:textId="77777777" w:rsidTr="002B2B4F">
        <w:trPr>
          <w:trHeight w:val="300"/>
        </w:trPr>
        <w:tc>
          <w:tcPr>
            <w:tcW w:w="2734" w:type="dxa"/>
            <w:noWrap/>
          </w:tcPr>
          <w:p w14:paraId="72DDFA62" w14:textId="66AFF59C" w:rsidR="00FB630D" w:rsidRDefault="00FB630D" w:rsidP="00FB630D">
            <w:pPr>
              <w:spacing w:after="0" w:line="240" w:lineRule="auto"/>
              <w:rPr>
                <w:rFonts w:ascii="Times New Roman" w:hAnsi="Times New Roman"/>
              </w:rPr>
            </w:pPr>
            <w:proofErr w:type="spellStart"/>
            <w:r>
              <w:rPr>
                <w:rFonts w:ascii="Times New Roman" w:hAnsi="Times New Roman"/>
              </w:rPr>
              <w:t>CYN_ug_L_part</w:t>
            </w:r>
            <w:proofErr w:type="spellEnd"/>
          </w:p>
        </w:tc>
        <w:tc>
          <w:tcPr>
            <w:tcW w:w="2074" w:type="dxa"/>
          </w:tcPr>
          <w:p w14:paraId="48DB70F2" w14:textId="65A95689" w:rsidR="00FB630D" w:rsidRDefault="00FB630D" w:rsidP="00FB630D">
            <w:pPr>
              <w:spacing w:after="0" w:line="240" w:lineRule="auto"/>
              <w:rPr>
                <w:rFonts w:ascii="Times New Roman" w:hAnsi="Times New Roman"/>
              </w:rPr>
            </w:pPr>
            <w:r>
              <w:rPr>
                <w:rFonts w:ascii="Times New Roman" w:hAnsi="Times New Roman"/>
              </w:rPr>
              <w:t>Particulate cylindrospermopsin</w:t>
            </w:r>
          </w:p>
        </w:tc>
        <w:tc>
          <w:tcPr>
            <w:tcW w:w="1072" w:type="dxa"/>
          </w:tcPr>
          <w:p w14:paraId="2588CAC2" w14:textId="315D44BB" w:rsidR="00FB630D" w:rsidRDefault="00FB630D" w:rsidP="00FB630D">
            <w:pPr>
              <w:spacing w:after="0" w:line="240" w:lineRule="auto"/>
              <w:rPr>
                <w:rFonts w:ascii="Times New Roman" w:hAnsi="Times New Roman"/>
              </w:rPr>
            </w:pPr>
            <w:r>
              <w:rPr>
                <w:rFonts w:ascii="Times New Roman" w:hAnsi="Times New Roman"/>
              </w:rPr>
              <w:t>µg/L</w:t>
            </w:r>
          </w:p>
        </w:tc>
        <w:tc>
          <w:tcPr>
            <w:tcW w:w="1317" w:type="dxa"/>
          </w:tcPr>
          <w:p w14:paraId="0BD73BF6" w14:textId="622281B7" w:rsidR="00FB630D" w:rsidRPr="008E635A" w:rsidRDefault="00FB630D" w:rsidP="00FB630D">
            <w:pPr>
              <w:spacing w:after="0" w:line="240" w:lineRule="auto"/>
              <w:rPr>
                <w:rFonts w:ascii="Times New Roman" w:hAnsi="Times New Roman"/>
              </w:rPr>
            </w:pPr>
            <w:r w:rsidRPr="008E635A">
              <w:rPr>
                <w:rFonts w:ascii="Times New Roman" w:hAnsi="Times New Roman"/>
              </w:rPr>
              <w:t>None</w:t>
            </w:r>
          </w:p>
        </w:tc>
        <w:tc>
          <w:tcPr>
            <w:tcW w:w="1127" w:type="dxa"/>
          </w:tcPr>
          <w:p w14:paraId="5B240AC8" w14:textId="60D723C4" w:rsidR="00FB630D" w:rsidRPr="008E635A" w:rsidRDefault="00FB630D" w:rsidP="00FB630D">
            <w:pPr>
              <w:spacing w:after="0" w:line="240" w:lineRule="auto"/>
              <w:rPr>
                <w:rFonts w:ascii="Times New Roman" w:hAnsi="Times New Roman"/>
              </w:rPr>
            </w:pPr>
            <w:r w:rsidRPr="008E635A">
              <w:rPr>
                <w:rFonts w:ascii="Times New Roman" w:hAnsi="Times New Roman"/>
              </w:rPr>
              <w:t>Numeric</w:t>
            </w:r>
          </w:p>
        </w:tc>
        <w:tc>
          <w:tcPr>
            <w:tcW w:w="950" w:type="dxa"/>
          </w:tcPr>
          <w:p w14:paraId="10BE8043" w14:textId="388411B0" w:rsidR="00FB630D" w:rsidRPr="008E635A" w:rsidRDefault="00FB630D" w:rsidP="00FB630D">
            <w:pPr>
              <w:spacing w:after="0" w:line="240" w:lineRule="auto"/>
              <w:rPr>
                <w:rFonts w:ascii="Times New Roman" w:hAnsi="Times New Roman"/>
              </w:rPr>
            </w:pPr>
            <w:r w:rsidRPr="008E635A">
              <w:rPr>
                <w:rFonts w:ascii="Times New Roman" w:hAnsi="Times New Roman"/>
              </w:rPr>
              <w:t>Blank cell</w:t>
            </w:r>
          </w:p>
        </w:tc>
      </w:tr>
      <w:tr w:rsidR="00FB630D" w:rsidRPr="008E635A" w14:paraId="7FB8916D" w14:textId="77777777" w:rsidTr="002B2B4F">
        <w:trPr>
          <w:trHeight w:val="300"/>
        </w:trPr>
        <w:tc>
          <w:tcPr>
            <w:tcW w:w="2734" w:type="dxa"/>
            <w:noWrap/>
          </w:tcPr>
          <w:p w14:paraId="22D48DC9" w14:textId="2288BCE7" w:rsidR="00FB630D" w:rsidRDefault="00FB630D" w:rsidP="00FB630D">
            <w:pPr>
              <w:spacing w:after="0" w:line="240" w:lineRule="auto"/>
              <w:rPr>
                <w:rFonts w:ascii="Times New Roman" w:hAnsi="Times New Roman"/>
              </w:rPr>
            </w:pPr>
            <w:proofErr w:type="spellStart"/>
            <w:r>
              <w:rPr>
                <w:rFonts w:ascii="Times New Roman" w:hAnsi="Times New Roman"/>
              </w:rPr>
              <w:t>CYN_ug_L_</w:t>
            </w:r>
            <w:r>
              <w:rPr>
                <w:rFonts w:ascii="Times New Roman" w:hAnsi="Times New Roman"/>
              </w:rPr>
              <w:t>Dis</w:t>
            </w:r>
            <w:proofErr w:type="spellEnd"/>
          </w:p>
        </w:tc>
        <w:tc>
          <w:tcPr>
            <w:tcW w:w="2074" w:type="dxa"/>
          </w:tcPr>
          <w:p w14:paraId="4F501A08" w14:textId="008DAB22" w:rsidR="00FB630D" w:rsidRDefault="00FB630D" w:rsidP="00FB630D">
            <w:pPr>
              <w:spacing w:after="0" w:line="240" w:lineRule="auto"/>
              <w:rPr>
                <w:rFonts w:ascii="Times New Roman" w:hAnsi="Times New Roman"/>
              </w:rPr>
            </w:pPr>
            <w:r>
              <w:rPr>
                <w:rFonts w:ascii="Times New Roman" w:hAnsi="Times New Roman"/>
              </w:rPr>
              <w:t>Dissolved</w:t>
            </w:r>
            <w:r>
              <w:rPr>
                <w:rFonts w:ascii="Times New Roman" w:hAnsi="Times New Roman"/>
              </w:rPr>
              <w:t xml:space="preserve"> cylindrospermopsin</w:t>
            </w:r>
          </w:p>
        </w:tc>
        <w:tc>
          <w:tcPr>
            <w:tcW w:w="1072" w:type="dxa"/>
          </w:tcPr>
          <w:p w14:paraId="4F037FB8" w14:textId="7FDDC3CD" w:rsidR="00FB630D" w:rsidRDefault="00FB630D" w:rsidP="00FB630D">
            <w:pPr>
              <w:spacing w:after="0" w:line="240" w:lineRule="auto"/>
              <w:rPr>
                <w:rFonts w:ascii="Times New Roman" w:hAnsi="Times New Roman"/>
              </w:rPr>
            </w:pPr>
            <w:r>
              <w:rPr>
                <w:rFonts w:ascii="Times New Roman" w:hAnsi="Times New Roman"/>
              </w:rPr>
              <w:t>µg/L</w:t>
            </w:r>
          </w:p>
        </w:tc>
        <w:tc>
          <w:tcPr>
            <w:tcW w:w="1317" w:type="dxa"/>
          </w:tcPr>
          <w:p w14:paraId="54479560" w14:textId="79AD9F42" w:rsidR="00FB630D" w:rsidRPr="008E635A" w:rsidRDefault="00FB630D" w:rsidP="00FB630D">
            <w:pPr>
              <w:spacing w:after="0" w:line="240" w:lineRule="auto"/>
              <w:rPr>
                <w:rFonts w:ascii="Times New Roman" w:hAnsi="Times New Roman"/>
              </w:rPr>
            </w:pPr>
            <w:r w:rsidRPr="008E635A">
              <w:rPr>
                <w:rFonts w:ascii="Times New Roman" w:hAnsi="Times New Roman"/>
              </w:rPr>
              <w:t>None</w:t>
            </w:r>
          </w:p>
        </w:tc>
        <w:tc>
          <w:tcPr>
            <w:tcW w:w="1127" w:type="dxa"/>
          </w:tcPr>
          <w:p w14:paraId="593A746B" w14:textId="14C396B3" w:rsidR="00FB630D" w:rsidRPr="008E635A" w:rsidRDefault="00FB630D" w:rsidP="00FB630D">
            <w:pPr>
              <w:spacing w:after="0" w:line="240" w:lineRule="auto"/>
              <w:rPr>
                <w:rFonts w:ascii="Times New Roman" w:hAnsi="Times New Roman"/>
              </w:rPr>
            </w:pPr>
            <w:r w:rsidRPr="008E635A">
              <w:rPr>
                <w:rFonts w:ascii="Times New Roman" w:hAnsi="Times New Roman"/>
              </w:rPr>
              <w:t>Numeric</w:t>
            </w:r>
          </w:p>
        </w:tc>
        <w:tc>
          <w:tcPr>
            <w:tcW w:w="950" w:type="dxa"/>
          </w:tcPr>
          <w:p w14:paraId="3290FFF8" w14:textId="2E78FDE9" w:rsidR="00FB630D" w:rsidRPr="008E635A" w:rsidRDefault="00FB630D" w:rsidP="00FB630D">
            <w:pPr>
              <w:spacing w:after="0" w:line="240" w:lineRule="auto"/>
              <w:rPr>
                <w:rFonts w:ascii="Times New Roman" w:hAnsi="Times New Roman"/>
              </w:rPr>
            </w:pPr>
            <w:r w:rsidRPr="008E635A">
              <w:rPr>
                <w:rFonts w:ascii="Times New Roman" w:hAnsi="Times New Roman"/>
              </w:rPr>
              <w:t>Blank cell</w:t>
            </w:r>
          </w:p>
        </w:tc>
      </w:tr>
      <w:tr w:rsidR="00FB630D" w:rsidRPr="008E635A" w14:paraId="7886B690" w14:textId="77777777" w:rsidTr="002B2B4F">
        <w:trPr>
          <w:trHeight w:val="300"/>
        </w:trPr>
        <w:tc>
          <w:tcPr>
            <w:tcW w:w="2734" w:type="dxa"/>
            <w:noWrap/>
          </w:tcPr>
          <w:p w14:paraId="4B3576BF" w14:textId="12B42E51" w:rsidR="00FB630D" w:rsidRDefault="00FB630D" w:rsidP="00FB630D">
            <w:pPr>
              <w:spacing w:after="0" w:line="240" w:lineRule="auto"/>
              <w:rPr>
                <w:rFonts w:ascii="Times New Roman" w:hAnsi="Times New Roman"/>
              </w:rPr>
            </w:pPr>
            <w:proofErr w:type="spellStart"/>
            <w:r>
              <w:rPr>
                <w:rFonts w:ascii="Times New Roman" w:hAnsi="Times New Roman"/>
              </w:rPr>
              <w:t>Total_CYN_ug_L</w:t>
            </w:r>
            <w:proofErr w:type="spellEnd"/>
          </w:p>
        </w:tc>
        <w:tc>
          <w:tcPr>
            <w:tcW w:w="2074" w:type="dxa"/>
          </w:tcPr>
          <w:p w14:paraId="5D195354" w14:textId="377BD61B" w:rsidR="00FB630D" w:rsidRDefault="00FB630D" w:rsidP="00FB630D">
            <w:pPr>
              <w:spacing w:after="0" w:line="240" w:lineRule="auto"/>
              <w:rPr>
                <w:rFonts w:ascii="Times New Roman" w:hAnsi="Times New Roman"/>
              </w:rPr>
            </w:pPr>
            <w:r>
              <w:rPr>
                <w:rFonts w:ascii="Times New Roman" w:hAnsi="Times New Roman"/>
              </w:rPr>
              <w:t xml:space="preserve">Total </w:t>
            </w:r>
            <w:r>
              <w:rPr>
                <w:rFonts w:ascii="Times New Roman" w:hAnsi="Times New Roman"/>
              </w:rPr>
              <w:t>cylindrospermopsin</w:t>
            </w:r>
          </w:p>
        </w:tc>
        <w:tc>
          <w:tcPr>
            <w:tcW w:w="1072" w:type="dxa"/>
          </w:tcPr>
          <w:p w14:paraId="2F9EA478" w14:textId="46E0D90B" w:rsidR="00FB630D" w:rsidRDefault="00FB630D" w:rsidP="00FB630D">
            <w:pPr>
              <w:spacing w:after="0" w:line="240" w:lineRule="auto"/>
              <w:rPr>
                <w:rFonts w:ascii="Times New Roman" w:hAnsi="Times New Roman"/>
              </w:rPr>
            </w:pPr>
            <w:r>
              <w:rPr>
                <w:rFonts w:ascii="Times New Roman" w:hAnsi="Times New Roman"/>
              </w:rPr>
              <w:t>µg/L</w:t>
            </w:r>
          </w:p>
        </w:tc>
        <w:tc>
          <w:tcPr>
            <w:tcW w:w="1317" w:type="dxa"/>
          </w:tcPr>
          <w:p w14:paraId="74185918" w14:textId="3AF35B78" w:rsidR="00FB630D" w:rsidRPr="008E635A" w:rsidRDefault="00FB630D" w:rsidP="00FB630D">
            <w:pPr>
              <w:spacing w:after="0" w:line="240" w:lineRule="auto"/>
              <w:rPr>
                <w:rFonts w:ascii="Times New Roman" w:hAnsi="Times New Roman"/>
              </w:rPr>
            </w:pPr>
            <w:r w:rsidRPr="008E635A">
              <w:rPr>
                <w:rFonts w:ascii="Times New Roman" w:hAnsi="Times New Roman"/>
              </w:rPr>
              <w:t>None</w:t>
            </w:r>
          </w:p>
        </w:tc>
        <w:tc>
          <w:tcPr>
            <w:tcW w:w="1127" w:type="dxa"/>
          </w:tcPr>
          <w:p w14:paraId="651EF530" w14:textId="2508CBEF" w:rsidR="00FB630D" w:rsidRPr="008E635A" w:rsidRDefault="00FB630D" w:rsidP="00FB630D">
            <w:pPr>
              <w:spacing w:after="0" w:line="240" w:lineRule="auto"/>
              <w:rPr>
                <w:rFonts w:ascii="Times New Roman" w:hAnsi="Times New Roman"/>
              </w:rPr>
            </w:pPr>
            <w:r w:rsidRPr="008E635A">
              <w:rPr>
                <w:rFonts w:ascii="Times New Roman" w:hAnsi="Times New Roman"/>
              </w:rPr>
              <w:t>Numeric</w:t>
            </w:r>
          </w:p>
        </w:tc>
        <w:tc>
          <w:tcPr>
            <w:tcW w:w="950" w:type="dxa"/>
          </w:tcPr>
          <w:p w14:paraId="6FB11BDC" w14:textId="5D845249" w:rsidR="00FB630D" w:rsidRPr="008E635A" w:rsidRDefault="00FB630D" w:rsidP="00FB630D">
            <w:pPr>
              <w:spacing w:after="0" w:line="240" w:lineRule="auto"/>
              <w:rPr>
                <w:rFonts w:ascii="Times New Roman" w:hAnsi="Times New Roman"/>
              </w:rPr>
            </w:pPr>
            <w:r w:rsidRPr="008E635A">
              <w:rPr>
                <w:rFonts w:ascii="Times New Roman" w:hAnsi="Times New Roman"/>
              </w:rPr>
              <w:t>Blank cell</w:t>
            </w:r>
          </w:p>
        </w:tc>
      </w:tr>
      <w:tr w:rsidR="00FB630D" w:rsidRPr="008E635A" w14:paraId="6E9E2B5D" w14:textId="77777777" w:rsidTr="002B2B4F">
        <w:trPr>
          <w:trHeight w:val="300"/>
        </w:trPr>
        <w:tc>
          <w:tcPr>
            <w:tcW w:w="2734" w:type="dxa"/>
            <w:noWrap/>
          </w:tcPr>
          <w:p w14:paraId="4412248A" w14:textId="1AEFD036" w:rsidR="00FB630D" w:rsidRDefault="00FB630D" w:rsidP="00FB630D">
            <w:pPr>
              <w:spacing w:after="0" w:line="240" w:lineRule="auto"/>
              <w:rPr>
                <w:rFonts w:ascii="Times New Roman" w:hAnsi="Times New Roman"/>
              </w:rPr>
            </w:pPr>
            <w:proofErr w:type="spellStart"/>
            <w:r>
              <w:rPr>
                <w:rFonts w:ascii="Times New Roman" w:hAnsi="Times New Roman"/>
              </w:rPr>
              <w:t>CYN_</w:t>
            </w:r>
            <w:r>
              <w:rPr>
                <w:rFonts w:ascii="Times New Roman" w:hAnsi="Times New Roman"/>
              </w:rPr>
              <w:t>fg</w:t>
            </w:r>
            <w:r>
              <w:rPr>
                <w:rFonts w:ascii="Times New Roman" w:hAnsi="Times New Roman"/>
              </w:rPr>
              <w:t>_</w:t>
            </w:r>
            <w:r>
              <w:rPr>
                <w:rFonts w:ascii="Times New Roman" w:hAnsi="Times New Roman"/>
              </w:rPr>
              <w:t>cell</w:t>
            </w:r>
            <w:proofErr w:type="spellEnd"/>
          </w:p>
        </w:tc>
        <w:tc>
          <w:tcPr>
            <w:tcW w:w="2074" w:type="dxa"/>
          </w:tcPr>
          <w:p w14:paraId="07108E7D" w14:textId="3F7CD7B2" w:rsidR="00FB630D" w:rsidRDefault="00FB630D" w:rsidP="00FB630D">
            <w:pPr>
              <w:spacing w:after="0" w:line="240" w:lineRule="auto"/>
              <w:rPr>
                <w:rFonts w:ascii="Times New Roman" w:hAnsi="Times New Roman"/>
              </w:rPr>
            </w:pPr>
            <w:r>
              <w:rPr>
                <w:rFonts w:ascii="Times New Roman" w:hAnsi="Times New Roman"/>
              </w:rPr>
              <w:t xml:space="preserve">Total </w:t>
            </w:r>
            <w:r>
              <w:rPr>
                <w:rFonts w:ascii="Times New Roman" w:hAnsi="Times New Roman"/>
              </w:rPr>
              <w:t>cylindrospermopsin</w:t>
            </w:r>
            <w:r>
              <w:rPr>
                <w:rFonts w:ascii="Times New Roman" w:hAnsi="Times New Roman"/>
              </w:rPr>
              <w:t xml:space="preserve"> cell quota</w:t>
            </w:r>
          </w:p>
        </w:tc>
        <w:tc>
          <w:tcPr>
            <w:tcW w:w="1072" w:type="dxa"/>
          </w:tcPr>
          <w:p w14:paraId="21370869" w14:textId="50C15C63" w:rsidR="00FB630D" w:rsidRDefault="00FB630D" w:rsidP="00FB630D">
            <w:pPr>
              <w:spacing w:after="0" w:line="240" w:lineRule="auto"/>
              <w:rPr>
                <w:rFonts w:ascii="Times New Roman" w:hAnsi="Times New Roman"/>
              </w:rPr>
            </w:pPr>
            <w:proofErr w:type="spellStart"/>
            <w:r>
              <w:rPr>
                <w:rFonts w:ascii="Times New Roman" w:hAnsi="Times New Roman"/>
              </w:rPr>
              <w:t>fg</w:t>
            </w:r>
            <w:proofErr w:type="spellEnd"/>
            <w:r>
              <w:rPr>
                <w:rFonts w:ascii="Times New Roman" w:hAnsi="Times New Roman"/>
              </w:rPr>
              <w:t>/cell</w:t>
            </w:r>
          </w:p>
        </w:tc>
        <w:tc>
          <w:tcPr>
            <w:tcW w:w="1317" w:type="dxa"/>
          </w:tcPr>
          <w:p w14:paraId="574A640F" w14:textId="37E857AC" w:rsidR="00FB630D" w:rsidRPr="008E635A" w:rsidRDefault="00FB630D" w:rsidP="00FB630D">
            <w:pPr>
              <w:spacing w:after="0" w:line="240" w:lineRule="auto"/>
              <w:rPr>
                <w:rFonts w:ascii="Times New Roman" w:hAnsi="Times New Roman"/>
              </w:rPr>
            </w:pPr>
            <w:r w:rsidRPr="008E635A">
              <w:rPr>
                <w:rFonts w:ascii="Times New Roman" w:hAnsi="Times New Roman"/>
              </w:rPr>
              <w:t>None</w:t>
            </w:r>
          </w:p>
        </w:tc>
        <w:tc>
          <w:tcPr>
            <w:tcW w:w="1127" w:type="dxa"/>
          </w:tcPr>
          <w:p w14:paraId="5BED6AF7" w14:textId="67783B79" w:rsidR="00FB630D" w:rsidRPr="008E635A" w:rsidRDefault="00FB630D" w:rsidP="00FB630D">
            <w:pPr>
              <w:spacing w:after="0" w:line="240" w:lineRule="auto"/>
              <w:rPr>
                <w:rFonts w:ascii="Times New Roman" w:hAnsi="Times New Roman"/>
              </w:rPr>
            </w:pPr>
            <w:r w:rsidRPr="008E635A">
              <w:rPr>
                <w:rFonts w:ascii="Times New Roman" w:hAnsi="Times New Roman"/>
              </w:rPr>
              <w:t>Numeric</w:t>
            </w:r>
          </w:p>
        </w:tc>
        <w:tc>
          <w:tcPr>
            <w:tcW w:w="950" w:type="dxa"/>
          </w:tcPr>
          <w:p w14:paraId="3E2D6590" w14:textId="0A8E7E35" w:rsidR="00FB630D" w:rsidRPr="008E635A" w:rsidRDefault="00FB630D" w:rsidP="00FB630D">
            <w:pPr>
              <w:spacing w:after="0" w:line="240" w:lineRule="auto"/>
              <w:rPr>
                <w:rFonts w:ascii="Times New Roman" w:hAnsi="Times New Roman"/>
              </w:rPr>
            </w:pPr>
            <w:r w:rsidRPr="008E635A">
              <w:rPr>
                <w:rFonts w:ascii="Times New Roman" w:hAnsi="Times New Roman"/>
              </w:rPr>
              <w:t>Blank cell</w:t>
            </w:r>
          </w:p>
        </w:tc>
      </w:tr>
      <w:tr w:rsidR="00FB630D" w:rsidRPr="008E635A" w14:paraId="1BF7839A" w14:textId="77777777" w:rsidTr="002B2B4F">
        <w:trPr>
          <w:trHeight w:val="300"/>
        </w:trPr>
        <w:tc>
          <w:tcPr>
            <w:tcW w:w="2734" w:type="dxa"/>
            <w:noWrap/>
          </w:tcPr>
          <w:p w14:paraId="4BE8D45D" w14:textId="4FE1A082" w:rsidR="00FB630D" w:rsidRDefault="00FB630D" w:rsidP="00FB630D">
            <w:pPr>
              <w:spacing w:after="0" w:line="240" w:lineRule="auto"/>
              <w:rPr>
                <w:rFonts w:ascii="Times New Roman" w:hAnsi="Times New Roman"/>
              </w:rPr>
            </w:pPr>
            <w:proofErr w:type="spellStart"/>
            <w:r>
              <w:rPr>
                <w:rFonts w:ascii="Times New Roman" w:hAnsi="Times New Roman"/>
              </w:rPr>
              <w:t>CYN_Dis_fg_cell</w:t>
            </w:r>
            <w:proofErr w:type="spellEnd"/>
          </w:p>
        </w:tc>
        <w:tc>
          <w:tcPr>
            <w:tcW w:w="2074" w:type="dxa"/>
          </w:tcPr>
          <w:p w14:paraId="3E27CD40" w14:textId="500125E7" w:rsidR="00FB630D" w:rsidRDefault="00FB630D" w:rsidP="00FB630D">
            <w:pPr>
              <w:spacing w:after="0" w:line="240" w:lineRule="auto"/>
              <w:rPr>
                <w:rFonts w:ascii="Times New Roman" w:hAnsi="Times New Roman"/>
              </w:rPr>
            </w:pPr>
            <w:r>
              <w:rPr>
                <w:rFonts w:ascii="Times New Roman" w:hAnsi="Times New Roman"/>
              </w:rPr>
              <w:t xml:space="preserve">Dissolved </w:t>
            </w:r>
            <w:r>
              <w:rPr>
                <w:rFonts w:ascii="Times New Roman" w:hAnsi="Times New Roman"/>
              </w:rPr>
              <w:t>cylindrospermopsin cell quota</w:t>
            </w:r>
          </w:p>
        </w:tc>
        <w:tc>
          <w:tcPr>
            <w:tcW w:w="1072" w:type="dxa"/>
          </w:tcPr>
          <w:p w14:paraId="17F9E572" w14:textId="067DF776" w:rsidR="00FB630D" w:rsidRDefault="00FB630D" w:rsidP="00FB630D">
            <w:pPr>
              <w:spacing w:after="0" w:line="240" w:lineRule="auto"/>
              <w:rPr>
                <w:rFonts w:ascii="Times New Roman" w:hAnsi="Times New Roman"/>
              </w:rPr>
            </w:pPr>
            <w:proofErr w:type="spellStart"/>
            <w:r>
              <w:rPr>
                <w:rFonts w:ascii="Times New Roman" w:hAnsi="Times New Roman"/>
              </w:rPr>
              <w:t>fg</w:t>
            </w:r>
            <w:proofErr w:type="spellEnd"/>
            <w:r>
              <w:rPr>
                <w:rFonts w:ascii="Times New Roman" w:hAnsi="Times New Roman"/>
              </w:rPr>
              <w:t>/cell</w:t>
            </w:r>
          </w:p>
        </w:tc>
        <w:tc>
          <w:tcPr>
            <w:tcW w:w="1317" w:type="dxa"/>
          </w:tcPr>
          <w:p w14:paraId="68E40E0B" w14:textId="298B2EBA" w:rsidR="00FB630D" w:rsidRPr="008E635A" w:rsidRDefault="00FB630D" w:rsidP="00FB630D">
            <w:pPr>
              <w:spacing w:after="0" w:line="240" w:lineRule="auto"/>
              <w:rPr>
                <w:rFonts w:ascii="Times New Roman" w:hAnsi="Times New Roman"/>
              </w:rPr>
            </w:pPr>
            <w:r w:rsidRPr="008E635A">
              <w:rPr>
                <w:rFonts w:ascii="Times New Roman" w:hAnsi="Times New Roman"/>
              </w:rPr>
              <w:t>None</w:t>
            </w:r>
          </w:p>
        </w:tc>
        <w:tc>
          <w:tcPr>
            <w:tcW w:w="1127" w:type="dxa"/>
          </w:tcPr>
          <w:p w14:paraId="0FFBAEB7" w14:textId="5B8C6CA3" w:rsidR="00FB630D" w:rsidRPr="008E635A" w:rsidRDefault="00FB630D" w:rsidP="00FB630D">
            <w:pPr>
              <w:spacing w:after="0" w:line="240" w:lineRule="auto"/>
              <w:rPr>
                <w:rFonts w:ascii="Times New Roman" w:hAnsi="Times New Roman"/>
              </w:rPr>
            </w:pPr>
            <w:r w:rsidRPr="008E635A">
              <w:rPr>
                <w:rFonts w:ascii="Times New Roman" w:hAnsi="Times New Roman"/>
              </w:rPr>
              <w:t>Numeric</w:t>
            </w:r>
          </w:p>
        </w:tc>
        <w:tc>
          <w:tcPr>
            <w:tcW w:w="950" w:type="dxa"/>
          </w:tcPr>
          <w:p w14:paraId="456A597A" w14:textId="3530859A" w:rsidR="00FB630D" w:rsidRPr="008E635A" w:rsidRDefault="00FB630D" w:rsidP="00FB630D">
            <w:pPr>
              <w:spacing w:after="0" w:line="240" w:lineRule="auto"/>
              <w:rPr>
                <w:rFonts w:ascii="Times New Roman" w:hAnsi="Times New Roman"/>
              </w:rPr>
            </w:pPr>
            <w:r w:rsidRPr="008E635A">
              <w:rPr>
                <w:rFonts w:ascii="Times New Roman" w:hAnsi="Times New Roman"/>
              </w:rPr>
              <w:t>Blank cell</w:t>
            </w:r>
          </w:p>
        </w:tc>
      </w:tr>
      <w:tr w:rsidR="00FB630D" w:rsidRPr="008E635A" w14:paraId="4F3EAECA" w14:textId="77777777" w:rsidTr="002B2B4F">
        <w:trPr>
          <w:trHeight w:val="300"/>
        </w:trPr>
        <w:tc>
          <w:tcPr>
            <w:tcW w:w="2734" w:type="dxa"/>
            <w:noWrap/>
          </w:tcPr>
          <w:p w14:paraId="0ABE4BB8" w14:textId="7E559307" w:rsidR="00FB630D" w:rsidRDefault="00FB630D" w:rsidP="00FB630D">
            <w:pPr>
              <w:spacing w:after="0" w:line="240" w:lineRule="auto"/>
              <w:rPr>
                <w:rFonts w:ascii="Times New Roman" w:hAnsi="Times New Roman"/>
              </w:rPr>
            </w:pPr>
            <w:proofErr w:type="spellStart"/>
            <w:r>
              <w:rPr>
                <w:rFonts w:ascii="Times New Roman" w:hAnsi="Times New Roman"/>
              </w:rPr>
              <w:t>CYN_</w:t>
            </w:r>
            <w:r>
              <w:rPr>
                <w:rFonts w:ascii="Times New Roman" w:hAnsi="Times New Roman"/>
              </w:rPr>
              <w:t>Part</w:t>
            </w:r>
            <w:r>
              <w:rPr>
                <w:rFonts w:ascii="Times New Roman" w:hAnsi="Times New Roman"/>
              </w:rPr>
              <w:t>_fg_cell</w:t>
            </w:r>
            <w:proofErr w:type="spellEnd"/>
          </w:p>
        </w:tc>
        <w:tc>
          <w:tcPr>
            <w:tcW w:w="2074" w:type="dxa"/>
          </w:tcPr>
          <w:p w14:paraId="416B7702" w14:textId="577307A7" w:rsidR="00FB630D" w:rsidRDefault="00FB630D" w:rsidP="00FB630D">
            <w:pPr>
              <w:spacing w:after="0" w:line="240" w:lineRule="auto"/>
              <w:rPr>
                <w:rFonts w:ascii="Times New Roman" w:hAnsi="Times New Roman"/>
              </w:rPr>
            </w:pPr>
            <w:r>
              <w:rPr>
                <w:rFonts w:ascii="Times New Roman" w:hAnsi="Times New Roman"/>
              </w:rPr>
              <w:t xml:space="preserve">Particulate </w:t>
            </w:r>
            <w:r>
              <w:rPr>
                <w:rFonts w:ascii="Times New Roman" w:hAnsi="Times New Roman"/>
              </w:rPr>
              <w:t>cylindrospermopsin cell quota</w:t>
            </w:r>
          </w:p>
        </w:tc>
        <w:tc>
          <w:tcPr>
            <w:tcW w:w="1072" w:type="dxa"/>
          </w:tcPr>
          <w:p w14:paraId="52C16529" w14:textId="7C1F158E" w:rsidR="00FB630D" w:rsidRDefault="00FB630D" w:rsidP="00FB630D">
            <w:pPr>
              <w:spacing w:after="0" w:line="240" w:lineRule="auto"/>
              <w:rPr>
                <w:rFonts w:ascii="Times New Roman" w:hAnsi="Times New Roman"/>
              </w:rPr>
            </w:pPr>
            <w:proofErr w:type="spellStart"/>
            <w:r>
              <w:rPr>
                <w:rFonts w:ascii="Times New Roman" w:hAnsi="Times New Roman"/>
              </w:rPr>
              <w:t>fg</w:t>
            </w:r>
            <w:proofErr w:type="spellEnd"/>
            <w:r>
              <w:rPr>
                <w:rFonts w:ascii="Times New Roman" w:hAnsi="Times New Roman"/>
              </w:rPr>
              <w:t>/cell</w:t>
            </w:r>
          </w:p>
        </w:tc>
        <w:tc>
          <w:tcPr>
            <w:tcW w:w="1317" w:type="dxa"/>
          </w:tcPr>
          <w:p w14:paraId="6052C323" w14:textId="4F8AECD5" w:rsidR="00FB630D" w:rsidRPr="008E635A" w:rsidRDefault="00FB630D" w:rsidP="00FB630D">
            <w:pPr>
              <w:spacing w:after="0" w:line="240" w:lineRule="auto"/>
              <w:rPr>
                <w:rFonts w:ascii="Times New Roman" w:hAnsi="Times New Roman"/>
              </w:rPr>
            </w:pPr>
            <w:r w:rsidRPr="008E635A">
              <w:rPr>
                <w:rFonts w:ascii="Times New Roman" w:hAnsi="Times New Roman"/>
              </w:rPr>
              <w:t>None</w:t>
            </w:r>
          </w:p>
        </w:tc>
        <w:tc>
          <w:tcPr>
            <w:tcW w:w="1127" w:type="dxa"/>
          </w:tcPr>
          <w:p w14:paraId="62150F79" w14:textId="1FAC9826" w:rsidR="00FB630D" w:rsidRPr="008E635A" w:rsidRDefault="00FB630D" w:rsidP="00FB630D">
            <w:pPr>
              <w:spacing w:after="0" w:line="240" w:lineRule="auto"/>
              <w:rPr>
                <w:rFonts w:ascii="Times New Roman" w:hAnsi="Times New Roman"/>
              </w:rPr>
            </w:pPr>
            <w:r w:rsidRPr="008E635A">
              <w:rPr>
                <w:rFonts w:ascii="Times New Roman" w:hAnsi="Times New Roman"/>
              </w:rPr>
              <w:t>Numeric</w:t>
            </w:r>
          </w:p>
        </w:tc>
        <w:tc>
          <w:tcPr>
            <w:tcW w:w="950" w:type="dxa"/>
          </w:tcPr>
          <w:p w14:paraId="5CFF752A" w14:textId="3B55AB71" w:rsidR="00FB630D" w:rsidRPr="008E635A" w:rsidRDefault="00FB630D" w:rsidP="00FB630D">
            <w:pPr>
              <w:spacing w:after="0" w:line="240" w:lineRule="auto"/>
              <w:rPr>
                <w:rFonts w:ascii="Times New Roman" w:hAnsi="Times New Roman"/>
              </w:rPr>
            </w:pPr>
            <w:r w:rsidRPr="008E635A">
              <w:rPr>
                <w:rFonts w:ascii="Times New Roman" w:hAnsi="Times New Roman"/>
              </w:rPr>
              <w:t>Blank cell</w:t>
            </w:r>
          </w:p>
        </w:tc>
      </w:tr>
      <w:tr w:rsidR="00FB630D" w:rsidRPr="008E635A" w14:paraId="7DB5040F" w14:textId="77777777" w:rsidTr="002B2B4F">
        <w:trPr>
          <w:trHeight w:val="300"/>
        </w:trPr>
        <w:tc>
          <w:tcPr>
            <w:tcW w:w="2734" w:type="dxa"/>
            <w:noWrap/>
          </w:tcPr>
          <w:p w14:paraId="20CCADE7" w14:textId="53F2D3C0" w:rsidR="00FB630D" w:rsidRDefault="00FB630D" w:rsidP="00FB630D">
            <w:pPr>
              <w:spacing w:after="0" w:line="240" w:lineRule="auto"/>
              <w:rPr>
                <w:rFonts w:ascii="Times New Roman" w:hAnsi="Times New Roman"/>
              </w:rPr>
            </w:pPr>
            <w:proofErr w:type="spellStart"/>
            <w:r>
              <w:rPr>
                <w:rFonts w:ascii="Times New Roman" w:hAnsi="Times New Roman"/>
              </w:rPr>
              <w:t>CYN_Percent_Diss</w:t>
            </w:r>
            <w:proofErr w:type="spellEnd"/>
          </w:p>
        </w:tc>
        <w:tc>
          <w:tcPr>
            <w:tcW w:w="2074" w:type="dxa"/>
          </w:tcPr>
          <w:p w14:paraId="67383914" w14:textId="371F8A77" w:rsidR="00FB630D" w:rsidRDefault="00FB630D" w:rsidP="00FB630D">
            <w:pPr>
              <w:spacing w:after="0" w:line="240" w:lineRule="auto"/>
              <w:rPr>
                <w:rFonts w:ascii="Times New Roman" w:hAnsi="Times New Roman"/>
              </w:rPr>
            </w:pPr>
            <w:r>
              <w:rPr>
                <w:rFonts w:ascii="Times New Roman" w:hAnsi="Times New Roman"/>
              </w:rPr>
              <w:t xml:space="preserve">Percent dissolved of the total cylindrospermopsin </w:t>
            </w:r>
          </w:p>
        </w:tc>
        <w:tc>
          <w:tcPr>
            <w:tcW w:w="1072" w:type="dxa"/>
          </w:tcPr>
          <w:p w14:paraId="72F29D03" w14:textId="500FCB13" w:rsidR="00FB630D" w:rsidRDefault="00FB630D" w:rsidP="00FB630D">
            <w:pPr>
              <w:spacing w:after="0" w:line="240" w:lineRule="auto"/>
              <w:rPr>
                <w:rFonts w:ascii="Times New Roman" w:hAnsi="Times New Roman"/>
              </w:rPr>
            </w:pPr>
            <w:r>
              <w:rPr>
                <w:rFonts w:ascii="Times New Roman" w:hAnsi="Times New Roman"/>
              </w:rPr>
              <w:t>%</w:t>
            </w:r>
          </w:p>
        </w:tc>
        <w:tc>
          <w:tcPr>
            <w:tcW w:w="1317" w:type="dxa"/>
          </w:tcPr>
          <w:p w14:paraId="607E79BE" w14:textId="773850BA" w:rsidR="00FB630D" w:rsidRPr="008E635A" w:rsidRDefault="00FB630D" w:rsidP="00FB630D">
            <w:pPr>
              <w:spacing w:after="0" w:line="240" w:lineRule="auto"/>
              <w:rPr>
                <w:rFonts w:ascii="Times New Roman" w:hAnsi="Times New Roman"/>
              </w:rPr>
            </w:pPr>
            <w:r w:rsidRPr="008E635A">
              <w:rPr>
                <w:rFonts w:ascii="Times New Roman" w:hAnsi="Times New Roman"/>
              </w:rPr>
              <w:t>None</w:t>
            </w:r>
          </w:p>
        </w:tc>
        <w:tc>
          <w:tcPr>
            <w:tcW w:w="1127" w:type="dxa"/>
          </w:tcPr>
          <w:p w14:paraId="6F115F63" w14:textId="467DD792" w:rsidR="00FB630D" w:rsidRPr="008E635A" w:rsidRDefault="00FB630D" w:rsidP="00FB630D">
            <w:pPr>
              <w:spacing w:after="0" w:line="240" w:lineRule="auto"/>
              <w:rPr>
                <w:rFonts w:ascii="Times New Roman" w:hAnsi="Times New Roman"/>
              </w:rPr>
            </w:pPr>
            <w:r w:rsidRPr="008E635A">
              <w:rPr>
                <w:rFonts w:ascii="Times New Roman" w:hAnsi="Times New Roman"/>
              </w:rPr>
              <w:t>Numeric</w:t>
            </w:r>
          </w:p>
        </w:tc>
        <w:tc>
          <w:tcPr>
            <w:tcW w:w="950" w:type="dxa"/>
          </w:tcPr>
          <w:p w14:paraId="0885525A" w14:textId="64C3DA5F" w:rsidR="00FB630D" w:rsidRPr="008E635A" w:rsidRDefault="00FB630D" w:rsidP="00FB630D">
            <w:pPr>
              <w:spacing w:after="0" w:line="240" w:lineRule="auto"/>
              <w:rPr>
                <w:rFonts w:ascii="Times New Roman" w:hAnsi="Times New Roman"/>
              </w:rPr>
            </w:pPr>
            <w:r w:rsidRPr="008E635A">
              <w:rPr>
                <w:rFonts w:ascii="Times New Roman" w:hAnsi="Times New Roman"/>
              </w:rPr>
              <w:t>Blank cell</w:t>
            </w:r>
          </w:p>
        </w:tc>
      </w:tr>
      <w:tr w:rsidR="00FB630D" w:rsidRPr="008E635A" w14:paraId="107F91FE" w14:textId="77777777" w:rsidTr="002B2B4F">
        <w:trPr>
          <w:trHeight w:val="300"/>
        </w:trPr>
        <w:tc>
          <w:tcPr>
            <w:tcW w:w="2734" w:type="dxa"/>
            <w:noWrap/>
          </w:tcPr>
          <w:p w14:paraId="1E2DBADE" w14:textId="7C385AFB" w:rsidR="00FB630D" w:rsidRDefault="00FB630D" w:rsidP="00FB630D">
            <w:pPr>
              <w:spacing w:after="0" w:line="240" w:lineRule="auto"/>
              <w:rPr>
                <w:rFonts w:ascii="Times New Roman" w:hAnsi="Times New Roman"/>
              </w:rPr>
            </w:pPr>
            <w:proofErr w:type="spellStart"/>
            <w:r>
              <w:rPr>
                <w:rFonts w:ascii="Times New Roman" w:hAnsi="Times New Roman"/>
              </w:rPr>
              <w:t>Chla_ug_L</w:t>
            </w:r>
            <w:proofErr w:type="spellEnd"/>
          </w:p>
        </w:tc>
        <w:tc>
          <w:tcPr>
            <w:tcW w:w="2074" w:type="dxa"/>
          </w:tcPr>
          <w:p w14:paraId="5B6686C0" w14:textId="0E6B4069" w:rsidR="00FB630D" w:rsidRDefault="00FB630D" w:rsidP="00FB630D">
            <w:pPr>
              <w:spacing w:after="0" w:line="240" w:lineRule="auto"/>
              <w:rPr>
                <w:rFonts w:ascii="Times New Roman" w:hAnsi="Times New Roman"/>
              </w:rPr>
            </w:pPr>
            <w:r>
              <w:rPr>
                <w:rFonts w:ascii="Times New Roman" w:hAnsi="Times New Roman"/>
              </w:rPr>
              <w:t xml:space="preserve">Chlorophyll a </w:t>
            </w:r>
          </w:p>
        </w:tc>
        <w:tc>
          <w:tcPr>
            <w:tcW w:w="1072" w:type="dxa"/>
          </w:tcPr>
          <w:p w14:paraId="074C651F" w14:textId="0B208504" w:rsidR="00FB630D" w:rsidRDefault="00FB630D" w:rsidP="00FB630D">
            <w:pPr>
              <w:spacing w:after="0" w:line="240" w:lineRule="auto"/>
              <w:rPr>
                <w:rFonts w:ascii="Times New Roman" w:hAnsi="Times New Roman"/>
              </w:rPr>
            </w:pPr>
            <w:r>
              <w:rPr>
                <w:rFonts w:ascii="Times New Roman" w:hAnsi="Times New Roman"/>
              </w:rPr>
              <w:t>µg/L</w:t>
            </w:r>
          </w:p>
        </w:tc>
        <w:tc>
          <w:tcPr>
            <w:tcW w:w="1317" w:type="dxa"/>
          </w:tcPr>
          <w:p w14:paraId="18D002EC" w14:textId="799BA7E4" w:rsidR="00FB630D" w:rsidRPr="008E635A" w:rsidRDefault="00FB630D" w:rsidP="00FB630D">
            <w:pPr>
              <w:spacing w:after="0" w:line="240" w:lineRule="auto"/>
              <w:rPr>
                <w:rFonts w:ascii="Times New Roman" w:hAnsi="Times New Roman"/>
              </w:rPr>
            </w:pPr>
            <w:r w:rsidRPr="008E635A">
              <w:rPr>
                <w:rFonts w:ascii="Times New Roman" w:hAnsi="Times New Roman"/>
              </w:rPr>
              <w:t>None</w:t>
            </w:r>
          </w:p>
        </w:tc>
        <w:tc>
          <w:tcPr>
            <w:tcW w:w="1127" w:type="dxa"/>
          </w:tcPr>
          <w:p w14:paraId="7F0CD519" w14:textId="6384D3EE" w:rsidR="00FB630D" w:rsidRPr="008E635A" w:rsidRDefault="00FB630D" w:rsidP="00FB630D">
            <w:pPr>
              <w:spacing w:after="0" w:line="240" w:lineRule="auto"/>
              <w:rPr>
                <w:rFonts w:ascii="Times New Roman" w:hAnsi="Times New Roman"/>
              </w:rPr>
            </w:pPr>
            <w:r w:rsidRPr="008E635A">
              <w:rPr>
                <w:rFonts w:ascii="Times New Roman" w:hAnsi="Times New Roman"/>
              </w:rPr>
              <w:t>Numeric</w:t>
            </w:r>
          </w:p>
        </w:tc>
        <w:tc>
          <w:tcPr>
            <w:tcW w:w="950" w:type="dxa"/>
          </w:tcPr>
          <w:p w14:paraId="2A581738" w14:textId="79C34645" w:rsidR="00FB630D" w:rsidRPr="008E635A" w:rsidRDefault="00FB630D" w:rsidP="00FB630D">
            <w:pPr>
              <w:spacing w:after="0" w:line="240" w:lineRule="auto"/>
              <w:rPr>
                <w:rFonts w:ascii="Times New Roman" w:hAnsi="Times New Roman"/>
              </w:rPr>
            </w:pPr>
            <w:r w:rsidRPr="008E635A">
              <w:rPr>
                <w:rFonts w:ascii="Times New Roman" w:hAnsi="Times New Roman"/>
              </w:rPr>
              <w:t>Blank cell</w:t>
            </w:r>
          </w:p>
        </w:tc>
      </w:tr>
      <w:tr w:rsidR="00FB630D" w:rsidRPr="008E635A" w14:paraId="686C6676" w14:textId="77777777" w:rsidTr="002B2B4F">
        <w:trPr>
          <w:trHeight w:val="300"/>
        </w:trPr>
        <w:tc>
          <w:tcPr>
            <w:tcW w:w="2734" w:type="dxa"/>
            <w:noWrap/>
          </w:tcPr>
          <w:p w14:paraId="2BA72FDB" w14:textId="67F1EC72" w:rsidR="00FB630D" w:rsidRDefault="00FB630D" w:rsidP="00FB630D">
            <w:pPr>
              <w:spacing w:after="0" w:line="240" w:lineRule="auto"/>
              <w:rPr>
                <w:rFonts w:ascii="Times New Roman" w:hAnsi="Times New Roman"/>
              </w:rPr>
            </w:pPr>
            <w:proofErr w:type="spellStart"/>
            <w:r>
              <w:rPr>
                <w:rFonts w:ascii="Times New Roman" w:hAnsi="Times New Roman"/>
              </w:rPr>
              <w:lastRenderedPageBreak/>
              <w:t>Chla_</w:t>
            </w:r>
            <w:r>
              <w:rPr>
                <w:rFonts w:ascii="Times New Roman" w:hAnsi="Times New Roman"/>
              </w:rPr>
              <w:t>pg_cell</w:t>
            </w:r>
            <w:proofErr w:type="spellEnd"/>
          </w:p>
        </w:tc>
        <w:tc>
          <w:tcPr>
            <w:tcW w:w="2074" w:type="dxa"/>
          </w:tcPr>
          <w:p w14:paraId="47E39F61" w14:textId="0493B1A0" w:rsidR="00FB630D" w:rsidRDefault="00FB630D" w:rsidP="00FB630D">
            <w:pPr>
              <w:spacing w:after="0" w:line="240" w:lineRule="auto"/>
              <w:rPr>
                <w:rFonts w:ascii="Times New Roman" w:hAnsi="Times New Roman"/>
              </w:rPr>
            </w:pPr>
            <w:r>
              <w:rPr>
                <w:rFonts w:ascii="Times New Roman" w:hAnsi="Times New Roman"/>
              </w:rPr>
              <w:t xml:space="preserve">Chlorophyll a </w:t>
            </w:r>
            <w:r>
              <w:rPr>
                <w:rFonts w:ascii="Times New Roman" w:hAnsi="Times New Roman"/>
              </w:rPr>
              <w:t>cell quota</w:t>
            </w:r>
          </w:p>
        </w:tc>
        <w:tc>
          <w:tcPr>
            <w:tcW w:w="1072" w:type="dxa"/>
          </w:tcPr>
          <w:p w14:paraId="02661646" w14:textId="177C1CAA" w:rsidR="00FB630D" w:rsidRDefault="00FB630D" w:rsidP="00FB630D">
            <w:pPr>
              <w:spacing w:after="0" w:line="240" w:lineRule="auto"/>
              <w:rPr>
                <w:rFonts w:ascii="Times New Roman" w:hAnsi="Times New Roman"/>
              </w:rPr>
            </w:pPr>
            <w:proofErr w:type="spellStart"/>
            <w:r>
              <w:rPr>
                <w:rFonts w:ascii="Times New Roman" w:hAnsi="Times New Roman"/>
              </w:rPr>
              <w:t>pg</w:t>
            </w:r>
            <w:proofErr w:type="spellEnd"/>
            <w:r>
              <w:rPr>
                <w:rFonts w:ascii="Times New Roman" w:hAnsi="Times New Roman"/>
              </w:rPr>
              <w:t>/cell</w:t>
            </w:r>
          </w:p>
        </w:tc>
        <w:tc>
          <w:tcPr>
            <w:tcW w:w="1317" w:type="dxa"/>
          </w:tcPr>
          <w:p w14:paraId="21711A3A" w14:textId="0E47577B" w:rsidR="00FB630D" w:rsidRPr="008E635A" w:rsidRDefault="00FB630D" w:rsidP="00FB630D">
            <w:pPr>
              <w:spacing w:after="0" w:line="240" w:lineRule="auto"/>
              <w:rPr>
                <w:rFonts w:ascii="Times New Roman" w:hAnsi="Times New Roman"/>
              </w:rPr>
            </w:pPr>
            <w:r w:rsidRPr="008E635A">
              <w:rPr>
                <w:rFonts w:ascii="Times New Roman" w:hAnsi="Times New Roman"/>
              </w:rPr>
              <w:t>None</w:t>
            </w:r>
          </w:p>
        </w:tc>
        <w:tc>
          <w:tcPr>
            <w:tcW w:w="1127" w:type="dxa"/>
          </w:tcPr>
          <w:p w14:paraId="0B07EFA7" w14:textId="61F3BF41" w:rsidR="00FB630D" w:rsidRPr="008E635A" w:rsidRDefault="00FB630D" w:rsidP="00FB630D">
            <w:pPr>
              <w:spacing w:after="0" w:line="240" w:lineRule="auto"/>
              <w:rPr>
                <w:rFonts w:ascii="Times New Roman" w:hAnsi="Times New Roman"/>
              </w:rPr>
            </w:pPr>
            <w:r w:rsidRPr="008E635A">
              <w:rPr>
                <w:rFonts w:ascii="Times New Roman" w:hAnsi="Times New Roman"/>
              </w:rPr>
              <w:t>Numeric</w:t>
            </w:r>
          </w:p>
        </w:tc>
        <w:tc>
          <w:tcPr>
            <w:tcW w:w="950" w:type="dxa"/>
          </w:tcPr>
          <w:p w14:paraId="4A819636" w14:textId="5EFD1BF2" w:rsidR="00FB630D" w:rsidRPr="008E635A" w:rsidRDefault="00FB630D" w:rsidP="00FB630D">
            <w:pPr>
              <w:spacing w:after="0" w:line="240" w:lineRule="auto"/>
              <w:rPr>
                <w:rFonts w:ascii="Times New Roman" w:hAnsi="Times New Roman"/>
              </w:rPr>
            </w:pPr>
            <w:r w:rsidRPr="008E635A">
              <w:rPr>
                <w:rFonts w:ascii="Times New Roman" w:hAnsi="Times New Roman"/>
              </w:rPr>
              <w:t>Blank cell</w:t>
            </w:r>
          </w:p>
        </w:tc>
      </w:tr>
      <w:tr w:rsidR="0020537C" w:rsidRPr="008E635A" w14:paraId="44C9F0A2" w14:textId="77777777" w:rsidTr="002B2B4F">
        <w:trPr>
          <w:trHeight w:val="300"/>
        </w:trPr>
        <w:tc>
          <w:tcPr>
            <w:tcW w:w="2734" w:type="dxa"/>
            <w:noWrap/>
          </w:tcPr>
          <w:p w14:paraId="52DD4B9D" w14:textId="5CA0123C" w:rsidR="0020537C" w:rsidRDefault="0020537C" w:rsidP="0020537C">
            <w:pPr>
              <w:spacing w:after="0" w:line="240" w:lineRule="auto"/>
              <w:rPr>
                <w:rFonts w:ascii="Times New Roman" w:hAnsi="Times New Roman"/>
              </w:rPr>
            </w:pPr>
            <w:proofErr w:type="spellStart"/>
            <w:r>
              <w:rPr>
                <w:rFonts w:ascii="Times New Roman" w:hAnsi="Times New Roman"/>
              </w:rPr>
              <w:t>PC_mg_L</w:t>
            </w:r>
            <w:proofErr w:type="spellEnd"/>
          </w:p>
        </w:tc>
        <w:tc>
          <w:tcPr>
            <w:tcW w:w="2074" w:type="dxa"/>
          </w:tcPr>
          <w:p w14:paraId="0EAABA1A" w14:textId="302BC2E2" w:rsidR="0020537C" w:rsidRDefault="0020537C" w:rsidP="0020537C">
            <w:pPr>
              <w:spacing w:after="0" w:line="240" w:lineRule="auto"/>
              <w:rPr>
                <w:rFonts w:ascii="Times New Roman" w:hAnsi="Times New Roman"/>
              </w:rPr>
            </w:pPr>
            <w:r w:rsidRPr="002E3CC9">
              <w:rPr>
                <w:rFonts w:ascii="Times New Roman" w:hAnsi="Times New Roman"/>
                <w:sz w:val="24"/>
                <w:szCs w:val="24"/>
              </w:rPr>
              <w:t>P</w:t>
            </w:r>
            <w:r w:rsidRPr="002E3CC9">
              <w:rPr>
                <w:rFonts w:ascii="Times New Roman" w:hAnsi="Times New Roman"/>
                <w:sz w:val="24"/>
                <w:szCs w:val="24"/>
              </w:rPr>
              <w:t>hycocyanin</w:t>
            </w:r>
            <w:r>
              <w:rPr>
                <w:rFonts w:ascii="Times New Roman" w:hAnsi="Times New Roman"/>
                <w:sz w:val="24"/>
                <w:szCs w:val="24"/>
              </w:rPr>
              <w:t xml:space="preserve"> concentration</w:t>
            </w:r>
          </w:p>
        </w:tc>
        <w:tc>
          <w:tcPr>
            <w:tcW w:w="1072" w:type="dxa"/>
          </w:tcPr>
          <w:p w14:paraId="46B238C8" w14:textId="73380F04" w:rsidR="0020537C" w:rsidRDefault="0020537C" w:rsidP="0020537C">
            <w:pPr>
              <w:spacing w:after="0" w:line="240" w:lineRule="auto"/>
              <w:rPr>
                <w:rFonts w:ascii="Times New Roman" w:hAnsi="Times New Roman"/>
              </w:rPr>
            </w:pPr>
            <w:r>
              <w:rPr>
                <w:rFonts w:ascii="Times New Roman" w:hAnsi="Times New Roman"/>
              </w:rPr>
              <w:t>mg/L</w:t>
            </w:r>
          </w:p>
        </w:tc>
        <w:tc>
          <w:tcPr>
            <w:tcW w:w="1317" w:type="dxa"/>
          </w:tcPr>
          <w:p w14:paraId="3E39397B" w14:textId="6C118BD4" w:rsidR="0020537C" w:rsidRPr="008E635A" w:rsidRDefault="0020537C" w:rsidP="0020537C">
            <w:pPr>
              <w:spacing w:after="0" w:line="240" w:lineRule="auto"/>
              <w:rPr>
                <w:rFonts w:ascii="Times New Roman" w:hAnsi="Times New Roman"/>
              </w:rPr>
            </w:pPr>
            <w:r w:rsidRPr="008E635A">
              <w:rPr>
                <w:rFonts w:ascii="Times New Roman" w:hAnsi="Times New Roman"/>
              </w:rPr>
              <w:t>None</w:t>
            </w:r>
          </w:p>
        </w:tc>
        <w:tc>
          <w:tcPr>
            <w:tcW w:w="1127" w:type="dxa"/>
          </w:tcPr>
          <w:p w14:paraId="345F01F2" w14:textId="782E24BF" w:rsidR="0020537C" w:rsidRPr="008E635A" w:rsidRDefault="0020537C" w:rsidP="0020537C">
            <w:pPr>
              <w:spacing w:after="0" w:line="240" w:lineRule="auto"/>
              <w:rPr>
                <w:rFonts w:ascii="Times New Roman" w:hAnsi="Times New Roman"/>
              </w:rPr>
            </w:pPr>
            <w:r w:rsidRPr="008E635A">
              <w:rPr>
                <w:rFonts w:ascii="Times New Roman" w:hAnsi="Times New Roman"/>
              </w:rPr>
              <w:t>Numeric</w:t>
            </w:r>
          </w:p>
        </w:tc>
        <w:tc>
          <w:tcPr>
            <w:tcW w:w="950" w:type="dxa"/>
          </w:tcPr>
          <w:p w14:paraId="3BDA67B9" w14:textId="1D44A069" w:rsidR="0020537C" w:rsidRPr="008E635A" w:rsidRDefault="0020537C" w:rsidP="0020537C">
            <w:pPr>
              <w:spacing w:after="0" w:line="240" w:lineRule="auto"/>
              <w:rPr>
                <w:rFonts w:ascii="Times New Roman" w:hAnsi="Times New Roman"/>
              </w:rPr>
            </w:pPr>
            <w:r w:rsidRPr="008E635A">
              <w:rPr>
                <w:rFonts w:ascii="Times New Roman" w:hAnsi="Times New Roman"/>
              </w:rPr>
              <w:t>Blank cell</w:t>
            </w:r>
          </w:p>
        </w:tc>
      </w:tr>
      <w:tr w:rsidR="0020537C" w:rsidRPr="008E635A" w14:paraId="3D6697AB" w14:textId="77777777" w:rsidTr="002B2B4F">
        <w:trPr>
          <w:trHeight w:val="300"/>
        </w:trPr>
        <w:tc>
          <w:tcPr>
            <w:tcW w:w="2734" w:type="dxa"/>
            <w:noWrap/>
          </w:tcPr>
          <w:p w14:paraId="672AE43D" w14:textId="47ADA5BE" w:rsidR="0020537C" w:rsidRDefault="0020537C" w:rsidP="0020537C">
            <w:pPr>
              <w:spacing w:after="0" w:line="240" w:lineRule="auto"/>
              <w:rPr>
                <w:rFonts w:ascii="Times New Roman" w:hAnsi="Times New Roman"/>
              </w:rPr>
            </w:pPr>
            <w:proofErr w:type="spellStart"/>
            <w:r>
              <w:rPr>
                <w:rFonts w:ascii="Times New Roman" w:hAnsi="Times New Roman"/>
              </w:rPr>
              <w:t>APC_mg_L</w:t>
            </w:r>
            <w:proofErr w:type="spellEnd"/>
          </w:p>
        </w:tc>
        <w:tc>
          <w:tcPr>
            <w:tcW w:w="2074" w:type="dxa"/>
          </w:tcPr>
          <w:p w14:paraId="7382EEC5" w14:textId="4586E2C0" w:rsidR="0020537C" w:rsidRPr="002E3CC9" w:rsidRDefault="0020537C" w:rsidP="0020537C">
            <w:pPr>
              <w:spacing w:after="0" w:line="240" w:lineRule="auto"/>
              <w:rPr>
                <w:rFonts w:ascii="Times New Roman" w:hAnsi="Times New Roman"/>
                <w:sz w:val="24"/>
                <w:szCs w:val="24"/>
              </w:rPr>
            </w:pPr>
            <w:r w:rsidRPr="002E3CC9">
              <w:rPr>
                <w:rFonts w:ascii="Times New Roman" w:hAnsi="Times New Roman"/>
                <w:sz w:val="24"/>
                <w:szCs w:val="24"/>
              </w:rPr>
              <w:t>A</w:t>
            </w:r>
            <w:r w:rsidRPr="002E3CC9">
              <w:rPr>
                <w:rFonts w:ascii="Times New Roman" w:hAnsi="Times New Roman"/>
                <w:sz w:val="24"/>
                <w:szCs w:val="24"/>
              </w:rPr>
              <w:t>llophycocyanin</w:t>
            </w:r>
            <w:r>
              <w:rPr>
                <w:rFonts w:ascii="Times New Roman" w:hAnsi="Times New Roman"/>
                <w:sz w:val="24"/>
                <w:szCs w:val="24"/>
              </w:rPr>
              <w:t xml:space="preserve"> concentration</w:t>
            </w:r>
          </w:p>
        </w:tc>
        <w:tc>
          <w:tcPr>
            <w:tcW w:w="1072" w:type="dxa"/>
          </w:tcPr>
          <w:p w14:paraId="010EEA04" w14:textId="117B7E63" w:rsidR="0020537C" w:rsidRDefault="0020537C" w:rsidP="0020537C">
            <w:pPr>
              <w:spacing w:after="0" w:line="240" w:lineRule="auto"/>
              <w:rPr>
                <w:rFonts w:ascii="Times New Roman" w:hAnsi="Times New Roman"/>
              </w:rPr>
            </w:pPr>
            <w:r>
              <w:rPr>
                <w:rFonts w:ascii="Times New Roman" w:hAnsi="Times New Roman"/>
              </w:rPr>
              <w:t xml:space="preserve">mg/L </w:t>
            </w:r>
          </w:p>
        </w:tc>
        <w:tc>
          <w:tcPr>
            <w:tcW w:w="1317" w:type="dxa"/>
          </w:tcPr>
          <w:p w14:paraId="3434450A" w14:textId="55AB9191" w:rsidR="0020537C" w:rsidRPr="008E635A" w:rsidRDefault="0020537C" w:rsidP="0020537C">
            <w:pPr>
              <w:spacing w:after="0" w:line="240" w:lineRule="auto"/>
              <w:rPr>
                <w:rFonts w:ascii="Times New Roman" w:hAnsi="Times New Roman"/>
              </w:rPr>
            </w:pPr>
            <w:r w:rsidRPr="008E635A">
              <w:rPr>
                <w:rFonts w:ascii="Times New Roman" w:hAnsi="Times New Roman"/>
              </w:rPr>
              <w:t>None</w:t>
            </w:r>
          </w:p>
        </w:tc>
        <w:tc>
          <w:tcPr>
            <w:tcW w:w="1127" w:type="dxa"/>
          </w:tcPr>
          <w:p w14:paraId="54496334" w14:textId="31FC3EAB" w:rsidR="0020537C" w:rsidRPr="008E635A" w:rsidRDefault="0020537C" w:rsidP="0020537C">
            <w:pPr>
              <w:spacing w:after="0" w:line="240" w:lineRule="auto"/>
              <w:rPr>
                <w:rFonts w:ascii="Times New Roman" w:hAnsi="Times New Roman"/>
              </w:rPr>
            </w:pPr>
            <w:r w:rsidRPr="008E635A">
              <w:rPr>
                <w:rFonts w:ascii="Times New Roman" w:hAnsi="Times New Roman"/>
              </w:rPr>
              <w:t>Numeric</w:t>
            </w:r>
          </w:p>
        </w:tc>
        <w:tc>
          <w:tcPr>
            <w:tcW w:w="950" w:type="dxa"/>
          </w:tcPr>
          <w:p w14:paraId="1E6FADAD" w14:textId="34FCFB8A" w:rsidR="0020537C" w:rsidRPr="008E635A" w:rsidRDefault="0020537C" w:rsidP="0020537C">
            <w:pPr>
              <w:spacing w:after="0" w:line="240" w:lineRule="auto"/>
              <w:rPr>
                <w:rFonts w:ascii="Times New Roman" w:hAnsi="Times New Roman"/>
              </w:rPr>
            </w:pPr>
            <w:r w:rsidRPr="008E635A">
              <w:rPr>
                <w:rFonts w:ascii="Times New Roman" w:hAnsi="Times New Roman"/>
              </w:rPr>
              <w:t>Blank cell</w:t>
            </w:r>
          </w:p>
        </w:tc>
      </w:tr>
      <w:tr w:rsidR="0020537C" w:rsidRPr="008E635A" w14:paraId="1F454B33" w14:textId="77777777" w:rsidTr="002B2B4F">
        <w:trPr>
          <w:trHeight w:val="300"/>
        </w:trPr>
        <w:tc>
          <w:tcPr>
            <w:tcW w:w="2734" w:type="dxa"/>
            <w:noWrap/>
          </w:tcPr>
          <w:p w14:paraId="5A113C45" w14:textId="38E1198B" w:rsidR="0020537C" w:rsidRDefault="0020537C" w:rsidP="0020537C">
            <w:pPr>
              <w:spacing w:after="0" w:line="240" w:lineRule="auto"/>
              <w:rPr>
                <w:rFonts w:ascii="Times New Roman" w:hAnsi="Times New Roman"/>
              </w:rPr>
            </w:pPr>
            <w:proofErr w:type="spellStart"/>
            <w:r>
              <w:rPr>
                <w:rFonts w:ascii="Times New Roman" w:hAnsi="Times New Roman"/>
              </w:rPr>
              <w:t>PE_mg_L</w:t>
            </w:r>
            <w:proofErr w:type="spellEnd"/>
          </w:p>
        </w:tc>
        <w:tc>
          <w:tcPr>
            <w:tcW w:w="2074" w:type="dxa"/>
          </w:tcPr>
          <w:p w14:paraId="624217CE" w14:textId="21094114" w:rsidR="0020537C" w:rsidRPr="002E3CC9" w:rsidRDefault="0020537C" w:rsidP="0020537C">
            <w:pPr>
              <w:spacing w:after="0" w:line="240" w:lineRule="auto"/>
              <w:rPr>
                <w:rFonts w:ascii="Times New Roman" w:hAnsi="Times New Roman"/>
                <w:sz w:val="24"/>
                <w:szCs w:val="24"/>
              </w:rPr>
            </w:pPr>
            <w:r w:rsidRPr="002E3CC9">
              <w:rPr>
                <w:rFonts w:ascii="Times New Roman" w:hAnsi="Times New Roman"/>
                <w:sz w:val="24"/>
                <w:szCs w:val="24"/>
              </w:rPr>
              <w:t>P</w:t>
            </w:r>
            <w:r w:rsidRPr="002E3CC9">
              <w:rPr>
                <w:rFonts w:ascii="Times New Roman" w:hAnsi="Times New Roman"/>
                <w:sz w:val="24"/>
                <w:szCs w:val="24"/>
              </w:rPr>
              <w:t>hycoerythrin</w:t>
            </w:r>
            <w:r>
              <w:rPr>
                <w:rFonts w:ascii="Times New Roman" w:hAnsi="Times New Roman"/>
                <w:sz w:val="24"/>
                <w:szCs w:val="24"/>
              </w:rPr>
              <w:t xml:space="preserve"> concentration</w:t>
            </w:r>
          </w:p>
        </w:tc>
        <w:tc>
          <w:tcPr>
            <w:tcW w:w="1072" w:type="dxa"/>
          </w:tcPr>
          <w:p w14:paraId="1C981387" w14:textId="2FA90502" w:rsidR="0020537C" w:rsidRDefault="0020537C" w:rsidP="0020537C">
            <w:pPr>
              <w:spacing w:after="0" w:line="240" w:lineRule="auto"/>
              <w:rPr>
                <w:rFonts w:ascii="Times New Roman" w:hAnsi="Times New Roman"/>
              </w:rPr>
            </w:pPr>
            <w:r>
              <w:rPr>
                <w:rFonts w:ascii="Times New Roman" w:hAnsi="Times New Roman"/>
              </w:rPr>
              <w:t xml:space="preserve">mg/L </w:t>
            </w:r>
          </w:p>
        </w:tc>
        <w:tc>
          <w:tcPr>
            <w:tcW w:w="1317" w:type="dxa"/>
          </w:tcPr>
          <w:p w14:paraId="1131E5C8" w14:textId="0231FD7D" w:rsidR="0020537C" w:rsidRPr="008E635A" w:rsidRDefault="0020537C" w:rsidP="0020537C">
            <w:pPr>
              <w:spacing w:after="0" w:line="240" w:lineRule="auto"/>
              <w:rPr>
                <w:rFonts w:ascii="Times New Roman" w:hAnsi="Times New Roman"/>
              </w:rPr>
            </w:pPr>
            <w:r w:rsidRPr="008E635A">
              <w:rPr>
                <w:rFonts w:ascii="Times New Roman" w:hAnsi="Times New Roman"/>
              </w:rPr>
              <w:t>None</w:t>
            </w:r>
          </w:p>
        </w:tc>
        <w:tc>
          <w:tcPr>
            <w:tcW w:w="1127" w:type="dxa"/>
          </w:tcPr>
          <w:p w14:paraId="4248E4ED" w14:textId="52D65D21" w:rsidR="0020537C" w:rsidRPr="008E635A" w:rsidRDefault="0020537C" w:rsidP="0020537C">
            <w:pPr>
              <w:spacing w:after="0" w:line="240" w:lineRule="auto"/>
              <w:rPr>
                <w:rFonts w:ascii="Times New Roman" w:hAnsi="Times New Roman"/>
              </w:rPr>
            </w:pPr>
            <w:r w:rsidRPr="008E635A">
              <w:rPr>
                <w:rFonts w:ascii="Times New Roman" w:hAnsi="Times New Roman"/>
              </w:rPr>
              <w:t>Numeric</w:t>
            </w:r>
          </w:p>
        </w:tc>
        <w:tc>
          <w:tcPr>
            <w:tcW w:w="950" w:type="dxa"/>
          </w:tcPr>
          <w:p w14:paraId="01832594" w14:textId="676FB186" w:rsidR="0020537C" w:rsidRPr="008E635A" w:rsidRDefault="0020537C" w:rsidP="0020537C">
            <w:pPr>
              <w:spacing w:after="0" w:line="240" w:lineRule="auto"/>
              <w:rPr>
                <w:rFonts w:ascii="Times New Roman" w:hAnsi="Times New Roman"/>
              </w:rPr>
            </w:pPr>
            <w:r w:rsidRPr="008E635A">
              <w:rPr>
                <w:rFonts w:ascii="Times New Roman" w:hAnsi="Times New Roman"/>
              </w:rPr>
              <w:t>Blank cell</w:t>
            </w:r>
          </w:p>
        </w:tc>
      </w:tr>
      <w:tr w:rsidR="0020537C" w:rsidRPr="008E635A" w14:paraId="5D76AB36" w14:textId="77777777" w:rsidTr="002B2B4F">
        <w:trPr>
          <w:trHeight w:val="300"/>
        </w:trPr>
        <w:tc>
          <w:tcPr>
            <w:tcW w:w="2734" w:type="dxa"/>
            <w:noWrap/>
          </w:tcPr>
          <w:p w14:paraId="2F33BA4F" w14:textId="51760223" w:rsidR="0020537C" w:rsidRDefault="0020537C" w:rsidP="0020537C">
            <w:pPr>
              <w:spacing w:after="0" w:line="240" w:lineRule="auto"/>
              <w:rPr>
                <w:rFonts w:ascii="Times New Roman" w:hAnsi="Times New Roman"/>
              </w:rPr>
            </w:pPr>
            <w:proofErr w:type="spellStart"/>
            <w:r>
              <w:rPr>
                <w:rFonts w:ascii="Times New Roman" w:hAnsi="Times New Roman"/>
              </w:rPr>
              <w:t>Total_PBP_mg_L</w:t>
            </w:r>
            <w:proofErr w:type="spellEnd"/>
          </w:p>
        </w:tc>
        <w:tc>
          <w:tcPr>
            <w:tcW w:w="2074" w:type="dxa"/>
          </w:tcPr>
          <w:p w14:paraId="6E7F2277" w14:textId="0CBC1F4C" w:rsidR="0020537C" w:rsidRPr="002E3CC9" w:rsidRDefault="0020537C" w:rsidP="0020537C">
            <w:pPr>
              <w:spacing w:after="0" w:line="240" w:lineRule="auto"/>
              <w:rPr>
                <w:rFonts w:ascii="Times New Roman" w:hAnsi="Times New Roman"/>
                <w:sz w:val="24"/>
                <w:szCs w:val="24"/>
              </w:rPr>
            </w:pPr>
            <w:r>
              <w:rPr>
                <w:rFonts w:ascii="Times New Roman" w:hAnsi="Times New Roman"/>
                <w:sz w:val="24"/>
                <w:szCs w:val="24"/>
              </w:rPr>
              <w:t>Total phycobilin pigment concentration</w:t>
            </w:r>
          </w:p>
        </w:tc>
        <w:tc>
          <w:tcPr>
            <w:tcW w:w="1072" w:type="dxa"/>
          </w:tcPr>
          <w:p w14:paraId="1E5A3129" w14:textId="75501177" w:rsidR="0020537C" w:rsidRDefault="0020537C" w:rsidP="0020537C">
            <w:pPr>
              <w:spacing w:after="0" w:line="240" w:lineRule="auto"/>
              <w:rPr>
                <w:rFonts w:ascii="Times New Roman" w:hAnsi="Times New Roman"/>
              </w:rPr>
            </w:pPr>
            <w:r>
              <w:rPr>
                <w:rFonts w:ascii="Times New Roman" w:hAnsi="Times New Roman"/>
              </w:rPr>
              <w:t xml:space="preserve">mg/L </w:t>
            </w:r>
          </w:p>
        </w:tc>
        <w:tc>
          <w:tcPr>
            <w:tcW w:w="1317" w:type="dxa"/>
          </w:tcPr>
          <w:p w14:paraId="051CA42D" w14:textId="6EAA0178" w:rsidR="0020537C" w:rsidRPr="008E635A" w:rsidRDefault="0020537C" w:rsidP="0020537C">
            <w:pPr>
              <w:spacing w:after="0" w:line="240" w:lineRule="auto"/>
              <w:rPr>
                <w:rFonts w:ascii="Times New Roman" w:hAnsi="Times New Roman"/>
              </w:rPr>
            </w:pPr>
            <w:r w:rsidRPr="008E635A">
              <w:rPr>
                <w:rFonts w:ascii="Times New Roman" w:hAnsi="Times New Roman"/>
              </w:rPr>
              <w:t>None</w:t>
            </w:r>
          </w:p>
        </w:tc>
        <w:tc>
          <w:tcPr>
            <w:tcW w:w="1127" w:type="dxa"/>
          </w:tcPr>
          <w:p w14:paraId="36D30141" w14:textId="0B073D4D" w:rsidR="0020537C" w:rsidRPr="008E635A" w:rsidRDefault="0020537C" w:rsidP="0020537C">
            <w:pPr>
              <w:spacing w:after="0" w:line="240" w:lineRule="auto"/>
              <w:rPr>
                <w:rFonts w:ascii="Times New Roman" w:hAnsi="Times New Roman"/>
              </w:rPr>
            </w:pPr>
            <w:r w:rsidRPr="008E635A">
              <w:rPr>
                <w:rFonts w:ascii="Times New Roman" w:hAnsi="Times New Roman"/>
              </w:rPr>
              <w:t>Numeric</w:t>
            </w:r>
          </w:p>
        </w:tc>
        <w:tc>
          <w:tcPr>
            <w:tcW w:w="950" w:type="dxa"/>
          </w:tcPr>
          <w:p w14:paraId="57E3E936" w14:textId="2FC76B3F" w:rsidR="0020537C" w:rsidRPr="008E635A" w:rsidRDefault="0020537C" w:rsidP="0020537C">
            <w:pPr>
              <w:spacing w:after="0" w:line="240" w:lineRule="auto"/>
              <w:rPr>
                <w:rFonts w:ascii="Times New Roman" w:hAnsi="Times New Roman"/>
              </w:rPr>
            </w:pPr>
            <w:r w:rsidRPr="008E635A">
              <w:rPr>
                <w:rFonts w:ascii="Times New Roman" w:hAnsi="Times New Roman"/>
              </w:rPr>
              <w:t>Blank cell</w:t>
            </w:r>
          </w:p>
        </w:tc>
      </w:tr>
      <w:tr w:rsidR="0020537C" w:rsidRPr="008E635A" w14:paraId="0CDC1250" w14:textId="77777777" w:rsidTr="002B2B4F">
        <w:trPr>
          <w:trHeight w:val="300"/>
        </w:trPr>
        <w:tc>
          <w:tcPr>
            <w:tcW w:w="2734" w:type="dxa"/>
            <w:noWrap/>
          </w:tcPr>
          <w:p w14:paraId="36544CFE" w14:textId="4F288350" w:rsidR="0020537C" w:rsidRDefault="0020537C" w:rsidP="0020537C">
            <w:pPr>
              <w:spacing w:after="0" w:line="240" w:lineRule="auto"/>
              <w:rPr>
                <w:rFonts w:ascii="Times New Roman" w:hAnsi="Times New Roman"/>
              </w:rPr>
            </w:pPr>
            <w:proofErr w:type="spellStart"/>
            <w:r>
              <w:rPr>
                <w:rFonts w:ascii="Times New Roman" w:hAnsi="Times New Roman"/>
              </w:rPr>
              <w:t>PBP_pg_cell</w:t>
            </w:r>
            <w:proofErr w:type="spellEnd"/>
          </w:p>
        </w:tc>
        <w:tc>
          <w:tcPr>
            <w:tcW w:w="2074" w:type="dxa"/>
          </w:tcPr>
          <w:p w14:paraId="5B1A8DC1" w14:textId="51D78A71" w:rsidR="0020537C" w:rsidRDefault="0020537C" w:rsidP="0020537C">
            <w:pPr>
              <w:spacing w:after="0" w:line="240" w:lineRule="auto"/>
              <w:rPr>
                <w:rFonts w:ascii="Times New Roman" w:hAnsi="Times New Roman"/>
                <w:sz w:val="24"/>
                <w:szCs w:val="24"/>
              </w:rPr>
            </w:pPr>
            <w:r>
              <w:rPr>
                <w:rFonts w:ascii="Times New Roman" w:hAnsi="Times New Roman"/>
                <w:sz w:val="24"/>
                <w:szCs w:val="24"/>
              </w:rPr>
              <w:t>Total phycobilin pigment cell quota</w:t>
            </w:r>
          </w:p>
        </w:tc>
        <w:tc>
          <w:tcPr>
            <w:tcW w:w="1072" w:type="dxa"/>
          </w:tcPr>
          <w:p w14:paraId="24BD0B05" w14:textId="3071A1E3" w:rsidR="0020537C" w:rsidRDefault="0020537C" w:rsidP="0020537C">
            <w:pPr>
              <w:spacing w:after="0" w:line="240" w:lineRule="auto"/>
              <w:rPr>
                <w:rFonts w:ascii="Times New Roman" w:hAnsi="Times New Roman"/>
              </w:rPr>
            </w:pPr>
            <w:proofErr w:type="spellStart"/>
            <w:r>
              <w:rPr>
                <w:rFonts w:ascii="Times New Roman" w:hAnsi="Times New Roman"/>
              </w:rPr>
              <w:t>pg</w:t>
            </w:r>
            <w:proofErr w:type="spellEnd"/>
            <w:r>
              <w:rPr>
                <w:rFonts w:ascii="Times New Roman" w:hAnsi="Times New Roman"/>
              </w:rPr>
              <w:t>/cell</w:t>
            </w:r>
          </w:p>
        </w:tc>
        <w:tc>
          <w:tcPr>
            <w:tcW w:w="1317" w:type="dxa"/>
          </w:tcPr>
          <w:p w14:paraId="035C737F" w14:textId="24981ED1" w:rsidR="0020537C" w:rsidRPr="008E635A" w:rsidRDefault="0020537C" w:rsidP="0020537C">
            <w:pPr>
              <w:spacing w:after="0" w:line="240" w:lineRule="auto"/>
              <w:rPr>
                <w:rFonts w:ascii="Times New Roman" w:hAnsi="Times New Roman"/>
              </w:rPr>
            </w:pPr>
            <w:r w:rsidRPr="008E635A">
              <w:rPr>
                <w:rFonts w:ascii="Times New Roman" w:hAnsi="Times New Roman"/>
              </w:rPr>
              <w:t>None</w:t>
            </w:r>
          </w:p>
        </w:tc>
        <w:tc>
          <w:tcPr>
            <w:tcW w:w="1127" w:type="dxa"/>
          </w:tcPr>
          <w:p w14:paraId="0CC776DA" w14:textId="7AE2FEBB" w:rsidR="0020537C" w:rsidRPr="008E635A" w:rsidRDefault="0020537C" w:rsidP="0020537C">
            <w:pPr>
              <w:spacing w:after="0" w:line="240" w:lineRule="auto"/>
              <w:rPr>
                <w:rFonts w:ascii="Times New Roman" w:hAnsi="Times New Roman"/>
              </w:rPr>
            </w:pPr>
            <w:r w:rsidRPr="008E635A">
              <w:rPr>
                <w:rFonts w:ascii="Times New Roman" w:hAnsi="Times New Roman"/>
              </w:rPr>
              <w:t>Numeric</w:t>
            </w:r>
          </w:p>
        </w:tc>
        <w:tc>
          <w:tcPr>
            <w:tcW w:w="950" w:type="dxa"/>
          </w:tcPr>
          <w:p w14:paraId="5B274703" w14:textId="71533EB9" w:rsidR="0020537C" w:rsidRPr="008E635A" w:rsidRDefault="0020537C" w:rsidP="0020537C">
            <w:pPr>
              <w:spacing w:after="0" w:line="240" w:lineRule="auto"/>
              <w:rPr>
                <w:rFonts w:ascii="Times New Roman" w:hAnsi="Times New Roman"/>
              </w:rPr>
            </w:pPr>
            <w:r w:rsidRPr="008E635A">
              <w:rPr>
                <w:rFonts w:ascii="Times New Roman" w:hAnsi="Times New Roman"/>
              </w:rPr>
              <w:t>Blank cell</w:t>
            </w:r>
          </w:p>
        </w:tc>
      </w:tr>
    </w:tbl>
    <w:p w14:paraId="519F84D8" w14:textId="77777777" w:rsidR="00D07006" w:rsidRDefault="00D07006" w:rsidP="004A51FC">
      <w:pPr>
        <w:spacing w:line="240" w:lineRule="auto"/>
        <w:contextualSpacing/>
        <w:rPr>
          <w:rFonts w:ascii="Times New Roman" w:hAnsi="Times New Roman"/>
          <w:b/>
        </w:rPr>
      </w:pPr>
    </w:p>
    <w:p w14:paraId="6FB835AC" w14:textId="58520A6F" w:rsidR="00CA274F" w:rsidRDefault="00CA274F" w:rsidP="004A51FC">
      <w:pPr>
        <w:spacing w:line="240" w:lineRule="auto"/>
        <w:contextualSpacing/>
        <w:rPr>
          <w:rFonts w:ascii="Times New Roman" w:hAnsi="Times New Roman"/>
          <w:b/>
        </w:rPr>
      </w:pPr>
    </w:p>
    <w:p w14:paraId="78785E4E" w14:textId="1F6C852E" w:rsidR="00CA274F" w:rsidRDefault="004A33E1" w:rsidP="004A51FC">
      <w:pPr>
        <w:spacing w:line="240" w:lineRule="auto"/>
        <w:contextualSpacing/>
        <w:rPr>
          <w:rFonts w:ascii="Times New Roman" w:hAnsi="Times New Roman"/>
          <w:b/>
          <w:color w:val="4F81BD" w:themeColor="accent1"/>
          <w:sz w:val="28"/>
        </w:rPr>
      </w:pPr>
      <w:r w:rsidRPr="001033D4">
        <w:rPr>
          <w:rFonts w:ascii="Times New Roman" w:hAnsi="Times New Roman"/>
          <w:b/>
          <w:color w:val="4F81BD" w:themeColor="accent1"/>
          <w:sz w:val="28"/>
        </w:rPr>
        <w:t xml:space="preserve">Table </w:t>
      </w:r>
      <w:r w:rsidR="000612C5">
        <w:rPr>
          <w:rFonts w:ascii="Times New Roman" w:hAnsi="Times New Roman"/>
          <w:b/>
          <w:color w:val="4F81BD" w:themeColor="accent1"/>
          <w:sz w:val="28"/>
        </w:rPr>
        <w:t>3</w:t>
      </w:r>
      <w:r w:rsidRPr="001033D4">
        <w:rPr>
          <w:rFonts w:ascii="Times New Roman" w:hAnsi="Times New Roman"/>
          <w:b/>
          <w:color w:val="4F81BD" w:themeColor="accent1"/>
          <w:sz w:val="28"/>
        </w:rPr>
        <w:t>.</w:t>
      </w:r>
    </w:p>
    <w:p w14:paraId="69B3CEB9" w14:textId="3A585BE6" w:rsidR="0020537C" w:rsidRPr="00E66F3A" w:rsidRDefault="0020537C" w:rsidP="0020537C">
      <w:pPr>
        <w:spacing w:after="0" w:line="240" w:lineRule="auto"/>
        <w:rPr>
          <w:rFonts w:ascii="Times New Roman" w:hAnsi="Times New Roman"/>
          <w:iCs/>
        </w:rPr>
      </w:pPr>
      <w:r>
        <w:rPr>
          <w:rFonts w:ascii="Times New Roman" w:hAnsi="Times New Roman"/>
        </w:rPr>
        <w:t xml:space="preserve">Dataset filename: </w:t>
      </w:r>
      <w:proofErr w:type="spellStart"/>
      <w:r>
        <w:rPr>
          <w:rFonts w:ascii="Times New Roman" w:hAnsi="Times New Roman"/>
        </w:rPr>
        <w:t>Wagner_Apha_</w:t>
      </w:r>
      <w:r w:rsidR="00CD783C">
        <w:rPr>
          <w:rFonts w:ascii="Times New Roman" w:hAnsi="Times New Roman"/>
        </w:rPr>
        <w:t>RFU.xlx</w:t>
      </w:r>
      <w:proofErr w:type="spellEnd"/>
    </w:p>
    <w:p w14:paraId="320E7170" w14:textId="2D2ED06D" w:rsidR="0020537C" w:rsidRPr="00700DD6" w:rsidRDefault="0020537C" w:rsidP="0020537C">
      <w:pPr>
        <w:spacing w:after="0" w:line="240" w:lineRule="auto"/>
        <w:rPr>
          <w:rFonts w:ascii="Times New Roman" w:hAnsi="Times New Roman"/>
          <w:iCs/>
        </w:rPr>
      </w:pPr>
      <w:r>
        <w:rPr>
          <w:rFonts w:ascii="Times New Roman" w:hAnsi="Times New Roman"/>
        </w:rPr>
        <w:t xml:space="preserve">Dataset description: All </w:t>
      </w:r>
      <w:r w:rsidR="00CD783C">
        <w:rPr>
          <w:rFonts w:ascii="Times New Roman" w:hAnsi="Times New Roman"/>
          <w:i/>
          <w:iCs/>
        </w:rPr>
        <w:t>in vivo</w:t>
      </w:r>
      <w:r w:rsidR="00CD783C">
        <w:rPr>
          <w:rFonts w:ascii="Times New Roman" w:hAnsi="Times New Roman"/>
        </w:rPr>
        <w:t xml:space="preserve"> fluorescence data obtained throughout experiment</w:t>
      </w:r>
      <w:r>
        <w:rPr>
          <w:rFonts w:ascii="Times New Roman" w:hAnsi="Times New Roman"/>
        </w:rPr>
        <w:t xml:space="preserve">. </w:t>
      </w:r>
    </w:p>
    <w:p w14:paraId="4178D35E" w14:textId="77777777" w:rsidR="0020537C" w:rsidRDefault="0020537C" w:rsidP="004A51FC">
      <w:pPr>
        <w:spacing w:line="240" w:lineRule="auto"/>
        <w:contextualSpacing/>
        <w:rPr>
          <w:rFonts w:ascii="Times New Roman" w:hAnsi="Times New Roman"/>
          <w:b/>
          <w:color w:val="4F81BD" w:themeColor="accent1"/>
          <w:sz w:val="28"/>
        </w:rPr>
      </w:pPr>
    </w:p>
    <w:tbl>
      <w:tblPr>
        <w:tblStyle w:val="TableGrid"/>
        <w:tblW w:w="9218" w:type="dxa"/>
        <w:tblInd w:w="378" w:type="dxa"/>
        <w:tblLook w:val="04A0" w:firstRow="1" w:lastRow="0" w:firstColumn="1" w:lastColumn="0" w:noHBand="0" w:noVBand="1"/>
      </w:tblPr>
      <w:tblGrid>
        <w:gridCol w:w="2532"/>
        <w:gridCol w:w="1964"/>
        <w:gridCol w:w="1328"/>
        <w:gridCol w:w="1317"/>
        <w:gridCol w:w="1127"/>
        <w:gridCol w:w="950"/>
      </w:tblGrid>
      <w:tr w:rsidR="004A33E1" w:rsidRPr="00CD783C" w14:paraId="6F8F705A" w14:textId="77777777" w:rsidTr="00CD783C">
        <w:trPr>
          <w:trHeight w:val="315"/>
        </w:trPr>
        <w:tc>
          <w:tcPr>
            <w:tcW w:w="2532" w:type="dxa"/>
            <w:noWrap/>
            <w:hideMark/>
          </w:tcPr>
          <w:p w14:paraId="7516153E" w14:textId="77777777" w:rsidR="004A33E1" w:rsidRPr="00CD783C" w:rsidRDefault="004A33E1" w:rsidP="00D911AA">
            <w:pPr>
              <w:spacing w:after="0" w:line="240" w:lineRule="auto"/>
              <w:rPr>
                <w:rFonts w:ascii="Times New Roman" w:hAnsi="Times New Roman"/>
                <w:b/>
                <w:bCs/>
              </w:rPr>
            </w:pPr>
            <w:r w:rsidRPr="00CD783C">
              <w:rPr>
                <w:rFonts w:ascii="Times New Roman" w:hAnsi="Times New Roman"/>
                <w:b/>
                <w:bCs/>
              </w:rPr>
              <w:t>Column name</w:t>
            </w:r>
          </w:p>
        </w:tc>
        <w:tc>
          <w:tcPr>
            <w:tcW w:w="1964" w:type="dxa"/>
            <w:hideMark/>
          </w:tcPr>
          <w:p w14:paraId="6B39DB3D" w14:textId="77777777" w:rsidR="004A33E1" w:rsidRPr="00CD783C" w:rsidRDefault="004A33E1" w:rsidP="00D911AA">
            <w:pPr>
              <w:spacing w:after="0" w:line="240" w:lineRule="auto"/>
              <w:rPr>
                <w:rFonts w:ascii="Times New Roman" w:hAnsi="Times New Roman"/>
                <w:b/>
                <w:bCs/>
              </w:rPr>
            </w:pPr>
            <w:r w:rsidRPr="00CD783C">
              <w:rPr>
                <w:rFonts w:ascii="Times New Roman" w:hAnsi="Times New Roman"/>
                <w:b/>
                <w:bCs/>
              </w:rPr>
              <w:t>Description</w:t>
            </w:r>
          </w:p>
        </w:tc>
        <w:tc>
          <w:tcPr>
            <w:tcW w:w="1328" w:type="dxa"/>
          </w:tcPr>
          <w:p w14:paraId="259CACC5" w14:textId="77777777" w:rsidR="004A33E1" w:rsidRPr="00CD783C" w:rsidRDefault="004A33E1" w:rsidP="00D911AA">
            <w:pPr>
              <w:spacing w:after="0" w:line="240" w:lineRule="auto"/>
              <w:rPr>
                <w:rFonts w:ascii="Times New Roman" w:hAnsi="Times New Roman"/>
                <w:b/>
                <w:bCs/>
              </w:rPr>
            </w:pPr>
            <w:r w:rsidRPr="00CD783C">
              <w:rPr>
                <w:rFonts w:ascii="Times New Roman" w:hAnsi="Times New Roman"/>
                <w:b/>
                <w:bCs/>
              </w:rPr>
              <w:t>Units</w:t>
            </w:r>
          </w:p>
        </w:tc>
        <w:tc>
          <w:tcPr>
            <w:tcW w:w="1317" w:type="dxa"/>
          </w:tcPr>
          <w:p w14:paraId="069CD3EB" w14:textId="77777777" w:rsidR="004A33E1" w:rsidRPr="00CD783C" w:rsidRDefault="004A33E1" w:rsidP="00D911AA">
            <w:pPr>
              <w:spacing w:after="0" w:line="240" w:lineRule="auto"/>
              <w:rPr>
                <w:rFonts w:ascii="Times New Roman" w:hAnsi="Times New Roman"/>
                <w:b/>
                <w:bCs/>
              </w:rPr>
            </w:pPr>
            <w:r w:rsidRPr="00CD783C">
              <w:rPr>
                <w:rFonts w:ascii="Times New Roman" w:hAnsi="Times New Roman"/>
                <w:b/>
                <w:bCs/>
              </w:rPr>
              <w:t>Code explanation</w:t>
            </w:r>
          </w:p>
        </w:tc>
        <w:tc>
          <w:tcPr>
            <w:tcW w:w="1127" w:type="dxa"/>
          </w:tcPr>
          <w:p w14:paraId="497A8363" w14:textId="77777777" w:rsidR="004A33E1" w:rsidRPr="00CD783C" w:rsidRDefault="004A33E1" w:rsidP="00D911AA">
            <w:pPr>
              <w:spacing w:after="0" w:line="240" w:lineRule="auto"/>
              <w:rPr>
                <w:rFonts w:ascii="Times New Roman" w:hAnsi="Times New Roman"/>
                <w:b/>
                <w:bCs/>
              </w:rPr>
            </w:pPr>
            <w:r w:rsidRPr="00CD783C">
              <w:rPr>
                <w:rFonts w:ascii="Times New Roman" w:hAnsi="Times New Roman"/>
                <w:b/>
                <w:bCs/>
              </w:rPr>
              <w:t>Data format</w:t>
            </w:r>
          </w:p>
        </w:tc>
        <w:tc>
          <w:tcPr>
            <w:tcW w:w="950" w:type="dxa"/>
          </w:tcPr>
          <w:p w14:paraId="7C0F3C76" w14:textId="77777777" w:rsidR="004A33E1" w:rsidRPr="00CD783C" w:rsidRDefault="004A33E1" w:rsidP="00D911AA">
            <w:pPr>
              <w:spacing w:after="0" w:line="240" w:lineRule="auto"/>
              <w:rPr>
                <w:rFonts w:ascii="Times New Roman" w:hAnsi="Times New Roman"/>
                <w:b/>
                <w:bCs/>
              </w:rPr>
            </w:pPr>
            <w:r w:rsidRPr="00CD783C">
              <w:rPr>
                <w:rFonts w:ascii="Times New Roman" w:hAnsi="Times New Roman"/>
                <w:b/>
                <w:bCs/>
              </w:rPr>
              <w:t>Missing data code</w:t>
            </w:r>
          </w:p>
        </w:tc>
      </w:tr>
      <w:tr w:rsidR="004A33E1" w:rsidRPr="00CD783C" w14:paraId="1741A65C" w14:textId="77777777" w:rsidTr="00CD783C">
        <w:trPr>
          <w:trHeight w:val="305"/>
        </w:trPr>
        <w:tc>
          <w:tcPr>
            <w:tcW w:w="2532" w:type="dxa"/>
            <w:noWrap/>
          </w:tcPr>
          <w:p w14:paraId="6CD625B4" w14:textId="77777777" w:rsidR="004A33E1" w:rsidRPr="00CD783C" w:rsidRDefault="004A33E1" w:rsidP="00D911AA">
            <w:pPr>
              <w:spacing w:after="0" w:line="240" w:lineRule="auto"/>
              <w:rPr>
                <w:rFonts w:ascii="Times New Roman" w:hAnsi="Times New Roman"/>
                <w:i/>
              </w:rPr>
            </w:pPr>
            <w:r w:rsidRPr="00CD783C">
              <w:rPr>
                <w:rFonts w:ascii="Times New Roman" w:hAnsi="Times New Roman"/>
                <w:i/>
              </w:rPr>
              <w:t>The name of the variable in the dataset; avoid special characters, dashes and spaces</w:t>
            </w:r>
          </w:p>
        </w:tc>
        <w:tc>
          <w:tcPr>
            <w:tcW w:w="1964" w:type="dxa"/>
          </w:tcPr>
          <w:p w14:paraId="6E7151B7" w14:textId="77777777" w:rsidR="004A33E1" w:rsidRPr="00CD783C" w:rsidRDefault="004A33E1" w:rsidP="00D911AA">
            <w:pPr>
              <w:spacing w:after="0" w:line="240" w:lineRule="auto"/>
              <w:rPr>
                <w:rFonts w:ascii="Times New Roman" w:hAnsi="Times New Roman"/>
                <w:i/>
              </w:rPr>
            </w:pPr>
            <w:r w:rsidRPr="00CD783C">
              <w:rPr>
                <w:rFonts w:ascii="Times New Roman" w:hAnsi="Times New Roman"/>
                <w:i/>
              </w:rPr>
              <w:t>A detailed description of the variable</w:t>
            </w:r>
          </w:p>
        </w:tc>
        <w:tc>
          <w:tcPr>
            <w:tcW w:w="1328" w:type="dxa"/>
          </w:tcPr>
          <w:p w14:paraId="0C58C5E8" w14:textId="77777777" w:rsidR="004A33E1" w:rsidRPr="00CD783C" w:rsidRDefault="004A33E1" w:rsidP="00D911AA">
            <w:pPr>
              <w:spacing w:after="0" w:line="240" w:lineRule="auto"/>
              <w:rPr>
                <w:rFonts w:ascii="Times New Roman" w:hAnsi="Times New Roman"/>
                <w:i/>
              </w:rPr>
            </w:pPr>
            <w:r w:rsidRPr="00CD783C">
              <w:rPr>
                <w:rFonts w:ascii="Times New Roman" w:hAnsi="Times New Roman"/>
                <w:i/>
              </w:rPr>
              <w:t>Units the variable is measured in</w:t>
            </w:r>
          </w:p>
        </w:tc>
        <w:tc>
          <w:tcPr>
            <w:tcW w:w="1317" w:type="dxa"/>
          </w:tcPr>
          <w:p w14:paraId="44AD0277" w14:textId="77777777" w:rsidR="004A33E1" w:rsidRPr="00CD783C" w:rsidRDefault="004A33E1" w:rsidP="00D911AA">
            <w:pPr>
              <w:spacing w:after="0" w:line="240" w:lineRule="auto"/>
              <w:rPr>
                <w:rFonts w:ascii="Times New Roman" w:hAnsi="Times New Roman"/>
                <w:b/>
                <w:i/>
              </w:rPr>
            </w:pPr>
            <w:r w:rsidRPr="00CD783C">
              <w:rPr>
                <w:rFonts w:ascii="Times New Roman" w:hAnsi="Times New Roman"/>
                <w:i/>
              </w:rPr>
              <w:t>If you use codes in your column, please explain each code, such as: LR = Little Rock Lake; A=sample; etc.</w:t>
            </w:r>
          </w:p>
        </w:tc>
        <w:tc>
          <w:tcPr>
            <w:tcW w:w="1127" w:type="dxa"/>
          </w:tcPr>
          <w:p w14:paraId="3C445703" w14:textId="77777777" w:rsidR="004A33E1" w:rsidRPr="00CD783C" w:rsidRDefault="004A33E1" w:rsidP="00D911AA">
            <w:pPr>
              <w:spacing w:after="0" w:line="240" w:lineRule="auto"/>
              <w:rPr>
                <w:rFonts w:ascii="Times New Roman" w:hAnsi="Times New Roman"/>
                <w:i/>
              </w:rPr>
            </w:pPr>
            <w:r w:rsidRPr="00CD783C">
              <w:rPr>
                <w:rFonts w:ascii="Times New Roman" w:hAnsi="Times New Roman"/>
                <w:i/>
              </w:rPr>
              <w:t>State exactly how the data are stored; for dates, state how it is formatted, including time zone, etc.</w:t>
            </w:r>
          </w:p>
        </w:tc>
        <w:tc>
          <w:tcPr>
            <w:tcW w:w="950" w:type="dxa"/>
          </w:tcPr>
          <w:p w14:paraId="24CAE861" w14:textId="77777777" w:rsidR="004A33E1" w:rsidRPr="00CD783C" w:rsidRDefault="004A33E1" w:rsidP="00D911AA">
            <w:pPr>
              <w:spacing w:after="0" w:line="240" w:lineRule="auto"/>
              <w:rPr>
                <w:rFonts w:ascii="Times New Roman" w:hAnsi="Times New Roman"/>
                <w:i/>
              </w:rPr>
            </w:pPr>
            <w:r w:rsidRPr="00CD783C">
              <w:rPr>
                <w:rFonts w:ascii="Times New Roman" w:hAnsi="Times New Roman"/>
                <w:i/>
              </w:rPr>
              <w:t>If data are missing, indicate how they are stored, such as NULL, NA, blank cell, etc.</w:t>
            </w:r>
          </w:p>
        </w:tc>
      </w:tr>
      <w:tr w:rsidR="004A33E1" w:rsidRPr="00CD783C" w14:paraId="4E8F2418" w14:textId="77777777" w:rsidTr="00CD783C">
        <w:trPr>
          <w:trHeight w:val="300"/>
        </w:trPr>
        <w:tc>
          <w:tcPr>
            <w:tcW w:w="2532" w:type="dxa"/>
            <w:noWrap/>
          </w:tcPr>
          <w:p w14:paraId="4C97D816" w14:textId="21BA141D" w:rsidR="004A33E1" w:rsidRPr="00CD783C" w:rsidRDefault="00CD783C" w:rsidP="00D911AA">
            <w:pPr>
              <w:spacing w:after="0" w:line="240" w:lineRule="auto"/>
              <w:rPr>
                <w:rFonts w:ascii="Times New Roman" w:hAnsi="Times New Roman"/>
              </w:rPr>
            </w:pPr>
            <w:r>
              <w:rPr>
                <w:rFonts w:ascii="Times New Roman" w:hAnsi="Times New Roman"/>
              </w:rPr>
              <w:t>Day</w:t>
            </w:r>
          </w:p>
        </w:tc>
        <w:tc>
          <w:tcPr>
            <w:tcW w:w="1964" w:type="dxa"/>
          </w:tcPr>
          <w:p w14:paraId="78499476" w14:textId="3BA98F22" w:rsidR="004A33E1" w:rsidRPr="00CD783C" w:rsidRDefault="00CD783C" w:rsidP="00D911AA">
            <w:pPr>
              <w:spacing w:after="0" w:line="240" w:lineRule="auto"/>
              <w:rPr>
                <w:rFonts w:ascii="Times New Roman" w:hAnsi="Times New Roman"/>
              </w:rPr>
            </w:pPr>
            <w:r>
              <w:rPr>
                <w:rFonts w:ascii="Times New Roman" w:hAnsi="Times New Roman"/>
              </w:rPr>
              <w:t>Day of experiment when RFU was taken</w:t>
            </w:r>
          </w:p>
        </w:tc>
        <w:tc>
          <w:tcPr>
            <w:tcW w:w="1328" w:type="dxa"/>
          </w:tcPr>
          <w:p w14:paraId="39D17638" w14:textId="00F6FD24" w:rsidR="004A33E1" w:rsidRPr="00CD783C" w:rsidRDefault="00CD783C" w:rsidP="00D911AA">
            <w:pPr>
              <w:spacing w:after="0" w:line="240" w:lineRule="auto"/>
              <w:rPr>
                <w:rFonts w:ascii="Times New Roman" w:hAnsi="Times New Roman"/>
              </w:rPr>
            </w:pPr>
            <w:r>
              <w:rPr>
                <w:rFonts w:ascii="Times New Roman" w:hAnsi="Times New Roman"/>
              </w:rPr>
              <w:t>No units</w:t>
            </w:r>
          </w:p>
        </w:tc>
        <w:tc>
          <w:tcPr>
            <w:tcW w:w="1317" w:type="dxa"/>
          </w:tcPr>
          <w:p w14:paraId="33B105DB" w14:textId="77777777" w:rsidR="004A33E1" w:rsidRPr="00CD783C" w:rsidRDefault="004A33E1" w:rsidP="00D911AA">
            <w:pPr>
              <w:spacing w:after="0" w:line="240" w:lineRule="auto"/>
              <w:rPr>
                <w:rFonts w:ascii="Times New Roman" w:hAnsi="Times New Roman"/>
              </w:rPr>
            </w:pPr>
            <w:r w:rsidRPr="00CD783C">
              <w:rPr>
                <w:rFonts w:ascii="Times New Roman" w:hAnsi="Times New Roman"/>
              </w:rPr>
              <w:t>None</w:t>
            </w:r>
          </w:p>
        </w:tc>
        <w:tc>
          <w:tcPr>
            <w:tcW w:w="1127" w:type="dxa"/>
          </w:tcPr>
          <w:p w14:paraId="293A6F49" w14:textId="131E085C" w:rsidR="004A33E1" w:rsidRPr="00CD783C" w:rsidRDefault="00CD783C" w:rsidP="00D911AA">
            <w:pPr>
              <w:spacing w:after="0" w:line="240" w:lineRule="auto"/>
              <w:rPr>
                <w:rFonts w:ascii="Times New Roman" w:hAnsi="Times New Roman"/>
              </w:rPr>
            </w:pPr>
            <w:r>
              <w:rPr>
                <w:rFonts w:ascii="Times New Roman" w:hAnsi="Times New Roman"/>
              </w:rPr>
              <w:t>Numeric</w:t>
            </w:r>
          </w:p>
        </w:tc>
        <w:tc>
          <w:tcPr>
            <w:tcW w:w="950" w:type="dxa"/>
          </w:tcPr>
          <w:p w14:paraId="41CC1D5C" w14:textId="77777777" w:rsidR="004A33E1" w:rsidRPr="00CD783C" w:rsidRDefault="004A33E1" w:rsidP="00D911AA">
            <w:pPr>
              <w:spacing w:after="0" w:line="240" w:lineRule="auto"/>
              <w:rPr>
                <w:rFonts w:ascii="Times New Roman" w:hAnsi="Times New Roman"/>
              </w:rPr>
            </w:pPr>
            <w:r w:rsidRPr="00CD783C">
              <w:rPr>
                <w:rFonts w:ascii="Times New Roman" w:hAnsi="Times New Roman"/>
              </w:rPr>
              <w:t>Blank cell</w:t>
            </w:r>
          </w:p>
        </w:tc>
      </w:tr>
      <w:tr w:rsidR="004A33E1" w:rsidRPr="00CD783C" w14:paraId="63B67BB6" w14:textId="77777777" w:rsidTr="00CD783C">
        <w:trPr>
          <w:trHeight w:val="300"/>
        </w:trPr>
        <w:tc>
          <w:tcPr>
            <w:tcW w:w="2532" w:type="dxa"/>
            <w:noWrap/>
          </w:tcPr>
          <w:p w14:paraId="390A6065" w14:textId="77777777" w:rsidR="004A33E1" w:rsidRPr="00CD783C" w:rsidRDefault="004A33E1" w:rsidP="00D911AA">
            <w:pPr>
              <w:spacing w:after="0" w:line="240" w:lineRule="auto"/>
              <w:rPr>
                <w:rFonts w:ascii="Times New Roman" w:hAnsi="Times New Roman"/>
              </w:rPr>
            </w:pPr>
            <w:r w:rsidRPr="00CD783C">
              <w:rPr>
                <w:rFonts w:ascii="Times New Roman" w:hAnsi="Times New Roman"/>
              </w:rPr>
              <w:t>NP</w:t>
            </w:r>
          </w:p>
        </w:tc>
        <w:tc>
          <w:tcPr>
            <w:tcW w:w="1964" w:type="dxa"/>
          </w:tcPr>
          <w:p w14:paraId="5E20E4B2" w14:textId="2EE40FB6" w:rsidR="004A33E1" w:rsidRPr="00CD783C" w:rsidRDefault="004A33E1" w:rsidP="00D911AA">
            <w:pPr>
              <w:spacing w:after="0" w:line="240" w:lineRule="auto"/>
              <w:rPr>
                <w:rFonts w:ascii="Times New Roman" w:hAnsi="Times New Roman"/>
              </w:rPr>
            </w:pPr>
            <w:proofErr w:type="spellStart"/>
            <w:r w:rsidRPr="00CD783C">
              <w:rPr>
                <w:rFonts w:ascii="Times New Roman" w:hAnsi="Times New Roman"/>
              </w:rPr>
              <w:t>Nitrogen:phoshorus</w:t>
            </w:r>
            <w:proofErr w:type="spellEnd"/>
            <w:r w:rsidRPr="00CD783C">
              <w:rPr>
                <w:rFonts w:ascii="Times New Roman" w:hAnsi="Times New Roman"/>
              </w:rPr>
              <w:t xml:space="preserve"> </w:t>
            </w:r>
            <w:r w:rsidR="00CD783C">
              <w:rPr>
                <w:rFonts w:ascii="Times New Roman" w:hAnsi="Times New Roman"/>
              </w:rPr>
              <w:t>of the culture</w:t>
            </w:r>
          </w:p>
        </w:tc>
        <w:tc>
          <w:tcPr>
            <w:tcW w:w="1328" w:type="dxa"/>
          </w:tcPr>
          <w:p w14:paraId="2EF270FC" w14:textId="77777777" w:rsidR="004A33E1" w:rsidRPr="00CD783C" w:rsidRDefault="004A33E1" w:rsidP="00D911AA">
            <w:pPr>
              <w:spacing w:after="0" w:line="240" w:lineRule="auto"/>
              <w:rPr>
                <w:rFonts w:ascii="Times New Roman" w:hAnsi="Times New Roman"/>
              </w:rPr>
            </w:pPr>
            <w:r w:rsidRPr="00CD783C">
              <w:rPr>
                <w:rFonts w:ascii="Times New Roman" w:hAnsi="Times New Roman"/>
              </w:rPr>
              <w:t>mol</w:t>
            </w:r>
          </w:p>
        </w:tc>
        <w:tc>
          <w:tcPr>
            <w:tcW w:w="1317" w:type="dxa"/>
          </w:tcPr>
          <w:p w14:paraId="25E531BD" w14:textId="77777777" w:rsidR="004A33E1" w:rsidRPr="00CD783C" w:rsidRDefault="004A33E1" w:rsidP="00D911AA">
            <w:pPr>
              <w:spacing w:after="0" w:line="240" w:lineRule="auto"/>
              <w:rPr>
                <w:rFonts w:ascii="Times New Roman" w:hAnsi="Times New Roman"/>
              </w:rPr>
            </w:pPr>
            <w:r w:rsidRPr="00CD783C">
              <w:rPr>
                <w:rFonts w:ascii="Times New Roman" w:hAnsi="Times New Roman"/>
              </w:rPr>
              <w:t>None</w:t>
            </w:r>
          </w:p>
        </w:tc>
        <w:tc>
          <w:tcPr>
            <w:tcW w:w="1127" w:type="dxa"/>
          </w:tcPr>
          <w:p w14:paraId="64B1F05B" w14:textId="77777777" w:rsidR="004A33E1" w:rsidRPr="00CD783C" w:rsidRDefault="004A33E1" w:rsidP="00D911AA">
            <w:pPr>
              <w:spacing w:after="0" w:line="240" w:lineRule="auto"/>
              <w:rPr>
                <w:rFonts w:ascii="Times New Roman" w:hAnsi="Times New Roman"/>
              </w:rPr>
            </w:pPr>
            <w:r w:rsidRPr="00CD783C">
              <w:rPr>
                <w:rFonts w:ascii="Times New Roman" w:hAnsi="Times New Roman"/>
              </w:rPr>
              <w:t>Numeric</w:t>
            </w:r>
          </w:p>
        </w:tc>
        <w:tc>
          <w:tcPr>
            <w:tcW w:w="950" w:type="dxa"/>
          </w:tcPr>
          <w:p w14:paraId="195EC4F4" w14:textId="77777777" w:rsidR="004A33E1" w:rsidRPr="00CD783C" w:rsidRDefault="004A33E1" w:rsidP="00D911AA">
            <w:pPr>
              <w:spacing w:after="0" w:line="240" w:lineRule="auto"/>
              <w:rPr>
                <w:rFonts w:ascii="Times New Roman" w:hAnsi="Times New Roman"/>
              </w:rPr>
            </w:pPr>
            <w:r w:rsidRPr="00CD783C">
              <w:rPr>
                <w:rFonts w:ascii="Times New Roman" w:hAnsi="Times New Roman"/>
              </w:rPr>
              <w:t>Blank cell</w:t>
            </w:r>
          </w:p>
        </w:tc>
      </w:tr>
      <w:tr w:rsidR="00CD783C" w:rsidRPr="00CD783C" w14:paraId="46E9B62E" w14:textId="77777777" w:rsidTr="00CD783C">
        <w:trPr>
          <w:trHeight w:val="300"/>
        </w:trPr>
        <w:tc>
          <w:tcPr>
            <w:tcW w:w="2532" w:type="dxa"/>
            <w:noWrap/>
          </w:tcPr>
          <w:p w14:paraId="6AB4E25C" w14:textId="2355F483" w:rsidR="00CD783C" w:rsidRPr="00CD783C" w:rsidRDefault="00CD783C" w:rsidP="00CD783C">
            <w:pPr>
              <w:spacing w:after="0" w:line="240" w:lineRule="auto"/>
              <w:rPr>
                <w:rFonts w:ascii="Times New Roman" w:hAnsi="Times New Roman"/>
              </w:rPr>
            </w:pPr>
            <w:r w:rsidRPr="00CD783C">
              <w:rPr>
                <w:rFonts w:ascii="Times New Roman" w:hAnsi="Times New Roman"/>
              </w:rPr>
              <w:t>Rep</w:t>
            </w:r>
          </w:p>
        </w:tc>
        <w:tc>
          <w:tcPr>
            <w:tcW w:w="1964" w:type="dxa"/>
          </w:tcPr>
          <w:p w14:paraId="385CDD2E" w14:textId="4E600F5E" w:rsidR="00CD783C" w:rsidRPr="00CD783C" w:rsidRDefault="00CD783C" w:rsidP="00CD783C">
            <w:pPr>
              <w:spacing w:after="0" w:line="240" w:lineRule="auto"/>
              <w:rPr>
                <w:rFonts w:ascii="Times New Roman" w:hAnsi="Times New Roman"/>
              </w:rPr>
            </w:pPr>
            <w:r w:rsidRPr="00CD783C">
              <w:rPr>
                <w:rFonts w:ascii="Times New Roman" w:hAnsi="Times New Roman"/>
              </w:rPr>
              <w:t xml:space="preserve">Replicate </w:t>
            </w:r>
            <w:r>
              <w:rPr>
                <w:rFonts w:ascii="Times New Roman" w:hAnsi="Times New Roman"/>
              </w:rPr>
              <w:t>identification</w:t>
            </w:r>
          </w:p>
        </w:tc>
        <w:tc>
          <w:tcPr>
            <w:tcW w:w="1328" w:type="dxa"/>
          </w:tcPr>
          <w:p w14:paraId="5D9E0DEB" w14:textId="53556C62" w:rsidR="00CD783C" w:rsidRPr="00CD783C" w:rsidRDefault="00CD783C" w:rsidP="00CD783C">
            <w:pPr>
              <w:spacing w:after="0" w:line="240" w:lineRule="auto"/>
              <w:rPr>
                <w:rFonts w:ascii="Times New Roman" w:hAnsi="Times New Roman"/>
              </w:rPr>
            </w:pPr>
            <w:r w:rsidRPr="00CD783C">
              <w:rPr>
                <w:rFonts w:ascii="Times New Roman" w:hAnsi="Times New Roman"/>
              </w:rPr>
              <w:t>No units</w:t>
            </w:r>
          </w:p>
        </w:tc>
        <w:tc>
          <w:tcPr>
            <w:tcW w:w="1317" w:type="dxa"/>
          </w:tcPr>
          <w:p w14:paraId="1388D2E8" w14:textId="0F2BD973" w:rsidR="00CD783C" w:rsidRPr="00CD783C" w:rsidRDefault="00CD783C" w:rsidP="00CD783C">
            <w:pPr>
              <w:spacing w:after="0" w:line="240" w:lineRule="auto"/>
              <w:rPr>
                <w:rFonts w:ascii="Times New Roman" w:hAnsi="Times New Roman"/>
              </w:rPr>
            </w:pPr>
            <w:r w:rsidRPr="00CD783C">
              <w:rPr>
                <w:rFonts w:ascii="Times New Roman" w:hAnsi="Times New Roman"/>
              </w:rPr>
              <w:t>None</w:t>
            </w:r>
          </w:p>
        </w:tc>
        <w:tc>
          <w:tcPr>
            <w:tcW w:w="1127" w:type="dxa"/>
          </w:tcPr>
          <w:p w14:paraId="030FBC4B" w14:textId="4D2C71F8" w:rsidR="00CD783C" w:rsidRPr="00CD783C" w:rsidRDefault="00CD783C" w:rsidP="00CD783C">
            <w:pPr>
              <w:spacing w:after="0" w:line="240" w:lineRule="auto"/>
              <w:rPr>
                <w:rFonts w:ascii="Times New Roman" w:hAnsi="Times New Roman"/>
              </w:rPr>
            </w:pPr>
            <w:r>
              <w:rPr>
                <w:rFonts w:ascii="Times New Roman" w:hAnsi="Times New Roman"/>
              </w:rPr>
              <w:t>Character</w:t>
            </w:r>
          </w:p>
        </w:tc>
        <w:tc>
          <w:tcPr>
            <w:tcW w:w="950" w:type="dxa"/>
          </w:tcPr>
          <w:p w14:paraId="0DB72A98" w14:textId="17B67068" w:rsidR="00CD783C" w:rsidRPr="00CD783C" w:rsidRDefault="00CD783C" w:rsidP="00CD783C">
            <w:pPr>
              <w:spacing w:after="0" w:line="240" w:lineRule="auto"/>
              <w:rPr>
                <w:rFonts w:ascii="Times New Roman" w:hAnsi="Times New Roman"/>
              </w:rPr>
            </w:pPr>
            <w:r w:rsidRPr="00CD783C">
              <w:rPr>
                <w:rFonts w:ascii="Times New Roman" w:hAnsi="Times New Roman"/>
              </w:rPr>
              <w:t>Blank cell</w:t>
            </w:r>
          </w:p>
        </w:tc>
      </w:tr>
      <w:tr w:rsidR="00CD783C" w:rsidRPr="00CD783C" w14:paraId="3EE64131" w14:textId="77777777" w:rsidTr="00CD783C">
        <w:trPr>
          <w:trHeight w:val="300"/>
        </w:trPr>
        <w:tc>
          <w:tcPr>
            <w:tcW w:w="2532" w:type="dxa"/>
            <w:noWrap/>
          </w:tcPr>
          <w:p w14:paraId="0EFECC98" w14:textId="35A4637F" w:rsidR="00CD783C" w:rsidRPr="00CD783C" w:rsidRDefault="00CD783C" w:rsidP="00CD783C">
            <w:pPr>
              <w:spacing w:after="0" w:line="240" w:lineRule="auto"/>
              <w:rPr>
                <w:rFonts w:ascii="Times New Roman" w:hAnsi="Times New Roman"/>
              </w:rPr>
            </w:pPr>
            <w:r>
              <w:rPr>
                <w:rFonts w:ascii="Times New Roman" w:hAnsi="Times New Roman"/>
              </w:rPr>
              <w:t>RFU</w:t>
            </w:r>
          </w:p>
        </w:tc>
        <w:tc>
          <w:tcPr>
            <w:tcW w:w="1964" w:type="dxa"/>
          </w:tcPr>
          <w:p w14:paraId="5FFB9A70" w14:textId="114F5DB4" w:rsidR="00CD783C" w:rsidRPr="00CD783C" w:rsidRDefault="00CD783C" w:rsidP="00CD783C">
            <w:pPr>
              <w:spacing w:after="0" w:line="240" w:lineRule="auto"/>
              <w:rPr>
                <w:rFonts w:ascii="Times New Roman" w:hAnsi="Times New Roman"/>
              </w:rPr>
            </w:pPr>
            <w:r w:rsidRPr="00CD783C">
              <w:rPr>
                <w:rFonts w:ascii="Times New Roman" w:hAnsi="Times New Roman"/>
              </w:rPr>
              <w:t>In-vivo measured chlorophyll-a</w:t>
            </w:r>
          </w:p>
        </w:tc>
        <w:tc>
          <w:tcPr>
            <w:tcW w:w="1328" w:type="dxa"/>
          </w:tcPr>
          <w:p w14:paraId="5260B5DE" w14:textId="4D861271" w:rsidR="00CD783C" w:rsidRPr="00CD783C" w:rsidRDefault="00CD783C" w:rsidP="00CD783C">
            <w:pPr>
              <w:spacing w:after="0" w:line="240" w:lineRule="auto"/>
              <w:rPr>
                <w:rFonts w:ascii="Times New Roman" w:hAnsi="Times New Roman"/>
              </w:rPr>
            </w:pPr>
            <w:r>
              <w:rPr>
                <w:rFonts w:ascii="Times New Roman" w:hAnsi="Times New Roman"/>
              </w:rPr>
              <w:t>Relative fluorescence units</w:t>
            </w:r>
          </w:p>
        </w:tc>
        <w:tc>
          <w:tcPr>
            <w:tcW w:w="1317" w:type="dxa"/>
          </w:tcPr>
          <w:p w14:paraId="632DF72A" w14:textId="6ECACF4D" w:rsidR="00CD783C" w:rsidRPr="00CD783C" w:rsidRDefault="00CD783C" w:rsidP="00CD783C">
            <w:pPr>
              <w:spacing w:after="0" w:line="240" w:lineRule="auto"/>
              <w:rPr>
                <w:rFonts w:ascii="Times New Roman" w:hAnsi="Times New Roman"/>
              </w:rPr>
            </w:pPr>
            <w:r w:rsidRPr="00CD783C">
              <w:rPr>
                <w:rFonts w:ascii="Times New Roman" w:hAnsi="Times New Roman"/>
              </w:rPr>
              <w:t>None</w:t>
            </w:r>
          </w:p>
        </w:tc>
        <w:tc>
          <w:tcPr>
            <w:tcW w:w="1127" w:type="dxa"/>
          </w:tcPr>
          <w:p w14:paraId="756FE736" w14:textId="757FA366" w:rsidR="00CD783C" w:rsidRPr="00CD783C" w:rsidRDefault="00CD783C" w:rsidP="00CD783C">
            <w:pPr>
              <w:spacing w:after="0" w:line="240" w:lineRule="auto"/>
              <w:rPr>
                <w:rFonts w:ascii="Times New Roman" w:hAnsi="Times New Roman"/>
              </w:rPr>
            </w:pPr>
            <w:r w:rsidRPr="00CD783C">
              <w:rPr>
                <w:rFonts w:ascii="Times New Roman" w:hAnsi="Times New Roman"/>
              </w:rPr>
              <w:t>Numeric</w:t>
            </w:r>
          </w:p>
        </w:tc>
        <w:tc>
          <w:tcPr>
            <w:tcW w:w="950" w:type="dxa"/>
          </w:tcPr>
          <w:p w14:paraId="61060477" w14:textId="3CAC6595" w:rsidR="00CD783C" w:rsidRPr="00CD783C" w:rsidRDefault="00CD783C" w:rsidP="00CD783C">
            <w:pPr>
              <w:spacing w:after="0" w:line="240" w:lineRule="auto"/>
              <w:rPr>
                <w:rFonts w:ascii="Times New Roman" w:hAnsi="Times New Roman"/>
              </w:rPr>
            </w:pPr>
            <w:r w:rsidRPr="00CD783C">
              <w:rPr>
                <w:rFonts w:ascii="Times New Roman" w:hAnsi="Times New Roman"/>
              </w:rPr>
              <w:t>Blank cell</w:t>
            </w:r>
          </w:p>
        </w:tc>
      </w:tr>
    </w:tbl>
    <w:p w14:paraId="52572AE9" w14:textId="77777777" w:rsidR="004A33E1" w:rsidRDefault="004A33E1" w:rsidP="004A51FC">
      <w:pPr>
        <w:spacing w:line="240" w:lineRule="auto"/>
        <w:contextualSpacing/>
        <w:rPr>
          <w:rFonts w:ascii="Times New Roman" w:hAnsi="Times New Roman"/>
          <w:b/>
        </w:rPr>
      </w:pPr>
    </w:p>
    <w:p w14:paraId="3CC6DA5C" w14:textId="77777777" w:rsidR="00CA274F" w:rsidRDefault="00CA274F" w:rsidP="004A51FC">
      <w:pPr>
        <w:spacing w:line="240" w:lineRule="auto"/>
        <w:contextualSpacing/>
        <w:rPr>
          <w:rFonts w:ascii="Times New Roman" w:hAnsi="Times New Roman"/>
          <w:b/>
        </w:rPr>
      </w:pPr>
    </w:p>
    <w:p w14:paraId="35A017C1" w14:textId="5F556BE4" w:rsidR="001033D4" w:rsidRDefault="00CA274F" w:rsidP="001033D4">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Table </w:t>
      </w:r>
      <w:r w:rsidR="000612C5">
        <w:rPr>
          <w:rFonts w:ascii="Times New Roman" w:hAnsi="Times New Roman"/>
          <w:b/>
          <w:color w:val="4F81BD" w:themeColor="accent1"/>
          <w:sz w:val="28"/>
        </w:rPr>
        <w:t>4</w:t>
      </w:r>
      <w:r>
        <w:rPr>
          <w:rFonts w:ascii="Times New Roman" w:hAnsi="Times New Roman"/>
          <w:b/>
          <w:color w:val="4F81BD" w:themeColor="accent1"/>
          <w:sz w:val="28"/>
        </w:rPr>
        <w:t xml:space="preserve">. </w:t>
      </w:r>
    </w:p>
    <w:p w14:paraId="19ACA372" w14:textId="782F95EA" w:rsidR="000612C5" w:rsidRPr="00E66F3A" w:rsidRDefault="000612C5" w:rsidP="000612C5">
      <w:pPr>
        <w:spacing w:after="0" w:line="240" w:lineRule="auto"/>
        <w:rPr>
          <w:rFonts w:ascii="Times New Roman" w:hAnsi="Times New Roman"/>
          <w:iCs/>
        </w:rPr>
      </w:pPr>
      <w:r>
        <w:rPr>
          <w:rFonts w:ascii="Times New Roman" w:hAnsi="Times New Roman"/>
        </w:rPr>
        <w:t xml:space="preserve">Dataset filename: </w:t>
      </w:r>
      <w:proofErr w:type="spellStart"/>
      <w:r>
        <w:rPr>
          <w:rFonts w:ascii="Times New Roman" w:hAnsi="Times New Roman"/>
        </w:rPr>
        <w:t>Wagner_</w:t>
      </w:r>
      <w:r>
        <w:rPr>
          <w:rFonts w:ascii="Times New Roman" w:hAnsi="Times New Roman"/>
        </w:rPr>
        <w:t>C_N_growth_L_O</w:t>
      </w:r>
      <w:r>
        <w:rPr>
          <w:rFonts w:ascii="Times New Roman" w:hAnsi="Times New Roman"/>
        </w:rPr>
        <w:t>.xlx</w:t>
      </w:r>
      <w:proofErr w:type="spellEnd"/>
    </w:p>
    <w:p w14:paraId="0F06FB8C" w14:textId="310412A8" w:rsidR="000612C5" w:rsidRPr="00700DD6" w:rsidRDefault="000612C5" w:rsidP="000612C5">
      <w:pPr>
        <w:spacing w:after="0" w:line="240" w:lineRule="auto"/>
        <w:rPr>
          <w:rFonts w:ascii="Times New Roman" w:hAnsi="Times New Roman"/>
          <w:iCs/>
        </w:rPr>
      </w:pPr>
      <w:r>
        <w:rPr>
          <w:rFonts w:ascii="Times New Roman" w:hAnsi="Times New Roman"/>
        </w:rPr>
        <w:t xml:space="preserve">Dataset description: All </w:t>
      </w:r>
      <w:r>
        <w:rPr>
          <w:rFonts w:ascii="Times New Roman" w:hAnsi="Times New Roman"/>
        </w:rPr>
        <w:t>particulate nitrogen, carbon, and growth rate</w:t>
      </w:r>
      <w:r>
        <w:rPr>
          <w:rFonts w:ascii="Times New Roman" w:hAnsi="Times New Roman"/>
        </w:rPr>
        <w:t xml:space="preserve"> data obtained throughout experiment. </w:t>
      </w:r>
    </w:p>
    <w:p w14:paraId="19ECE701" w14:textId="77777777" w:rsidR="000612C5" w:rsidRDefault="000612C5" w:rsidP="000612C5">
      <w:pPr>
        <w:spacing w:line="240" w:lineRule="auto"/>
        <w:contextualSpacing/>
        <w:rPr>
          <w:rFonts w:ascii="Times New Roman" w:hAnsi="Times New Roman"/>
          <w:b/>
          <w:color w:val="4F81BD" w:themeColor="accent1"/>
          <w:sz w:val="28"/>
        </w:rPr>
      </w:pPr>
    </w:p>
    <w:tbl>
      <w:tblPr>
        <w:tblStyle w:val="TableGrid"/>
        <w:tblW w:w="9218" w:type="dxa"/>
        <w:tblInd w:w="378" w:type="dxa"/>
        <w:tblLook w:val="04A0" w:firstRow="1" w:lastRow="0" w:firstColumn="1" w:lastColumn="0" w:noHBand="0" w:noVBand="1"/>
      </w:tblPr>
      <w:tblGrid>
        <w:gridCol w:w="2532"/>
        <w:gridCol w:w="1964"/>
        <w:gridCol w:w="1328"/>
        <w:gridCol w:w="1317"/>
        <w:gridCol w:w="1127"/>
        <w:gridCol w:w="950"/>
      </w:tblGrid>
      <w:tr w:rsidR="000612C5" w:rsidRPr="00CD783C" w14:paraId="59DE52BE" w14:textId="77777777" w:rsidTr="00CA5007">
        <w:trPr>
          <w:trHeight w:val="315"/>
        </w:trPr>
        <w:tc>
          <w:tcPr>
            <w:tcW w:w="2532" w:type="dxa"/>
            <w:noWrap/>
            <w:hideMark/>
          </w:tcPr>
          <w:p w14:paraId="3066CD3B" w14:textId="77777777" w:rsidR="000612C5" w:rsidRPr="00CD783C" w:rsidRDefault="000612C5" w:rsidP="00CA5007">
            <w:pPr>
              <w:spacing w:after="0" w:line="240" w:lineRule="auto"/>
              <w:rPr>
                <w:rFonts w:ascii="Times New Roman" w:hAnsi="Times New Roman"/>
                <w:b/>
                <w:bCs/>
              </w:rPr>
            </w:pPr>
            <w:r w:rsidRPr="00CD783C">
              <w:rPr>
                <w:rFonts w:ascii="Times New Roman" w:hAnsi="Times New Roman"/>
                <w:b/>
                <w:bCs/>
              </w:rPr>
              <w:lastRenderedPageBreak/>
              <w:t>Column name</w:t>
            </w:r>
          </w:p>
        </w:tc>
        <w:tc>
          <w:tcPr>
            <w:tcW w:w="1964" w:type="dxa"/>
            <w:hideMark/>
          </w:tcPr>
          <w:p w14:paraId="72DC2F4A" w14:textId="77777777" w:rsidR="000612C5" w:rsidRPr="00CD783C" w:rsidRDefault="000612C5" w:rsidP="00CA5007">
            <w:pPr>
              <w:spacing w:after="0" w:line="240" w:lineRule="auto"/>
              <w:rPr>
                <w:rFonts w:ascii="Times New Roman" w:hAnsi="Times New Roman"/>
                <w:b/>
                <w:bCs/>
              </w:rPr>
            </w:pPr>
            <w:r w:rsidRPr="00CD783C">
              <w:rPr>
                <w:rFonts w:ascii="Times New Roman" w:hAnsi="Times New Roman"/>
                <w:b/>
                <w:bCs/>
              </w:rPr>
              <w:t>Description</w:t>
            </w:r>
          </w:p>
        </w:tc>
        <w:tc>
          <w:tcPr>
            <w:tcW w:w="1328" w:type="dxa"/>
          </w:tcPr>
          <w:p w14:paraId="040F2871" w14:textId="77777777" w:rsidR="000612C5" w:rsidRPr="00CD783C" w:rsidRDefault="000612C5" w:rsidP="00CA5007">
            <w:pPr>
              <w:spacing w:after="0" w:line="240" w:lineRule="auto"/>
              <w:rPr>
                <w:rFonts w:ascii="Times New Roman" w:hAnsi="Times New Roman"/>
                <w:b/>
                <w:bCs/>
              </w:rPr>
            </w:pPr>
            <w:r w:rsidRPr="00CD783C">
              <w:rPr>
                <w:rFonts w:ascii="Times New Roman" w:hAnsi="Times New Roman"/>
                <w:b/>
                <w:bCs/>
              </w:rPr>
              <w:t>Units</w:t>
            </w:r>
          </w:p>
        </w:tc>
        <w:tc>
          <w:tcPr>
            <w:tcW w:w="1317" w:type="dxa"/>
          </w:tcPr>
          <w:p w14:paraId="548F2295" w14:textId="77777777" w:rsidR="000612C5" w:rsidRPr="00CD783C" w:rsidRDefault="000612C5" w:rsidP="00CA5007">
            <w:pPr>
              <w:spacing w:after="0" w:line="240" w:lineRule="auto"/>
              <w:rPr>
                <w:rFonts w:ascii="Times New Roman" w:hAnsi="Times New Roman"/>
                <w:b/>
                <w:bCs/>
              </w:rPr>
            </w:pPr>
            <w:r w:rsidRPr="00CD783C">
              <w:rPr>
                <w:rFonts w:ascii="Times New Roman" w:hAnsi="Times New Roman"/>
                <w:b/>
                <w:bCs/>
              </w:rPr>
              <w:t>Code explanation</w:t>
            </w:r>
          </w:p>
        </w:tc>
        <w:tc>
          <w:tcPr>
            <w:tcW w:w="1127" w:type="dxa"/>
          </w:tcPr>
          <w:p w14:paraId="122E9C6D" w14:textId="77777777" w:rsidR="000612C5" w:rsidRPr="00CD783C" w:rsidRDefault="000612C5" w:rsidP="00CA5007">
            <w:pPr>
              <w:spacing w:after="0" w:line="240" w:lineRule="auto"/>
              <w:rPr>
                <w:rFonts w:ascii="Times New Roman" w:hAnsi="Times New Roman"/>
                <w:b/>
                <w:bCs/>
              </w:rPr>
            </w:pPr>
            <w:r w:rsidRPr="00CD783C">
              <w:rPr>
                <w:rFonts w:ascii="Times New Roman" w:hAnsi="Times New Roman"/>
                <w:b/>
                <w:bCs/>
              </w:rPr>
              <w:t>Data format</w:t>
            </w:r>
          </w:p>
        </w:tc>
        <w:tc>
          <w:tcPr>
            <w:tcW w:w="950" w:type="dxa"/>
          </w:tcPr>
          <w:p w14:paraId="2133C376" w14:textId="77777777" w:rsidR="000612C5" w:rsidRPr="00CD783C" w:rsidRDefault="000612C5" w:rsidP="00CA5007">
            <w:pPr>
              <w:spacing w:after="0" w:line="240" w:lineRule="auto"/>
              <w:rPr>
                <w:rFonts w:ascii="Times New Roman" w:hAnsi="Times New Roman"/>
                <w:b/>
                <w:bCs/>
              </w:rPr>
            </w:pPr>
            <w:r w:rsidRPr="00CD783C">
              <w:rPr>
                <w:rFonts w:ascii="Times New Roman" w:hAnsi="Times New Roman"/>
                <w:b/>
                <w:bCs/>
              </w:rPr>
              <w:t>Missing data code</w:t>
            </w:r>
          </w:p>
        </w:tc>
      </w:tr>
      <w:tr w:rsidR="000612C5" w:rsidRPr="00CD783C" w14:paraId="6831C0CC" w14:textId="77777777" w:rsidTr="00CA5007">
        <w:trPr>
          <w:trHeight w:val="305"/>
        </w:trPr>
        <w:tc>
          <w:tcPr>
            <w:tcW w:w="2532" w:type="dxa"/>
            <w:noWrap/>
          </w:tcPr>
          <w:p w14:paraId="41192ACD" w14:textId="77777777" w:rsidR="000612C5" w:rsidRPr="00CD783C" w:rsidRDefault="000612C5" w:rsidP="00CA5007">
            <w:pPr>
              <w:spacing w:after="0" w:line="240" w:lineRule="auto"/>
              <w:rPr>
                <w:rFonts w:ascii="Times New Roman" w:hAnsi="Times New Roman"/>
                <w:i/>
              </w:rPr>
            </w:pPr>
            <w:r w:rsidRPr="00CD783C">
              <w:rPr>
                <w:rFonts w:ascii="Times New Roman" w:hAnsi="Times New Roman"/>
                <w:i/>
              </w:rPr>
              <w:t>The name of the variable in the dataset; avoid special characters, dashes and spaces</w:t>
            </w:r>
          </w:p>
        </w:tc>
        <w:tc>
          <w:tcPr>
            <w:tcW w:w="1964" w:type="dxa"/>
          </w:tcPr>
          <w:p w14:paraId="7D8BC3E6" w14:textId="77777777" w:rsidR="000612C5" w:rsidRPr="00CD783C" w:rsidRDefault="000612C5" w:rsidP="00CA5007">
            <w:pPr>
              <w:spacing w:after="0" w:line="240" w:lineRule="auto"/>
              <w:rPr>
                <w:rFonts w:ascii="Times New Roman" w:hAnsi="Times New Roman"/>
                <w:i/>
              </w:rPr>
            </w:pPr>
            <w:r w:rsidRPr="00CD783C">
              <w:rPr>
                <w:rFonts w:ascii="Times New Roman" w:hAnsi="Times New Roman"/>
                <w:i/>
              </w:rPr>
              <w:t>A detailed description of the variable</w:t>
            </w:r>
          </w:p>
        </w:tc>
        <w:tc>
          <w:tcPr>
            <w:tcW w:w="1328" w:type="dxa"/>
          </w:tcPr>
          <w:p w14:paraId="75E74F0E" w14:textId="77777777" w:rsidR="000612C5" w:rsidRPr="00CD783C" w:rsidRDefault="000612C5" w:rsidP="00CA5007">
            <w:pPr>
              <w:spacing w:after="0" w:line="240" w:lineRule="auto"/>
              <w:rPr>
                <w:rFonts w:ascii="Times New Roman" w:hAnsi="Times New Roman"/>
                <w:i/>
              </w:rPr>
            </w:pPr>
            <w:r w:rsidRPr="00CD783C">
              <w:rPr>
                <w:rFonts w:ascii="Times New Roman" w:hAnsi="Times New Roman"/>
                <w:i/>
              </w:rPr>
              <w:t>Units the variable is measured in</w:t>
            </w:r>
          </w:p>
        </w:tc>
        <w:tc>
          <w:tcPr>
            <w:tcW w:w="1317" w:type="dxa"/>
          </w:tcPr>
          <w:p w14:paraId="45D0B9B5" w14:textId="77777777" w:rsidR="000612C5" w:rsidRPr="00CD783C" w:rsidRDefault="000612C5" w:rsidP="00CA5007">
            <w:pPr>
              <w:spacing w:after="0" w:line="240" w:lineRule="auto"/>
              <w:rPr>
                <w:rFonts w:ascii="Times New Roman" w:hAnsi="Times New Roman"/>
                <w:b/>
                <w:i/>
              </w:rPr>
            </w:pPr>
            <w:r w:rsidRPr="00CD783C">
              <w:rPr>
                <w:rFonts w:ascii="Times New Roman" w:hAnsi="Times New Roman"/>
                <w:i/>
              </w:rPr>
              <w:t>If you use codes in your column, please explain each code, such as: LR = Little Rock Lake; A=sample; etc.</w:t>
            </w:r>
          </w:p>
        </w:tc>
        <w:tc>
          <w:tcPr>
            <w:tcW w:w="1127" w:type="dxa"/>
          </w:tcPr>
          <w:p w14:paraId="737124B3" w14:textId="77777777" w:rsidR="000612C5" w:rsidRPr="00CD783C" w:rsidRDefault="000612C5" w:rsidP="00CA5007">
            <w:pPr>
              <w:spacing w:after="0" w:line="240" w:lineRule="auto"/>
              <w:rPr>
                <w:rFonts w:ascii="Times New Roman" w:hAnsi="Times New Roman"/>
                <w:i/>
              </w:rPr>
            </w:pPr>
            <w:r w:rsidRPr="00CD783C">
              <w:rPr>
                <w:rFonts w:ascii="Times New Roman" w:hAnsi="Times New Roman"/>
                <w:i/>
              </w:rPr>
              <w:t>State exactly how the data are stored; for dates, state how it is formatted, including time zone, etc.</w:t>
            </w:r>
          </w:p>
        </w:tc>
        <w:tc>
          <w:tcPr>
            <w:tcW w:w="950" w:type="dxa"/>
          </w:tcPr>
          <w:p w14:paraId="5699DFF6" w14:textId="77777777" w:rsidR="000612C5" w:rsidRPr="00CD783C" w:rsidRDefault="000612C5" w:rsidP="00CA5007">
            <w:pPr>
              <w:spacing w:after="0" w:line="240" w:lineRule="auto"/>
              <w:rPr>
                <w:rFonts w:ascii="Times New Roman" w:hAnsi="Times New Roman"/>
                <w:i/>
              </w:rPr>
            </w:pPr>
            <w:r w:rsidRPr="00CD783C">
              <w:rPr>
                <w:rFonts w:ascii="Times New Roman" w:hAnsi="Times New Roman"/>
                <w:i/>
              </w:rPr>
              <w:t>If data are missing, indicate how they are stored, such as NULL, NA, blank cell, etc.</w:t>
            </w:r>
          </w:p>
        </w:tc>
      </w:tr>
      <w:tr w:rsidR="00CF2330" w:rsidRPr="00CD783C" w14:paraId="61812122" w14:textId="77777777" w:rsidTr="00CA5007">
        <w:trPr>
          <w:trHeight w:val="305"/>
        </w:trPr>
        <w:tc>
          <w:tcPr>
            <w:tcW w:w="2532" w:type="dxa"/>
            <w:noWrap/>
          </w:tcPr>
          <w:p w14:paraId="6F297DFC" w14:textId="6BF7AA9E" w:rsidR="00CF2330" w:rsidRPr="00CD783C" w:rsidRDefault="00CF2330" w:rsidP="00CF2330">
            <w:pPr>
              <w:spacing w:after="0" w:line="240" w:lineRule="auto"/>
              <w:rPr>
                <w:rFonts w:ascii="Times New Roman" w:hAnsi="Times New Roman"/>
                <w:i/>
              </w:rPr>
            </w:pPr>
            <w:r w:rsidRPr="00CD783C">
              <w:rPr>
                <w:rFonts w:ascii="Times New Roman" w:hAnsi="Times New Roman"/>
              </w:rPr>
              <w:t>NP</w:t>
            </w:r>
          </w:p>
        </w:tc>
        <w:tc>
          <w:tcPr>
            <w:tcW w:w="1964" w:type="dxa"/>
          </w:tcPr>
          <w:p w14:paraId="25D30DCE" w14:textId="17596C75" w:rsidR="00CF2330" w:rsidRPr="00CD783C" w:rsidRDefault="00CF2330" w:rsidP="00CF2330">
            <w:pPr>
              <w:spacing w:after="0" w:line="240" w:lineRule="auto"/>
              <w:rPr>
                <w:rFonts w:ascii="Times New Roman" w:hAnsi="Times New Roman"/>
                <w:i/>
              </w:rPr>
            </w:pPr>
            <w:proofErr w:type="spellStart"/>
            <w:r w:rsidRPr="00CD783C">
              <w:rPr>
                <w:rFonts w:ascii="Times New Roman" w:hAnsi="Times New Roman"/>
              </w:rPr>
              <w:t>Nitrogen:phoshorus</w:t>
            </w:r>
            <w:proofErr w:type="spellEnd"/>
            <w:r w:rsidRPr="00CD783C">
              <w:rPr>
                <w:rFonts w:ascii="Times New Roman" w:hAnsi="Times New Roman"/>
              </w:rPr>
              <w:t xml:space="preserve"> </w:t>
            </w:r>
            <w:r>
              <w:rPr>
                <w:rFonts w:ascii="Times New Roman" w:hAnsi="Times New Roman"/>
              </w:rPr>
              <w:t>of the culture</w:t>
            </w:r>
          </w:p>
        </w:tc>
        <w:tc>
          <w:tcPr>
            <w:tcW w:w="1328" w:type="dxa"/>
          </w:tcPr>
          <w:p w14:paraId="2CC568FC" w14:textId="5CA27E1F" w:rsidR="00CF2330" w:rsidRPr="00CD783C" w:rsidRDefault="00CF2330" w:rsidP="00CF2330">
            <w:pPr>
              <w:spacing w:after="0" w:line="240" w:lineRule="auto"/>
              <w:rPr>
                <w:rFonts w:ascii="Times New Roman" w:hAnsi="Times New Roman"/>
                <w:i/>
              </w:rPr>
            </w:pPr>
            <w:r w:rsidRPr="00CD783C">
              <w:rPr>
                <w:rFonts w:ascii="Times New Roman" w:hAnsi="Times New Roman"/>
              </w:rPr>
              <w:t>mol</w:t>
            </w:r>
          </w:p>
        </w:tc>
        <w:tc>
          <w:tcPr>
            <w:tcW w:w="1317" w:type="dxa"/>
          </w:tcPr>
          <w:p w14:paraId="2C595A86" w14:textId="60CD5F40" w:rsidR="00CF2330" w:rsidRPr="00CD783C" w:rsidRDefault="00CF2330" w:rsidP="00CF2330">
            <w:pPr>
              <w:spacing w:after="0" w:line="240" w:lineRule="auto"/>
              <w:rPr>
                <w:rFonts w:ascii="Times New Roman" w:hAnsi="Times New Roman"/>
                <w:i/>
              </w:rPr>
            </w:pPr>
            <w:r w:rsidRPr="00CD783C">
              <w:rPr>
                <w:rFonts w:ascii="Times New Roman" w:hAnsi="Times New Roman"/>
              </w:rPr>
              <w:t>None</w:t>
            </w:r>
          </w:p>
        </w:tc>
        <w:tc>
          <w:tcPr>
            <w:tcW w:w="1127" w:type="dxa"/>
          </w:tcPr>
          <w:p w14:paraId="7AF28B63" w14:textId="41CBFAFC" w:rsidR="00CF2330" w:rsidRPr="00CD783C" w:rsidRDefault="00CF2330" w:rsidP="00CF2330">
            <w:pPr>
              <w:spacing w:after="0" w:line="240" w:lineRule="auto"/>
              <w:rPr>
                <w:rFonts w:ascii="Times New Roman" w:hAnsi="Times New Roman"/>
                <w:i/>
              </w:rPr>
            </w:pPr>
            <w:r w:rsidRPr="00CD783C">
              <w:rPr>
                <w:rFonts w:ascii="Times New Roman" w:hAnsi="Times New Roman"/>
              </w:rPr>
              <w:t>Numeric</w:t>
            </w:r>
          </w:p>
        </w:tc>
        <w:tc>
          <w:tcPr>
            <w:tcW w:w="950" w:type="dxa"/>
          </w:tcPr>
          <w:p w14:paraId="45DA4475" w14:textId="49685C21" w:rsidR="00CF2330" w:rsidRPr="00CD783C" w:rsidRDefault="00CF2330" w:rsidP="00CF2330">
            <w:pPr>
              <w:spacing w:after="0" w:line="240" w:lineRule="auto"/>
              <w:rPr>
                <w:rFonts w:ascii="Times New Roman" w:hAnsi="Times New Roman"/>
                <w:i/>
              </w:rPr>
            </w:pPr>
            <w:r w:rsidRPr="00CD783C">
              <w:rPr>
                <w:rFonts w:ascii="Times New Roman" w:hAnsi="Times New Roman"/>
              </w:rPr>
              <w:t>Blank cell</w:t>
            </w:r>
          </w:p>
        </w:tc>
      </w:tr>
      <w:tr w:rsidR="00CF2330" w:rsidRPr="00CD783C" w14:paraId="235E3FFD" w14:textId="77777777" w:rsidTr="00CA5007">
        <w:trPr>
          <w:trHeight w:val="300"/>
        </w:trPr>
        <w:tc>
          <w:tcPr>
            <w:tcW w:w="2532" w:type="dxa"/>
            <w:noWrap/>
          </w:tcPr>
          <w:p w14:paraId="57BE498B" w14:textId="4F5755EF" w:rsidR="00CF2330" w:rsidRPr="00CD783C" w:rsidRDefault="00CF2330" w:rsidP="00CF2330">
            <w:pPr>
              <w:spacing w:after="0" w:line="240" w:lineRule="auto"/>
              <w:rPr>
                <w:rFonts w:ascii="Times New Roman" w:hAnsi="Times New Roman"/>
              </w:rPr>
            </w:pPr>
            <w:r w:rsidRPr="00CD783C">
              <w:rPr>
                <w:rFonts w:ascii="Times New Roman" w:hAnsi="Times New Roman"/>
              </w:rPr>
              <w:t>Rep</w:t>
            </w:r>
          </w:p>
        </w:tc>
        <w:tc>
          <w:tcPr>
            <w:tcW w:w="1964" w:type="dxa"/>
          </w:tcPr>
          <w:p w14:paraId="3A1847DE" w14:textId="6488940E" w:rsidR="00CF2330" w:rsidRPr="00CD783C" w:rsidRDefault="00CF2330" w:rsidP="00CF2330">
            <w:pPr>
              <w:spacing w:after="0" w:line="240" w:lineRule="auto"/>
              <w:rPr>
                <w:rFonts w:ascii="Times New Roman" w:hAnsi="Times New Roman"/>
              </w:rPr>
            </w:pPr>
            <w:r w:rsidRPr="00CD783C">
              <w:rPr>
                <w:rFonts w:ascii="Times New Roman" w:hAnsi="Times New Roman"/>
              </w:rPr>
              <w:t xml:space="preserve">Replicate </w:t>
            </w:r>
            <w:r>
              <w:rPr>
                <w:rFonts w:ascii="Times New Roman" w:hAnsi="Times New Roman"/>
              </w:rPr>
              <w:t>identification</w:t>
            </w:r>
          </w:p>
        </w:tc>
        <w:tc>
          <w:tcPr>
            <w:tcW w:w="1328" w:type="dxa"/>
          </w:tcPr>
          <w:p w14:paraId="5089D87A" w14:textId="66A4BBF1" w:rsidR="00CF2330" w:rsidRPr="00CD783C" w:rsidRDefault="00CF2330" w:rsidP="00CF2330">
            <w:pPr>
              <w:spacing w:after="0" w:line="240" w:lineRule="auto"/>
              <w:rPr>
                <w:rFonts w:ascii="Times New Roman" w:hAnsi="Times New Roman"/>
              </w:rPr>
            </w:pPr>
            <w:r w:rsidRPr="00CD783C">
              <w:rPr>
                <w:rFonts w:ascii="Times New Roman" w:hAnsi="Times New Roman"/>
              </w:rPr>
              <w:t>No units</w:t>
            </w:r>
          </w:p>
        </w:tc>
        <w:tc>
          <w:tcPr>
            <w:tcW w:w="1317" w:type="dxa"/>
          </w:tcPr>
          <w:p w14:paraId="5342AF70" w14:textId="58CB0B1A" w:rsidR="00CF2330" w:rsidRPr="00CD783C" w:rsidRDefault="00CF2330" w:rsidP="00CF2330">
            <w:pPr>
              <w:spacing w:after="0" w:line="240" w:lineRule="auto"/>
              <w:rPr>
                <w:rFonts w:ascii="Times New Roman" w:hAnsi="Times New Roman"/>
              </w:rPr>
            </w:pPr>
            <w:r w:rsidRPr="00CD783C">
              <w:rPr>
                <w:rFonts w:ascii="Times New Roman" w:hAnsi="Times New Roman"/>
              </w:rPr>
              <w:t>None</w:t>
            </w:r>
          </w:p>
        </w:tc>
        <w:tc>
          <w:tcPr>
            <w:tcW w:w="1127" w:type="dxa"/>
          </w:tcPr>
          <w:p w14:paraId="405143D7" w14:textId="0075DCA2" w:rsidR="00CF2330" w:rsidRPr="00CD783C" w:rsidRDefault="00CF2330" w:rsidP="00CF2330">
            <w:pPr>
              <w:spacing w:after="0" w:line="240" w:lineRule="auto"/>
              <w:rPr>
                <w:rFonts w:ascii="Times New Roman" w:hAnsi="Times New Roman"/>
              </w:rPr>
            </w:pPr>
            <w:r>
              <w:rPr>
                <w:rFonts w:ascii="Times New Roman" w:hAnsi="Times New Roman"/>
              </w:rPr>
              <w:t>Character</w:t>
            </w:r>
          </w:p>
        </w:tc>
        <w:tc>
          <w:tcPr>
            <w:tcW w:w="950" w:type="dxa"/>
          </w:tcPr>
          <w:p w14:paraId="08A45504" w14:textId="449DF3D0" w:rsidR="00CF2330" w:rsidRPr="00CD783C" w:rsidRDefault="00CF2330" w:rsidP="00CF2330">
            <w:pPr>
              <w:spacing w:after="0" w:line="240" w:lineRule="auto"/>
              <w:rPr>
                <w:rFonts w:ascii="Times New Roman" w:hAnsi="Times New Roman"/>
              </w:rPr>
            </w:pPr>
            <w:r w:rsidRPr="00CD783C">
              <w:rPr>
                <w:rFonts w:ascii="Times New Roman" w:hAnsi="Times New Roman"/>
              </w:rPr>
              <w:t>Blank cell</w:t>
            </w:r>
          </w:p>
        </w:tc>
      </w:tr>
      <w:tr w:rsidR="00CF2330" w:rsidRPr="00CD783C" w14:paraId="1CD9DD23" w14:textId="77777777" w:rsidTr="00CA5007">
        <w:trPr>
          <w:trHeight w:val="300"/>
        </w:trPr>
        <w:tc>
          <w:tcPr>
            <w:tcW w:w="2532" w:type="dxa"/>
            <w:noWrap/>
          </w:tcPr>
          <w:p w14:paraId="71C995F6" w14:textId="5DB98A3C" w:rsidR="00CF2330" w:rsidRPr="00CD783C" w:rsidRDefault="00CF2330" w:rsidP="00CF2330">
            <w:pPr>
              <w:spacing w:after="0" w:line="240" w:lineRule="auto"/>
              <w:rPr>
                <w:rFonts w:ascii="Times New Roman" w:hAnsi="Times New Roman"/>
              </w:rPr>
            </w:pPr>
            <w:r>
              <w:rPr>
                <w:rFonts w:ascii="Times New Roman" w:hAnsi="Times New Roman"/>
              </w:rPr>
              <w:t>Day</w:t>
            </w:r>
          </w:p>
        </w:tc>
        <w:tc>
          <w:tcPr>
            <w:tcW w:w="1964" w:type="dxa"/>
          </w:tcPr>
          <w:p w14:paraId="5D8B0264" w14:textId="31F90E9E" w:rsidR="00CF2330" w:rsidRPr="00CD783C" w:rsidRDefault="00CF2330" w:rsidP="00CF2330">
            <w:pPr>
              <w:spacing w:after="0" w:line="240" w:lineRule="auto"/>
              <w:rPr>
                <w:rFonts w:ascii="Times New Roman" w:hAnsi="Times New Roman"/>
              </w:rPr>
            </w:pPr>
            <w:r>
              <w:rPr>
                <w:rFonts w:ascii="Times New Roman" w:hAnsi="Times New Roman"/>
              </w:rPr>
              <w:t>Day of experiment when RFU was taken</w:t>
            </w:r>
          </w:p>
        </w:tc>
        <w:tc>
          <w:tcPr>
            <w:tcW w:w="1328" w:type="dxa"/>
          </w:tcPr>
          <w:p w14:paraId="38E79244" w14:textId="3AB28FAD" w:rsidR="00CF2330" w:rsidRPr="00CD783C" w:rsidRDefault="00CF2330" w:rsidP="00CF2330">
            <w:pPr>
              <w:spacing w:after="0" w:line="240" w:lineRule="auto"/>
              <w:rPr>
                <w:rFonts w:ascii="Times New Roman" w:hAnsi="Times New Roman"/>
              </w:rPr>
            </w:pPr>
            <w:r>
              <w:rPr>
                <w:rFonts w:ascii="Times New Roman" w:hAnsi="Times New Roman"/>
              </w:rPr>
              <w:t>No units</w:t>
            </w:r>
          </w:p>
        </w:tc>
        <w:tc>
          <w:tcPr>
            <w:tcW w:w="1317" w:type="dxa"/>
          </w:tcPr>
          <w:p w14:paraId="26E30FAC" w14:textId="6F3EB63D" w:rsidR="00CF2330" w:rsidRPr="00CD783C" w:rsidRDefault="00CF2330" w:rsidP="00CF2330">
            <w:pPr>
              <w:spacing w:after="0" w:line="240" w:lineRule="auto"/>
              <w:rPr>
                <w:rFonts w:ascii="Times New Roman" w:hAnsi="Times New Roman"/>
              </w:rPr>
            </w:pPr>
            <w:r w:rsidRPr="00CD783C">
              <w:rPr>
                <w:rFonts w:ascii="Times New Roman" w:hAnsi="Times New Roman"/>
              </w:rPr>
              <w:t>None</w:t>
            </w:r>
          </w:p>
        </w:tc>
        <w:tc>
          <w:tcPr>
            <w:tcW w:w="1127" w:type="dxa"/>
          </w:tcPr>
          <w:p w14:paraId="6FDD1292" w14:textId="53E22C8F" w:rsidR="00CF2330" w:rsidRPr="00CD783C" w:rsidRDefault="00CF2330" w:rsidP="00CF2330">
            <w:pPr>
              <w:spacing w:after="0" w:line="240" w:lineRule="auto"/>
              <w:rPr>
                <w:rFonts w:ascii="Times New Roman" w:hAnsi="Times New Roman"/>
              </w:rPr>
            </w:pPr>
            <w:r>
              <w:rPr>
                <w:rFonts w:ascii="Times New Roman" w:hAnsi="Times New Roman"/>
              </w:rPr>
              <w:t>Numeric</w:t>
            </w:r>
          </w:p>
        </w:tc>
        <w:tc>
          <w:tcPr>
            <w:tcW w:w="950" w:type="dxa"/>
          </w:tcPr>
          <w:p w14:paraId="0F1E6A1F" w14:textId="26D44118" w:rsidR="00CF2330" w:rsidRPr="00CD783C" w:rsidRDefault="00CF2330" w:rsidP="00CF2330">
            <w:pPr>
              <w:spacing w:after="0" w:line="240" w:lineRule="auto"/>
              <w:rPr>
                <w:rFonts w:ascii="Times New Roman" w:hAnsi="Times New Roman"/>
              </w:rPr>
            </w:pPr>
            <w:r w:rsidRPr="00CD783C">
              <w:rPr>
                <w:rFonts w:ascii="Times New Roman" w:hAnsi="Times New Roman"/>
              </w:rPr>
              <w:t>Blank cell</w:t>
            </w:r>
          </w:p>
        </w:tc>
      </w:tr>
      <w:tr w:rsidR="00CF2330" w:rsidRPr="00CD783C" w14:paraId="333551D4" w14:textId="77777777" w:rsidTr="00CA5007">
        <w:trPr>
          <w:trHeight w:val="300"/>
        </w:trPr>
        <w:tc>
          <w:tcPr>
            <w:tcW w:w="2532" w:type="dxa"/>
            <w:noWrap/>
          </w:tcPr>
          <w:p w14:paraId="6D055231" w14:textId="4B573A1D" w:rsidR="00CF2330" w:rsidRPr="00CD783C" w:rsidRDefault="00CF2330" w:rsidP="00CF2330">
            <w:pPr>
              <w:spacing w:after="0" w:line="240" w:lineRule="auto"/>
              <w:rPr>
                <w:rFonts w:ascii="Times New Roman" w:hAnsi="Times New Roman"/>
              </w:rPr>
            </w:pPr>
            <w:proofErr w:type="spellStart"/>
            <w:r>
              <w:rPr>
                <w:rFonts w:ascii="Times New Roman" w:hAnsi="Times New Roman"/>
              </w:rPr>
              <w:t>N_mg_L</w:t>
            </w:r>
            <w:proofErr w:type="spellEnd"/>
          </w:p>
        </w:tc>
        <w:tc>
          <w:tcPr>
            <w:tcW w:w="1964" w:type="dxa"/>
          </w:tcPr>
          <w:p w14:paraId="002F10C6" w14:textId="6B4B4196" w:rsidR="00CF2330" w:rsidRPr="00CD783C" w:rsidRDefault="00CF2330" w:rsidP="00CF2330">
            <w:pPr>
              <w:spacing w:after="0" w:line="240" w:lineRule="auto"/>
              <w:rPr>
                <w:rFonts w:ascii="Times New Roman" w:hAnsi="Times New Roman"/>
              </w:rPr>
            </w:pPr>
            <w:r>
              <w:rPr>
                <w:rFonts w:ascii="Times New Roman" w:hAnsi="Times New Roman"/>
              </w:rPr>
              <w:t>Particulate nitrogen concentration</w:t>
            </w:r>
          </w:p>
        </w:tc>
        <w:tc>
          <w:tcPr>
            <w:tcW w:w="1328" w:type="dxa"/>
          </w:tcPr>
          <w:p w14:paraId="28A32FDB" w14:textId="37768029" w:rsidR="00CF2330" w:rsidRPr="00CD783C" w:rsidRDefault="00CF2330" w:rsidP="00CF2330">
            <w:pPr>
              <w:spacing w:after="0" w:line="240" w:lineRule="auto"/>
              <w:rPr>
                <w:rFonts w:ascii="Times New Roman" w:hAnsi="Times New Roman"/>
              </w:rPr>
            </w:pPr>
            <w:r>
              <w:rPr>
                <w:rFonts w:ascii="Times New Roman" w:hAnsi="Times New Roman"/>
              </w:rPr>
              <w:t>mg/L</w:t>
            </w:r>
          </w:p>
        </w:tc>
        <w:tc>
          <w:tcPr>
            <w:tcW w:w="1317" w:type="dxa"/>
          </w:tcPr>
          <w:p w14:paraId="176FB9AE" w14:textId="02E943E6" w:rsidR="00CF2330" w:rsidRPr="00CD783C" w:rsidRDefault="00CF2330" w:rsidP="00CF2330">
            <w:pPr>
              <w:spacing w:after="0" w:line="240" w:lineRule="auto"/>
              <w:rPr>
                <w:rFonts w:ascii="Times New Roman" w:hAnsi="Times New Roman"/>
              </w:rPr>
            </w:pPr>
            <w:r w:rsidRPr="00CD783C">
              <w:rPr>
                <w:rFonts w:ascii="Times New Roman" w:hAnsi="Times New Roman"/>
              </w:rPr>
              <w:t>None</w:t>
            </w:r>
          </w:p>
        </w:tc>
        <w:tc>
          <w:tcPr>
            <w:tcW w:w="1127" w:type="dxa"/>
          </w:tcPr>
          <w:p w14:paraId="34331743" w14:textId="49DE7B10" w:rsidR="00CF2330" w:rsidRPr="00CD783C" w:rsidRDefault="00CF2330" w:rsidP="00CF2330">
            <w:pPr>
              <w:spacing w:after="0" w:line="240" w:lineRule="auto"/>
              <w:rPr>
                <w:rFonts w:ascii="Times New Roman" w:hAnsi="Times New Roman"/>
              </w:rPr>
            </w:pPr>
            <w:r>
              <w:rPr>
                <w:rFonts w:ascii="Times New Roman" w:hAnsi="Times New Roman"/>
              </w:rPr>
              <w:t>Numeric</w:t>
            </w:r>
          </w:p>
        </w:tc>
        <w:tc>
          <w:tcPr>
            <w:tcW w:w="950" w:type="dxa"/>
          </w:tcPr>
          <w:p w14:paraId="27103105" w14:textId="7723EA9B" w:rsidR="00CF2330" w:rsidRPr="00CD783C" w:rsidRDefault="00CF2330" w:rsidP="00CF2330">
            <w:pPr>
              <w:spacing w:after="0" w:line="240" w:lineRule="auto"/>
              <w:rPr>
                <w:rFonts w:ascii="Times New Roman" w:hAnsi="Times New Roman"/>
              </w:rPr>
            </w:pPr>
            <w:r w:rsidRPr="00CD783C">
              <w:rPr>
                <w:rFonts w:ascii="Times New Roman" w:hAnsi="Times New Roman"/>
              </w:rPr>
              <w:t>Blank cell</w:t>
            </w:r>
          </w:p>
        </w:tc>
      </w:tr>
      <w:tr w:rsidR="00CF2330" w:rsidRPr="00CD783C" w14:paraId="2F401275" w14:textId="77777777" w:rsidTr="00CA5007">
        <w:trPr>
          <w:trHeight w:val="300"/>
        </w:trPr>
        <w:tc>
          <w:tcPr>
            <w:tcW w:w="2532" w:type="dxa"/>
            <w:noWrap/>
          </w:tcPr>
          <w:p w14:paraId="1F90F0A8" w14:textId="0A5AAFE0" w:rsidR="00CF2330" w:rsidRPr="00CD783C" w:rsidRDefault="00CF2330" w:rsidP="00CF2330">
            <w:pPr>
              <w:spacing w:after="0" w:line="240" w:lineRule="auto"/>
              <w:rPr>
                <w:rFonts w:ascii="Times New Roman" w:hAnsi="Times New Roman"/>
              </w:rPr>
            </w:pPr>
            <w:proofErr w:type="spellStart"/>
            <w:r>
              <w:rPr>
                <w:rFonts w:ascii="Times New Roman" w:hAnsi="Times New Roman"/>
              </w:rPr>
              <w:t>C</w:t>
            </w:r>
            <w:r>
              <w:rPr>
                <w:rFonts w:ascii="Times New Roman" w:hAnsi="Times New Roman"/>
              </w:rPr>
              <w:t>_mg_L</w:t>
            </w:r>
            <w:proofErr w:type="spellEnd"/>
          </w:p>
        </w:tc>
        <w:tc>
          <w:tcPr>
            <w:tcW w:w="1964" w:type="dxa"/>
          </w:tcPr>
          <w:p w14:paraId="166D312E" w14:textId="279118E8" w:rsidR="00CF2330" w:rsidRPr="00CD783C" w:rsidRDefault="00CF2330" w:rsidP="00CF2330">
            <w:pPr>
              <w:spacing w:after="0" w:line="240" w:lineRule="auto"/>
              <w:rPr>
                <w:rFonts w:ascii="Times New Roman" w:hAnsi="Times New Roman"/>
              </w:rPr>
            </w:pPr>
            <w:r>
              <w:rPr>
                <w:rFonts w:ascii="Times New Roman" w:hAnsi="Times New Roman"/>
              </w:rPr>
              <w:t xml:space="preserve">Particulate </w:t>
            </w:r>
            <w:r>
              <w:rPr>
                <w:rFonts w:ascii="Times New Roman" w:hAnsi="Times New Roman"/>
              </w:rPr>
              <w:t xml:space="preserve">carbon </w:t>
            </w:r>
            <w:r>
              <w:rPr>
                <w:rFonts w:ascii="Times New Roman" w:hAnsi="Times New Roman"/>
              </w:rPr>
              <w:t>concentration</w:t>
            </w:r>
          </w:p>
        </w:tc>
        <w:tc>
          <w:tcPr>
            <w:tcW w:w="1328" w:type="dxa"/>
          </w:tcPr>
          <w:p w14:paraId="76046482" w14:textId="0FDC8D44" w:rsidR="00CF2330" w:rsidRPr="00CD783C" w:rsidRDefault="00CF2330" w:rsidP="00CF2330">
            <w:pPr>
              <w:spacing w:after="0" w:line="240" w:lineRule="auto"/>
              <w:rPr>
                <w:rFonts w:ascii="Times New Roman" w:hAnsi="Times New Roman"/>
              </w:rPr>
            </w:pPr>
            <w:r>
              <w:rPr>
                <w:rFonts w:ascii="Times New Roman" w:hAnsi="Times New Roman"/>
              </w:rPr>
              <w:t>mg/L</w:t>
            </w:r>
          </w:p>
        </w:tc>
        <w:tc>
          <w:tcPr>
            <w:tcW w:w="1317" w:type="dxa"/>
          </w:tcPr>
          <w:p w14:paraId="2190D547" w14:textId="5366608C" w:rsidR="00CF2330" w:rsidRPr="00CD783C" w:rsidRDefault="00CF2330" w:rsidP="00CF2330">
            <w:pPr>
              <w:spacing w:after="0" w:line="240" w:lineRule="auto"/>
              <w:rPr>
                <w:rFonts w:ascii="Times New Roman" w:hAnsi="Times New Roman"/>
              </w:rPr>
            </w:pPr>
            <w:r w:rsidRPr="00CD783C">
              <w:rPr>
                <w:rFonts w:ascii="Times New Roman" w:hAnsi="Times New Roman"/>
              </w:rPr>
              <w:t>None</w:t>
            </w:r>
          </w:p>
        </w:tc>
        <w:tc>
          <w:tcPr>
            <w:tcW w:w="1127" w:type="dxa"/>
          </w:tcPr>
          <w:p w14:paraId="4C52B69F" w14:textId="2BE8EBAD" w:rsidR="00CF2330" w:rsidRPr="00CD783C" w:rsidRDefault="00CF2330" w:rsidP="00CF2330">
            <w:pPr>
              <w:spacing w:after="0" w:line="240" w:lineRule="auto"/>
              <w:rPr>
                <w:rFonts w:ascii="Times New Roman" w:hAnsi="Times New Roman"/>
              </w:rPr>
            </w:pPr>
            <w:r>
              <w:rPr>
                <w:rFonts w:ascii="Times New Roman" w:hAnsi="Times New Roman"/>
              </w:rPr>
              <w:t>Numeric</w:t>
            </w:r>
          </w:p>
        </w:tc>
        <w:tc>
          <w:tcPr>
            <w:tcW w:w="950" w:type="dxa"/>
          </w:tcPr>
          <w:p w14:paraId="1C34C396" w14:textId="7AE4666E" w:rsidR="00CF2330" w:rsidRPr="00CD783C" w:rsidRDefault="00CF2330" w:rsidP="00CF2330">
            <w:pPr>
              <w:spacing w:after="0" w:line="240" w:lineRule="auto"/>
              <w:rPr>
                <w:rFonts w:ascii="Times New Roman" w:hAnsi="Times New Roman"/>
              </w:rPr>
            </w:pPr>
            <w:r w:rsidRPr="00CD783C">
              <w:rPr>
                <w:rFonts w:ascii="Times New Roman" w:hAnsi="Times New Roman"/>
              </w:rPr>
              <w:t>Blank cell</w:t>
            </w:r>
          </w:p>
        </w:tc>
      </w:tr>
      <w:tr w:rsidR="00CF2330" w:rsidRPr="00CD783C" w14:paraId="2538BA1E" w14:textId="77777777" w:rsidTr="00CA5007">
        <w:trPr>
          <w:trHeight w:val="300"/>
        </w:trPr>
        <w:tc>
          <w:tcPr>
            <w:tcW w:w="2532" w:type="dxa"/>
            <w:noWrap/>
          </w:tcPr>
          <w:p w14:paraId="5C9B22FD" w14:textId="0F708FCA" w:rsidR="00CF2330" w:rsidRDefault="00CF2330" w:rsidP="00CF2330">
            <w:pPr>
              <w:spacing w:after="0" w:line="240" w:lineRule="auto"/>
              <w:rPr>
                <w:rFonts w:ascii="Times New Roman" w:hAnsi="Times New Roman"/>
              </w:rPr>
            </w:pPr>
            <w:proofErr w:type="spellStart"/>
            <w:r>
              <w:rPr>
                <w:rFonts w:ascii="Times New Roman" w:hAnsi="Times New Roman"/>
              </w:rPr>
              <w:t>Growth_rate</w:t>
            </w:r>
            <w:proofErr w:type="spellEnd"/>
          </w:p>
        </w:tc>
        <w:tc>
          <w:tcPr>
            <w:tcW w:w="1964" w:type="dxa"/>
          </w:tcPr>
          <w:p w14:paraId="469A18A7" w14:textId="296AAF59" w:rsidR="00CF2330" w:rsidRPr="00CD783C" w:rsidRDefault="00CF2330" w:rsidP="00CF2330">
            <w:pPr>
              <w:spacing w:after="0" w:line="240" w:lineRule="auto"/>
              <w:rPr>
                <w:rFonts w:ascii="Times New Roman" w:hAnsi="Times New Roman"/>
              </w:rPr>
            </w:pPr>
            <w:r>
              <w:rPr>
                <w:rFonts w:ascii="Times New Roman" w:hAnsi="Times New Roman"/>
              </w:rPr>
              <w:t>Growth rate of each culture</w:t>
            </w:r>
          </w:p>
        </w:tc>
        <w:tc>
          <w:tcPr>
            <w:tcW w:w="1328" w:type="dxa"/>
          </w:tcPr>
          <w:p w14:paraId="20B0A938" w14:textId="221559A6" w:rsidR="00CF2330" w:rsidRDefault="00CF2330" w:rsidP="00CF2330">
            <w:pPr>
              <w:spacing w:after="0" w:line="240" w:lineRule="auto"/>
              <w:rPr>
                <w:rFonts w:ascii="Times New Roman" w:hAnsi="Times New Roman"/>
              </w:rPr>
            </w:pPr>
            <w:r>
              <w:rPr>
                <w:rFonts w:ascii="Times New Roman" w:hAnsi="Times New Roman"/>
              </w:rPr>
              <w:t>Per day</w:t>
            </w:r>
          </w:p>
        </w:tc>
        <w:tc>
          <w:tcPr>
            <w:tcW w:w="1317" w:type="dxa"/>
          </w:tcPr>
          <w:p w14:paraId="3458880F" w14:textId="09C8A8E5" w:rsidR="00CF2330" w:rsidRPr="00CD783C" w:rsidRDefault="00CF2330" w:rsidP="00CF2330">
            <w:pPr>
              <w:spacing w:after="0" w:line="240" w:lineRule="auto"/>
              <w:rPr>
                <w:rFonts w:ascii="Times New Roman" w:hAnsi="Times New Roman"/>
              </w:rPr>
            </w:pPr>
            <w:r>
              <w:rPr>
                <w:rFonts w:ascii="Times New Roman" w:hAnsi="Times New Roman"/>
              </w:rPr>
              <w:t>None</w:t>
            </w:r>
          </w:p>
        </w:tc>
        <w:tc>
          <w:tcPr>
            <w:tcW w:w="1127" w:type="dxa"/>
          </w:tcPr>
          <w:p w14:paraId="43688290" w14:textId="140DB20E" w:rsidR="00CF2330" w:rsidRPr="00CD783C" w:rsidRDefault="00CF2330" w:rsidP="00CF2330">
            <w:pPr>
              <w:spacing w:after="0" w:line="240" w:lineRule="auto"/>
              <w:rPr>
                <w:rFonts w:ascii="Times New Roman" w:hAnsi="Times New Roman"/>
              </w:rPr>
            </w:pPr>
            <w:r>
              <w:rPr>
                <w:rFonts w:ascii="Times New Roman" w:hAnsi="Times New Roman"/>
              </w:rPr>
              <w:t>Numeric</w:t>
            </w:r>
          </w:p>
        </w:tc>
        <w:tc>
          <w:tcPr>
            <w:tcW w:w="950" w:type="dxa"/>
          </w:tcPr>
          <w:p w14:paraId="1B65A35C" w14:textId="6C74774F" w:rsidR="00CF2330" w:rsidRPr="00CD783C" w:rsidRDefault="00CF2330" w:rsidP="00CF2330">
            <w:pPr>
              <w:spacing w:after="0" w:line="240" w:lineRule="auto"/>
              <w:rPr>
                <w:rFonts w:ascii="Times New Roman" w:hAnsi="Times New Roman"/>
              </w:rPr>
            </w:pPr>
            <w:r w:rsidRPr="00CD783C">
              <w:rPr>
                <w:rFonts w:ascii="Times New Roman" w:hAnsi="Times New Roman"/>
              </w:rPr>
              <w:t>Blank cell</w:t>
            </w:r>
          </w:p>
        </w:tc>
      </w:tr>
    </w:tbl>
    <w:p w14:paraId="791076BD" w14:textId="77777777" w:rsidR="001033D4" w:rsidRDefault="001033D4" w:rsidP="008A5C3C">
      <w:pPr>
        <w:tabs>
          <w:tab w:val="left" w:pos="7710"/>
        </w:tabs>
        <w:rPr>
          <w:rFonts w:ascii="Times New Roman" w:hAnsi="Times New Roman"/>
          <w:b/>
          <w:color w:val="4F81BD" w:themeColor="accent1"/>
          <w:sz w:val="28"/>
        </w:rPr>
      </w:pPr>
    </w:p>
    <w:p w14:paraId="07A81717" w14:textId="77777777" w:rsidR="00CA274F" w:rsidRDefault="00CA274F" w:rsidP="008A5C3C">
      <w:pPr>
        <w:tabs>
          <w:tab w:val="left" w:pos="7710"/>
        </w:tabs>
        <w:rPr>
          <w:rFonts w:ascii="Times New Roman" w:hAnsi="Times New Roman"/>
          <w:b/>
          <w:color w:val="4F81BD" w:themeColor="accent1"/>
          <w:sz w:val="28"/>
        </w:rPr>
      </w:pPr>
    </w:p>
    <w:p w14:paraId="2E966855" w14:textId="682834F6" w:rsidR="00CA274F" w:rsidRPr="00CC1CE2" w:rsidRDefault="00CA274F" w:rsidP="00CA274F">
      <w:pPr>
        <w:tabs>
          <w:tab w:val="left" w:pos="7710"/>
        </w:tabs>
        <w:rPr>
          <w:rFonts w:ascii="Times New Roman" w:hAnsi="Times New Roman"/>
          <w:bCs/>
          <w:color w:val="000000" w:themeColor="text1"/>
          <w:sz w:val="28"/>
        </w:rPr>
      </w:pPr>
      <w:r>
        <w:rPr>
          <w:rFonts w:ascii="Times New Roman" w:hAnsi="Times New Roman"/>
          <w:b/>
          <w:color w:val="4F81BD" w:themeColor="accent1"/>
          <w:sz w:val="28"/>
        </w:rPr>
        <w:t>Notes and Comments:</w:t>
      </w:r>
      <w:r w:rsidR="00CC1CE2">
        <w:rPr>
          <w:rFonts w:ascii="Times New Roman" w:hAnsi="Times New Roman"/>
          <w:b/>
          <w:color w:val="4F81BD" w:themeColor="accent1"/>
          <w:sz w:val="28"/>
        </w:rPr>
        <w:t xml:space="preserve"> </w:t>
      </w:r>
      <w:r w:rsidR="00CC1CE2">
        <w:rPr>
          <w:rFonts w:ascii="Times New Roman" w:hAnsi="Times New Roman"/>
          <w:bCs/>
          <w:color w:val="000000" w:themeColor="text1"/>
          <w:sz w:val="28"/>
        </w:rPr>
        <w:t>No data derived from other sources was used. No script</w:t>
      </w:r>
      <w:r w:rsidR="00CF2330">
        <w:rPr>
          <w:rFonts w:ascii="Times New Roman" w:hAnsi="Times New Roman"/>
          <w:bCs/>
          <w:color w:val="000000" w:themeColor="text1"/>
          <w:sz w:val="28"/>
        </w:rPr>
        <w:t xml:space="preserve">s were </w:t>
      </w:r>
      <w:r w:rsidR="00CC1CE2">
        <w:rPr>
          <w:rFonts w:ascii="Times New Roman" w:hAnsi="Times New Roman"/>
          <w:bCs/>
          <w:color w:val="000000" w:themeColor="text1"/>
          <w:sz w:val="28"/>
        </w:rPr>
        <w:t>submitted.</w:t>
      </w:r>
      <w:r w:rsidR="004A33E1">
        <w:rPr>
          <w:rFonts w:ascii="Times New Roman" w:hAnsi="Times New Roman"/>
          <w:bCs/>
          <w:color w:val="000000" w:themeColor="text1"/>
          <w:sz w:val="28"/>
        </w:rPr>
        <w:t xml:space="preserve"> </w:t>
      </w:r>
    </w:p>
    <w:p w14:paraId="5B2D41A5" w14:textId="77777777" w:rsidR="001033D4" w:rsidRPr="00CA274F" w:rsidRDefault="001033D4" w:rsidP="00CA274F">
      <w:pPr>
        <w:tabs>
          <w:tab w:val="left" w:pos="7710"/>
        </w:tabs>
        <w:rPr>
          <w:rFonts w:ascii="Times New Roman" w:hAnsi="Times New Roman"/>
          <w:i/>
          <w:color w:val="000000" w:themeColor="text1"/>
        </w:rPr>
      </w:pPr>
    </w:p>
    <w:p w14:paraId="723C3CB1" w14:textId="77777777" w:rsidR="001033D4" w:rsidRPr="001033D4" w:rsidRDefault="001033D4" w:rsidP="001033D4">
      <w:pPr>
        <w:tabs>
          <w:tab w:val="left" w:pos="2160"/>
        </w:tabs>
        <w:rPr>
          <w:rFonts w:ascii="Times New Roman" w:hAnsi="Times New Roman"/>
        </w:rPr>
      </w:pPr>
      <w:r>
        <w:rPr>
          <w:rFonts w:ascii="Times New Roman" w:hAnsi="Times New Roman"/>
        </w:rPr>
        <w:tab/>
      </w:r>
    </w:p>
    <w:sectPr w:rsidR="001033D4" w:rsidRPr="001033D4" w:rsidSect="00FC53DF">
      <w:headerReference w:type="first" r:id="rId8"/>
      <w:pgSz w:w="12240" w:h="15840"/>
      <w:pgMar w:top="990" w:right="1440" w:bottom="72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74E29" w14:textId="77777777" w:rsidR="00E00791" w:rsidRDefault="00E00791" w:rsidP="00B337A9">
      <w:pPr>
        <w:spacing w:after="0" w:line="240" w:lineRule="auto"/>
      </w:pPr>
      <w:r>
        <w:separator/>
      </w:r>
    </w:p>
  </w:endnote>
  <w:endnote w:type="continuationSeparator" w:id="0">
    <w:p w14:paraId="574CA65E" w14:textId="77777777" w:rsidR="00E00791" w:rsidRDefault="00E00791" w:rsidP="00B3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EEDD4" w14:textId="77777777" w:rsidR="00E00791" w:rsidRDefault="00E00791" w:rsidP="00B337A9">
      <w:pPr>
        <w:spacing w:after="0" w:line="240" w:lineRule="auto"/>
      </w:pPr>
      <w:r>
        <w:separator/>
      </w:r>
    </w:p>
  </w:footnote>
  <w:footnote w:type="continuationSeparator" w:id="0">
    <w:p w14:paraId="08820179" w14:textId="77777777" w:rsidR="00E00791" w:rsidRDefault="00E00791" w:rsidP="00B33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8FBF0" w14:textId="77777777" w:rsidR="00155789" w:rsidRDefault="00155789">
    <w:pPr>
      <w:pStyle w:val="Header"/>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8E"/>
    <w:rsid w:val="00015588"/>
    <w:rsid w:val="0001723C"/>
    <w:rsid w:val="000215D8"/>
    <w:rsid w:val="0002394C"/>
    <w:rsid w:val="000241AC"/>
    <w:rsid w:val="00035B72"/>
    <w:rsid w:val="000422AF"/>
    <w:rsid w:val="00053FB7"/>
    <w:rsid w:val="00054F96"/>
    <w:rsid w:val="00056F55"/>
    <w:rsid w:val="000612C5"/>
    <w:rsid w:val="0006456E"/>
    <w:rsid w:val="0007259F"/>
    <w:rsid w:val="000735C5"/>
    <w:rsid w:val="0009116F"/>
    <w:rsid w:val="000B71AD"/>
    <w:rsid w:val="000C67D1"/>
    <w:rsid w:val="000C7C79"/>
    <w:rsid w:val="000F0870"/>
    <w:rsid w:val="000F41AC"/>
    <w:rsid w:val="000F7D91"/>
    <w:rsid w:val="001014F8"/>
    <w:rsid w:val="001033D4"/>
    <w:rsid w:val="001050E6"/>
    <w:rsid w:val="00124BEA"/>
    <w:rsid w:val="00130CF1"/>
    <w:rsid w:val="0014542F"/>
    <w:rsid w:val="00151DAE"/>
    <w:rsid w:val="00153044"/>
    <w:rsid w:val="00155789"/>
    <w:rsid w:val="00161206"/>
    <w:rsid w:val="00167E01"/>
    <w:rsid w:val="00174B56"/>
    <w:rsid w:val="0017567B"/>
    <w:rsid w:val="00176F3C"/>
    <w:rsid w:val="00183C39"/>
    <w:rsid w:val="001916B4"/>
    <w:rsid w:val="00195DEE"/>
    <w:rsid w:val="001970B1"/>
    <w:rsid w:val="001A10E9"/>
    <w:rsid w:val="001D2769"/>
    <w:rsid w:val="001D49E5"/>
    <w:rsid w:val="001E1DB0"/>
    <w:rsid w:val="0020537C"/>
    <w:rsid w:val="00213B85"/>
    <w:rsid w:val="00225A59"/>
    <w:rsid w:val="0023289B"/>
    <w:rsid w:val="00241B0B"/>
    <w:rsid w:val="00250C1A"/>
    <w:rsid w:val="002523F3"/>
    <w:rsid w:val="002538D1"/>
    <w:rsid w:val="002608FA"/>
    <w:rsid w:val="0027463E"/>
    <w:rsid w:val="002B22E5"/>
    <w:rsid w:val="002B2B4F"/>
    <w:rsid w:val="002B3B4B"/>
    <w:rsid w:val="002B5BEA"/>
    <w:rsid w:val="002C2CAD"/>
    <w:rsid w:val="002D34FA"/>
    <w:rsid w:val="002E0071"/>
    <w:rsid w:val="002E4940"/>
    <w:rsid w:val="002E5326"/>
    <w:rsid w:val="003064C7"/>
    <w:rsid w:val="0031064F"/>
    <w:rsid w:val="003112DB"/>
    <w:rsid w:val="00317705"/>
    <w:rsid w:val="00325684"/>
    <w:rsid w:val="00330CFD"/>
    <w:rsid w:val="00333459"/>
    <w:rsid w:val="00345971"/>
    <w:rsid w:val="00345B23"/>
    <w:rsid w:val="00366964"/>
    <w:rsid w:val="00376645"/>
    <w:rsid w:val="00392C83"/>
    <w:rsid w:val="003956B7"/>
    <w:rsid w:val="003A410F"/>
    <w:rsid w:val="003B3707"/>
    <w:rsid w:val="003B6202"/>
    <w:rsid w:val="003C62DF"/>
    <w:rsid w:val="003E0FE5"/>
    <w:rsid w:val="003E320E"/>
    <w:rsid w:val="003F277F"/>
    <w:rsid w:val="00403A82"/>
    <w:rsid w:val="0040717C"/>
    <w:rsid w:val="00410032"/>
    <w:rsid w:val="00410D18"/>
    <w:rsid w:val="0041599E"/>
    <w:rsid w:val="00423961"/>
    <w:rsid w:val="00424821"/>
    <w:rsid w:val="0042677D"/>
    <w:rsid w:val="00432019"/>
    <w:rsid w:val="0044671E"/>
    <w:rsid w:val="00490857"/>
    <w:rsid w:val="004A33E1"/>
    <w:rsid w:val="004A51FC"/>
    <w:rsid w:val="004C0EB4"/>
    <w:rsid w:val="004C57C7"/>
    <w:rsid w:val="004D2D20"/>
    <w:rsid w:val="004E445E"/>
    <w:rsid w:val="004F0FE6"/>
    <w:rsid w:val="004F3177"/>
    <w:rsid w:val="004F49F9"/>
    <w:rsid w:val="00503B27"/>
    <w:rsid w:val="00504869"/>
    <w:rsid w:val="005220EF"/>
    <w:rsid w:val="00526239"/>
    <w:rsid w:val="0053754D"/>
    <w:rsid w:val="0054321D"/>
    <w:rsid w:val="0054755A"/>
    <w:rsid w:val="0055326C"/>
    <w:rsid w:val="00590C9D"/>
    <w:rsid w:val="005963E2"/>
    <w:rsid w:val="005B379E"/>
    <w:rsid w:val="005C7797"/>
    <w:rsid w:val="005D262F"/>
    <w:rsid w:val="005E20C4"/>
    <w:rsid w:val="005F1C13"/>
    <w:rsid w:val="00604819"/>
    <w:rsid w:val="006214AE"/>
    <w:rsid w:val="006224DE"/>
    <w:rsid w:val="00622DDD"/>
    <w:rsid w:val="00635244"/>
    <w:rsid w:val="00642F66"/>
    <w:rsid w:val="00643CE1"/>
    <w:rsid w:val="00647AF0"/>
    <w:rsid w:val="0065006A"/>
    <w:rsid w:val="006643CB"/>
    <w:rsid w:val="00667BDA"/>
    <w:rsid w:val="0067548F"/>
    <w:rsid w:val="00675A02"/>
    <w:rsid w:val="0068505F"/>
    <w:rsid w:val="006A5063"/>
    <w:rsid w:val="006A782F"/>
    <w:rsid w:val="006B2499"/>
    <w:rsid w:val="006C2259"/>
    <w:rsid w:val="006C4764"/>
    <w:rsid w:val="006D5502"/>
    <w:rsid w:val="006F1BB1"/>
    <w:rsid w:val="006F7157"/>
    <w:rsid w:val="00700DD6"/>
    <w:rsid w:val="00702E9A"/>
    <w:rsid w:val="00707080"/>
    <w:rsid w:val="0071456B"/>
    <w:rsid w:val="00722AA5"/>
    <w:rsid w:val="007238FD"/>
    <w:rsid w:val="00726C4F"/>
    <w:rsid w:val="007328D6"/>
    <w:rsid w:val="00734BC6"/>
    <w:rsid w:val="007472A8"/>
    <w:rsid w:val="007715E3"/>
    <w:rsid w:val="00773253"/>
    <w:rsid w:val="00791D44"/>
    <w:rsid w:val="007943A3"/>
    <w:rsid w:val="007C0508"/>
    <w:rsid w:val="007D43CF"/>
    <w:rsid w:val="007E23D0"/>
    <w:rsid w:val="007E24EB"/>
    <w:rsid w:val="007F37A2"/>
    <w:rsid w:val="007F5E02"/>
    <w:rsid w:val="00804C03"/>
    <w:rsid w:val="00806CC2"/>
    <w:rsid w:val="00827299"/>
    <w:rsid w:val="00830709"/>
    <w:rsid w:val="00830AF3"/>
    <w:rsid w:val="008414A0"/>
    <w:rsid w:val="00842210"/>
    <w:rsid w:val="008523D6"/>
    <w:rsid w:val="00853F06"/>
    <w:rsid w:val="008615D4"/>
    <w:rsid w:val="0086168E"/>
    <w:rsid w:val="00874D57"/>
    <w:rsid w:val="008808E3"/>
    <w:rsid w:val="00890BA0"/>
    <w:rsid w:val="008A391A"/>
    <w:rsid w:val="008A5C3C"/>
    <w:rsid w:val="008C01AC"/>
    <w:rsid w:val="008D563A"/>
    <w:rsid w:val="008D5959"/>
    <w:rsid w:val="008E635A"/>
    <w:rsid w:val="00902BC6"/>
    <w:rsid w:val="00911C42"/>
    <w:rsid w:val="009222DA"/>
    <w:rsid w:val="00931AB6"/>
    <w:rsid w:val="0094051F"/>
    <w:rsid w:val="00940985"/>
    <w:rsid w:val="00943166"/>
    <w:rsid w:val="00947168"/>
    <w:rsid w:val="00960FED"/>
    <w:rsid w:val="00977D46"/>
    <w:rsid w:val="009A4BD7"/>
    <w:rsid w:val="009A689A"/>
    <w:rsid w:val="009B2675"/>
    <w:rsid w:val="009C52CF"/>
    <w:rsid w:val="009D6656"/>
    <w:rsid w:val="009E0A29"/>
    <w:rsid w:val="009E3279"/>
    <w:rsid w:val="009E352C"/>
    <w:rsid w:val="009F5111"/>
    <w:rsid w:val="00A013C1"/>
    <w:rsid w:val="00A10230"/>
    <w:rsid w:val="00A430AC"/>
    <w:rsid w:val="00A45309"/>
    <w:rsid w:val="00A573C5"/>
    <w:rsid w:val="00A644D8"/>
    <w:rsid w:val="00A66761"/>
    <w:rsid w:val="00A73302"/>
    <w:rsid w:val="00A76EF8"/>
    <w:rsid w:val="00AA0C31"/>
    <w:rsid w:val="00AA692C"/>
    <w:rsid w:val="00AB6698"/>
    <w:rsid w:val="00AC325B"/>
    <w:rsid w:val="00AC5DFB"/>
    <w:rsid w:val="00AD601C"/>
    <w:rsid w:val="00AE300E"/>
    <w:rsid w:val="00AF0A22"/>
    <w:rsid w:val="00AF2330"/>
    <w:rsid w:val="00B15603"/>
    <w:rsid w:val="00B30283"/>
    <w:rsid w:val="00B337A9"/>
    <w:rsid w:val="00B347EA"/>
    <w:rsid w:val="00B3624C"/>
    <w:rsid w:val="00B41AA3"/>
    <w:rsid w:val="00B41BC0"/>
    <w:rsid w:val="00B43F44"/>
    <w:rsid w:val="00B464F5"/>
    <w:rsid w:val="00B615AA"/>
    <w:rsid w:val="00B81176"/>
    <w:rsid w:val="00B87F3E"/>
    <w:rsid w:val="00B95EFF"/>
    <w:rsid w:val="00BA052C"/>
    <w:rsid w:val="00BA1409"/>
    <w:rsid w:val="00BA7CBF"/>
    <w:rsid w:val="00BC5644"/>
    <w:rsid w:val="00BE3E9D"/>
    <w:rsid w:val="00BE551E"/>
    <w:rsid w:val="00BF381C"/>
    <w:rsid w:val="00C0298F"/>
    <w:rsid w:val="00C30A2B"/>
    <w:rsid w:val="00C31813"/>
    <w:rsid w:val="00C37A8E"/>
    <w:rsid w:val="00C42C94"/>
    <w:rsid w:val="00C705B7"/>
    <w:rsid w:val="00C835BC"/>
    <w:rsid w:val="00C948BC"/>
    <w:rsid w:val="00CA274F"/>
    <w:rsid w:val="00CC1CE2"/>
    <w:rsid w:val="00CC7294"/>
    <w:rsid w:val="00CD21B4"/>
    <w:rsid w:val="00CD783C"/>
    <w:rsid w:val="00CE04F6"/>
    <w:rsid w:val="00CE0690"/>
    <w:rsid w:val="00CF2330"/>
    <w:rsid w:val="00CF4A39"/>
    <w:rsid w:val="00D0414F"/>
    <w:rsid w:val="00D05F7C"/>
    <w:rsid w:val="00D07006"/>
    <w:rsid w:val="00D23343"/>
    <w:rsid w:val="00D26834"/>
    <w:rsid w:val="00D406CF"/>
    <w:rsid w:val="00D4453F"/>
    <w:rsid w:val="00D45346"/>
    <w:rsid w:val="00D462E2"/>
    <w:rsid w:val="00D46C31"/>
    <w:rsid w:val="00D5386F"/>
    <w:rsid w:val="00D60162"/>
    <w:rsid w:val="00D66BC0"/>
    <w:rsid w:val="00D66D27"/>
    <w:rsid w:val="00D81346"/>
    <w:rsid w:val="00D87E5B"/>
    <w:rsid w:val="00D909EF"/>
    <w:rsid w:val="00D94B26"/>
    <w:rsid w:val="00D95A4B"/>
    <w:rsid w:val="00D95F8A"/>
    <w:rsid w:val="00D960EB"/>
    <w:rsid w:val="00D97802"/>
    <w:rsid w:val="00DA4F29"/>
    <w:rsid w:val="00DB3B02"/>
    <w:rsid w:val="00DB4D13"/>
    <w:rsid w:val="00DC1E8D"/>
    <w:rsid w:val="00DC5ADF"/>
    <w:rsid w:val="00DC72DC"/>
    <w:rsid w:val="00DD506F"/>
    <w:rsid w:val="00DD51B1"/>
    <w:rsid w:val="00DE1221"/>
    <w:rsid w:val="00DE7DC3"/>
    <w:rsid w:val="00E00791"/>
    <w:rsid w:val="00E01B0C"/>
    <w:rsid w:val="00E026B0"/>
    <w:rsid w:val="00E030C6"/>
    <w:rsid w:val="00E06797"/>
    <w:rsid w:val="00E100ED"/>
    <w:rsid w:val="00E14885"/>
    <w:rsid w:val="00E1582F"/>
    <w:rsid w:val="00E169E7"/>
    <w:rsid w:val="00E33856"/>
    <w:rsid w:val="00E33F34"/>
    <w:rsid w:val="00E357C8"/>
    <w:rsid w:val="00E5103F"/>
    <w:rsid w:val="00E55A02"/>
    <w:rsid w:val="00E57A30"/>
    <w:rsid w:val="00E65154"/>
    <w:rsid w:val="00E66F3A"/>
    <w:rsid w:val="00E801CA"/>
    <w:rsid w:val="00EA50A8"/>
    <w:rsid w:val="00EB0053"/>
    <w:rsid w:val="00EB3BC4"/>
    <w:rsid w:val="00EB7C4E"/>
    <w:rsid w:val="00ED4556"/>
    <w:rsid w:val="00EE4048"/>
    <w:rsid w:val="00F13A69"/>
    <w:rsid w:val="00F431DB"/>
    <w:rsid w:val="00F5385C"/>
    <w:rsid w:val="00F62F0A"/>
    <w:rsid w:val="00F64512"/>
    <w:rsid w:val="00F749CB"/>
    <w:rsid w:val="00F931C8"/>
    <w:rsid w:val="00FA1B6B"/>
    <w:rsid w:val="00FA3812"/>
    <w:rsid w:val="00FB630D"/>
    <w:rsid w:val="00FB728F"/>
    <w:rsid w:val="00FC1824"/>
    <w:rsid w:val="00FC4283"/>
    <w:rsid w:val="00FC53DF"/>
    <w:rsid w:val="00FE6604"/>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F1E6DA"/>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22" w:qFormat="1"/>
    <w:lsdException w:name="Emphasis" w:locked="1"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819"/>
    <w:pPr>
      <w:spacing w:after="200" w:line="276" w:lineRule="auto"/>
    </w:pPr>
    <w:rPr>
      <w:rFonts w:cs="Times New Roman"/>
      <w:sz w:val="22"/>
      <w:szCs w:val="22"/>
    </w:rPr>
  </w:style>
  <w:style w:type="paragraph" w:styleId="Heading4">
    <w:name w:val="heading 4"/>
    <w:basedOn w:val="Normal"/>
    <w:link w:val="Heading4Char"/>
    <w:uiPriority w:val="9"/>
    <w:qFormat/>
    <w:locked/>
    <w:rsid w:val="001014F8"/>
    <w:pPr>
      <w:spacing w:before="100" w:beforeAutospacing="1" w:after="100" w:afterAutospacing="1" w:line="240" w:lineRule="auto"/>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F5385C"/>
    <w:rPr>
      <w:rFonts w:cs="Times New Roman"/>
      <w:i/>
    </w:rPr>
  </w:style>
  <w:style w:type="table" w:styleId="TableGrid">
    <w:name w:val="Table Grid"/>
    <w:basedOn w:val="Table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styleId="TableGridLight">
    <w:name w:val="Grid Table Light"/>
    <w:basedOn w:val="Table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5789"/>
    <w:pPr>
      <w:ind w:left="720"/>
      <w:contextualSpacing/>
    </w:pPr>
  </w:style>
  <w:style w:type="paragraph" w:styleId="FootnoteText">
    <w:name w:val="footnote text"/>
    <w:basedOn w:val="Normal"/>
    <w:link w:val="FootnoteTextChar"/>
    <w:uiPriority w:val="99"/>
    <w:rsid w:val="008D563A"/>
    <w:pPr>
      <w:spacing w:after="0" w:line="240" w:lineRule="auto"/>
    </w:pPr>
    <w:rPr>
      <w:sz w:val="20"/>
      <w:szCs w:val="20"/>
    </w:rPr>
  </w:style>
  <w:style w:type="character" w:customStyle="1" w:styleId="FootnoteTextChar">
    <w:name w:val="Footnote Text Char"/>
    <w:basedOn w:val="DefaultParagraphFont"/>
    <w:link w:val="FootnoteText"/>
    <w:uiPriority w:val="99"/>
    <w:locked/>
    <w:rsid w:val="008D563A"/>
    <w:rPr>
      <w:rFonts w:cs="Times New Roman"/>
    </w:rPr>
  </w:style>
  <w:style w:type="character" w:styleId="FootnoteReference">
    <w:name w:val="footnote reference"/>
    <w:basedOn w:val="DefaultParagraphFont"/>
    <w:uiPriority w:val="99"/>
    <w:rsid w:val="008D563A"/>
    <w:rPr>
      <w:rFonts w:cs="Times New Roman"/>
      <w:vertAlign w:val="superscript"/>
    </w:rPr>
  </w:style>
  <w:style w:type="character" w:styleId="UnresolvedMention">
    <w:name w:val="Unresolved Mention"/>
    <w:basedOn w:val="DefaultParagraphFont"/>
    <w:uiPriority w:val="99"/>
    <w:semiHidden/>
    <w:unhideWhenUsed/>
    <w:rsid w:val="00FC53DF"/>
    <w:rPr>
      <w:rFonts w:cs="Times New Roman"/>
      <w:color w:val="605E5C"/>
      <w:shd w:val="clear" w:color="auto" w:fill="E1DFDD"/>
    </w:rPr>
  </w:style>
  <w:style w:type="character" w:customStyle="1" w:styleId="normaltextrun">
    <w:name w:val="normaltextrun"/>
    <w:basedOn w:val="DefaultParagraphFont"/>
    <w:rsid w:val="007943A3"/>
  </w:style>
  <w:style w:type="character" w:customStyle="1" w:styleId="eop">
    <w:name w:val="eop"/>
    <w:basedOn w:val="DefaultParagraphFont"/>
    <w:rsid w:val="007943A3"/>
  </w:style>
  <w:style w:type="character" w:styleId="Strong">
    <w:name w:val="Strong"/>
    <w:basedOn w:val="DefaultParagraphFont"/>
    <w:uiPriority w:val="22"/>
    <w:qFormat/>
    <w:locked/>
    <w:rsid w:val="001014F8"/>
    <w:rPr>
      <w:b/>
      <w:bCs/>
    </w:rPr>
  </w:style>
  <w:style w:type="character" w:customStyle="1" w:styleId="Heading4Char">
    <w:name w:val="Heading 4 Char"/>
    <w:basedOn w:val="DefaultParagraphFont"/>
    <w:link w:val="Heading4"/>
    <w:uiPriority w:val="9"/>
    <w:rsid w:val="001014F8"/>
    <w:rPr>
      <w:rFonts w:ascii="Times New Roman" w:hAnsi="Times New Roman" w:cs="Times New Roman"/>
      <w:b/>
      <w:bCs/>
      <w:sz w:val="24"/>
      <w:szCs w:val="24"/>
    </w:rPr>
  </w:style>
  <w:style w:type="paragraph" w:styleId="NoSpacing">
    <w:name w:val="No Spacing"/>
    <w:uiPriority w:val="1"/>
    <w:qFormat/>
    <w:rsid w:val="0067548F"/>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 w:id="121480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A19F2-8914-489A-A116-61BFC69D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nicolewagner@admnet.oakland.edu</cp:lastModifiedBy>
  <cp:revision>4</cp:revision>
  <dcterms:created xsi:type="dcterms:W3CDTF">2022-11-11T12:46:00Z</dcterms:created>
  <dcterms:modified xsi:type="dcterms:W3CDTF">2022-11-11T14:36:00Z</dcterms:modified>
</cp:coreProperties>
</file>