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2"/>
        <w:rPr/>
      </w:pPr>
      <w:bookmarkStart w:colFirst="0" w:colLast="0" w:name="_6ul3s0jecfw3" w:id="0"/>
      <w:bookmarkEnd w:id="0"/>
      <w:r w:rsidDel="00000000" w:rsidR="00000000" w:rsidRPr="00000000">
        <w:rPr>
          <w:rtl w:val="0"/>
        </w:rPr>
        <w:t xml:space="preserve">Project overview</w:t>
      </w:r>
    </w:p>
    <w:p w:rsidR="00000000" w:rsidDel="00000000" w:rsidP="00000000" w:rsidRDefault="00000000" w:rsidRPr="00000000" w14:paraId="00000003">
      <w:pPr>
        <w:rPr/>
      </w:pPr>
      <w:r w:rsidDel="00000000" w:rsidR="00000000" w:rsidRPr="00000000">
        <w:rPr>
          <w:rtl w:val="0"/>
        </w:rPr>
        <w:t xml:space="preserve">Inphonite’s Message Blast tool enables healthcare teams to send time-sensitive communications (SMS, voice, fallback) to thousands of patients at once. While powerful, the legacy experience was fragmented across multiple areas of the product, making it difficult for users to understand how to create, schedule, and send a blast with confidence.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 led the end-to-end redesign of the Message Blast experience to unify the workflow, clarify system behavior, and ensure users clearly understood when messages would send, who would receive them, and how many credits would be used—before committing to a large-scale delivery.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2"/>
        <w:rPr/>
      </w:pPr>
      <w:bookmarkStart w:colFirst="0" w:colLast="0" w:name="_tan2sfvahbsv" w:id="1"/>
      <w:bookmarkEnd w:id="1"/>
      <w:r w:rsidDel="00000000" w:rsidR="00000000" w:rsidRPr="00000000">
        <w:rPr>
          <w:rtl w:val="0"/>
        </w:rPr>
        <w:t xml:space="preserve">Problem</w:t>
      </w:r>
    </w:p>
    <w:p w:rsidR="00000000" w:rsidDel="00000000" w:rsidP="00000000" w:rsidRDefault="00000000" w:rsidRPr="00000000" w14:paraId="00000008">
      <w:pPr>
        <w:rPr/>
      </w:pPr>
      <w:r w:rsidDel="00000000" w:rsidR="00000000" w:rsidRPr="00000000">
        <w:rPr>
          <w:rtl w:val="0"/>
        </w:rPr>
        <w:t xml:space="preserve">The existing experience lacked a clear, linear flow for creating and sending a message blast. Key decisions were distributed across multiple screens, with limited visibility into system logic or consequences.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led to several risks for healthcare teams:</w:t>
      </w:r>
    </w:p>
    <w:p w:rsidR="00000000" w:rsidDel="00000000" w:rsidP="00000000" w:rsidRDefault="00000000" w:rsidRPr="00000000" w14:paraId="0000000B">
      <w:pPr>
        <w:numPr>
          <w:ilvl w:val="0"/>
          <w:numId w:val="2"/>
        </w:numPr>
        <w:ind w:left="720" w:hanging="360"/>
        <w:rPr>
          <w:u w:val="none"/>
        </w:rPr>
      </w:pPr>
      <w:r w:rsidDel="00000000" w:rsidR="00000000" w:rsidRPr="00000000">
        <w:rPr>
          <w:rtl w:val="0"/>
        </w:rPr>
        <w:t xml:space="preserve">Messages sent at unintended times</w:t>
      </w:r>
    </w:p>
    <w:p w:rsidR="00000000" w:rsidDel="00000000" w:rsidP="00000000" w:rsidRDefault="00000000" w:rsidRPr="00000000" w14:paraId="0000000C">
      <w:pPr>
        <w:numPr>
          <w:ilvl w:val="0"/>
          <w:numId w:val="2"/>
        </w:numPr>
        <w:ind w:left="720" w:hanging="360"/>
        <w:rPr>
          <w:u w:val="none"/>
        </w:rPr>
      </w:pPr>
      <w:r w:rsidDel="00000000" w:rsidR="00000000" w:rsidRPr="00000000">
        <w:rPr>
          <w:rtl w:val="0"/>
        </w:rPr>
        <w:t xml:space="preserve">Unexpected credit usage and billing questions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Uncertainty about who would actually receive the message</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Increased reliance on support to understand usage and setup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bookmarkStart w:colFirst="0" w:colLast="0" w:name="_jz4jy5i4mqvl" w:id="2"/>
      <w:bookmarkEnd w:id="2"/>
      <w:r w:rsidDel="00000000" w:rsidR="00000000" w:rsidRPr="00000000">
        <w:rPr>
          <w:rtl w:val="0"/>
        </w:rPr>
        <w:t xml:space="preserve">Approach</w:t>
      </w:r>
    </w:p>
    <w:p w:rsidR="00000000" w:rsidDel="00000000" w:rsidP="00000000" w:rsidRDefault="00000000" w:rsidRPr="00000000" w14:paraId="00000011">
      <w:pPr>
        <w:numPr>
          <w:ilvl w:val="0"/>
          <w:numId w:val="5"/>
        </w:numPr>
        <w:ind w:left="720" w:hanging="360"/>
        <w:rPr>
          <w:u w:val="none"/>
        </w:rPr>
      </w:pPr>
      <w:r w:rsidDel="00000000" w:rsidR="00000000" w:rsidRPr="00000000">
        <w:rPr>
          <w:rtl w:val="0"/>
        </w:rPr>
        <w:t xml:space="preserve">Create a clear, unified flow for creating and sending message blasts</w:t>
      </w:r>
    </w:p>
    <w:p w:rsidR="00000000" w:rsidDel="00000000" w:rsidP="00000000" w:rsidRDefault="00000000" w:rsidRPr="00000000" w14:paraId="00000012">
      <w:pPr>
        <w:numPr>
          <w:ilvl w:val="0"/>
          <w:numId w:val="5"/>
        </w:numPr>
        <w:ind w:left="720" w:hanging="360"/>
        <w:rPr>
          <w:u w:val="none"/>
        </w:rPr>
      </w:pPr>
      <w:r w:rsidDel="00000000" w:rsidR="00000000" w:rsidRPr="00000000">
        <w:rPr>
          <w:rtl w:val="0"/>
        </w:rPr>
        <w:t xml:space="preserve">Make delivery behavior, priority, and credit usage explicit at every step</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Reduce errors in high-volume sends</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Increase user confidence before committing to delivery</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Design a scalable foundation for future messaging features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2gdvyd1e9fyv" w:id="3"/>
      <w:bookmarkEnd w:id="3"/>
      <w:r w:rsidDel="00000000" w:rsidR="00000000" w:rsidRPr="00000000">
        <w:rPr>
          <w:rtl w:val="0"/>
        </w:rPr>
        <w:t xml:space="preserve">Solution</w:t>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Guided, Step-Based Flow</w:t>
      </w:r>
    </w:p>
    <w:p w:rsidR="00000000" w:rsidDel="00000000" w:rsidP="00000000" w:rsidRDefault="00000000" w:rsidRPr="00000000" w14:paraId="00000019">
      <w:pPr>
        <w:ind w:left="720" w:firstLine="0"/>
        <w:rPr/>
      </w:pPr>
      <w:r w:rsidDel="00000000" w:rsidR="00000000" w:rsidRPr="00000000">
        <w:rPr>
          <w:rtl w:val="0"/>
        </w:rPr>
        <w:t xml:space="preserve">Re-architected the experience into a clear, linear workflow: message setup, scheduling, audience selection, and final review. This reduced fragmentation and helped users understand where they were and what decisions mattered next.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4"/>
        </w:numPr>
        <w:ind w:left="720" w:hanging="360"/>
        <w:rPr>
          <w:u w:val="none"/>
        </w:rPr>
      </w:pPr>
      <w:r w:rsidDel="00000000" w:rsidR="00000000" w:rsidRPr="00000000">
        <w:rPr>
          <w:rtl w:val="0"/>
        </w:rPr>
        <w:t xml:space="preserve">Clear Scheduling &amp; Priority Logic</w:t>
      </w:r>
    </w:p>
    <w:p w:rsidR="00000000" w:rsidDel="00000000" w:rsidP="00000000" w:rsidRDefault="00000000" w:rsidRPr="00000000" w14:paraId="0000001C">
      <w:pPr>
        <w:ind w:left="720" w:firstLine="0"/>
        <w:rPr/>
      </w:pPr>
      <w:r w:rsidDel="00000000" w:rsidR="00000000" w:rsidRPr="00000000">
        <w:rPr>
          <w:rtl w:val="0"/>
        </w:rPr>
        <w:t xml:space="preserve">Separated immediate and scheduled sends into explicit choices. High-priority messaging clearly communicates queue behavior and increased credit usage upfront—eliminating surprises after sending.</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Audience Visibility</w:t>
      </w:r>
    </w:p>
    <w:p w:rsidR="00000000" w:rsidDel="00000000" w:rsidP="00000000" w:rsidRDefault="00000000" w:rsidRPr="00000000" w14:paraId="0000001F">
      <w:pPr>
        <w:ind w:left="720" w:firstLine="0"/>
        <w:rPr/>
      </w:pPr>
      <w:r w:rsidDel="00000000" w:rsidR="00000000" w:rsidRPr="00000000">
        <w:rPr>
          <w:rtl w:val="0"/>
        </w:rPr>
        <w:t xml:space="preserve">Audience selection surfaces real-time insight into reachable recipients, exclusions, and missing contact data, allowing teams to validate their audience before sending rather than troubleshooting afterward.</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7"/>
        </w:numPr>
        <w:ind w:left="720" w:hanging="360"/>
        <w:rPr>
          <w:u w:val="none"/>
        </w:rPr>
      </w:pPr>
      <w:r w:rsidDel="00000000" w:rsidR="00000000" w:rsidRPr="00000000">
        <w:rPr>
          <w:rtl w:val="0"/>
        </w:rPr>
        <w:t xml:space="preserve">Final Review &amp; Confirmation</w:t>
      </w:r>
    </w:p>
    <w:p w:rsidR="00000000" w:rsidDel="00000000" w:rsidP="00000000" w:rsidRDefault="00000000" w:rsidRPr="00000000" w14:paraId="00000022">
      <w:pPr>
        <w:ind w:left="720" w:firstLine="0"/>
        <w:rPr/>
      </w:pPr>
      <w:r w:rsidDel="00000000" w:rsidR="00000000" w:rsidRPr="00000000">
        <w:rPr>
          <w:rtl w:val="0"/>
        </w:rPr>
        <w:t xml:space="preserve">A consolidated review step summarizes delivery method, timing, recipients, and total credit usage. Required confirmations ensure users understand the impact of their send before proceeding.</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2"/>
        <w:rPr/>
      </w:pPr>
      <w:bookmarkStart w:colFirst="0" w:colLast="0" w:name="_9xxv456acib" w:id="4"/>
      <w:bookmarkEnd w:id="4"/>
      <w:r w:rsidDel="00000000" w:rsidR="00000000" w:rsidRPr="00000000">
        <w:rPr>
          <w:rtl w:val="0"/>
        </w:rPr>
        <w:t xml:space="preserve">Result</w:t>
      </w:r>
    </w:p>
    <w:p w:rsidR="00000000" w:rsidDel="00000000" w:rsidP="00000000" w:rsidRDefault="00000000" w:rsidRPr="00000000" w14:paraId="00000025">
      <w:pPr>
        <w:numPr>
          <w:ilvl w:val="0"/>
          <w:numId w:val="8"/>
        </w:numPr>
        <w:ind w:left="720" w:hanging="360"/>
        <w:rPr>
          <w:u w:val="none"/>
        </w:rPr>
      </w:pPr>
      <w:r w:rsidDel="00000000" w:rsidR="00000000" w:rsidRPr="00000000">
        <w:rPr>
          <w:rtl w:val="0"/>
        </w:rPr>
        <w:t xml:space="preserve">Clearer, more intuitive message creation flow</w:t>
      </w:r>
    </w:p>
    <w:p w:rsidR="00000000" w:rsidDel="00000000" w:rsidP="00000000" w:rsidRDefault="00000000" w:rsidRPr="00000000" w14:paraId="00000026">
      <w:pPr>
        <w:numPr>
          <w:ilvl w:val="0"/>
          <w:numId w:val="8"/>
        </w:numPr>
        <w:ind w:left="720" w:hanging="360"/>
        <w:rPr>
          <w:u w:val="none"/>
        </w:rPr>
      </w:pPr>
      <w:r w:rsidDel="00000000" w:rsidR="00000000" w:rsidRPr="00000000">
        <w:rPr>
          <w:rtl w:val="0"/>
        </w:rPr>
        <w:t xml:space="preserve">Reduced accidental high-priority sends</w:t>
      </w:r>
    </w:p>
    <w:p w:rsidR="00000000" w:rsidDel="00000000" w:rsidP="00000000" w:rsidRDefault="00000000" w:rsidRPr="00000000" w14:paraId="00000027">
      <w:pPr>
        <w:numPr>
          <w:ilvl w:val="0"/>
          <w:numId w:val="8"/>
        </w:numPr>
        <w:ind w:left="720" w:hanging="360"/>
        <w:rPr>
          <w:u w:val="none"/>
        </w:rPr>
      </w:pPr>
      <w:r w:rsidDel="00000000" w:rsidR="00000000" w:rsidRPr="00000000">
        <w:rPr>
          <w:rtl w:val="0"/>
        </w:rPr>
        <w:t xml:space="preserve">Fewer support inquiries related to credit usage and message setup</w:t>
      </w:r>
    </w:p>
    <w:p w:rsidR="00000000" w:rsidDel="00000000" w:rsidP="00000000" w:rsidRDefault="00000000" w:rsidRPr="00000000" w14:paraId="00000028">
      <w:pPr>
        <w:numPr>
          <w:ilvl w:val="0"/>
          <w:numId w:val="8"/>
        </w:numPr>
        <w:ind w:left="720" w:hanging="360"/>
        <w:rPr>
          <w:u w:val="none"/>
        </w:rPr>
      </w:pPr>
      <w:r w:rsidDel="00000000" w:rsidR="00000000" w:rsidRPr="00000000">
        <w:rPr>
          <w:rtl w:val="0"/>
        </w:rPr>
        <w:t xml:space="preserve">Increased confidence when sending large-scale communications</w:t>
      </w:r>
    </w:p>
    <w:p w:rsidR="00000000" w:rsidDel="00000000" w:rsidP="00000000" w:rsidRDefault="00000000" w:rsidRPr="00000000" w14:paraId="00000029">
      <w:pPr>
        <w:numPr>
          <w:ilvl w:val="0"/>
          <w:numId w:val="8"/>
        </w:numPr>
        <w:ind w:left="720" w:hanging="360"/>
        <w:rPr>
          <w:u w:val="none"/>
        </w:rPr>
      </w:pPr>
      <w:r w:rsidDel="00000000" w:rsidR="00000000" w:rsidRPr="00000000">
        <w:rPr>
          <w:rtl w:val="0"/>
        </w:rPr>
        <w:t xml:space="preserve">The redesigned flow balances power and safety—giving healthcare teams control without overwhelm.</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redesigned experience balances flexibility with clarity—supporting high-stakes healthcare messaging without unnecessary complexity.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9lllkh3po8uc" w:id="5"/>
      <w:bookmarkEnd w:id="5"/>
      <w:r w:rsidDel="00000000" w:rsidR="00000000" w:rsidRPr="00000000">
        <w:rPr>
          <w:rtl w:val="0"/>
        </w:rPr>
        <w:t xml:space="preserve">What’s Next</w:t>
      </w:r>
    </w:p>
    <w:p w:rsidR="00000000" w:rsidDel="00000000" w:rsidP="00000000" w:rsidRDefault="00000000" w:rsidRPr="00000000" w14:paraId="0000002E">
      <w:pPr>
        <w:numPr>
          <w:ilvl w:val="0"/>
          <w:numId w:val="1"/>
        </w:numPr>
        <w:ind w:left="720" w:hanging="360"/>
        <w:rPr>
          <w:u w:val="none"/>
        </w:rPr>
      </w:pPr>
      <w:r w:rsidDel="00000000" w:rsidR="00000000" w:rsidRPr="00000000">
        <w:rPr>
          <w:rtl w:val="0"/>
        </w:rPr>
        <w:t xml:space="preserve">Saved audience presets for repeat campaigns</w:t>
      </w:r>
    </w:p>
    <w:p w:rsidR="00000000" w:rsidDel="00000000" w:rsidP="00000000" w:rsidRDefault="00000000" w:rsidRPr="00000000" w14:paraId="0000002F">
      <w:pPr>
        <w:numPr>
          <w:ilvl w:val="0"/>
          <w:numId w:val="1"/>
        </w:numPr>
        <w:ind w:left="720" w:hanging="360"/>
        <w:rPr>
          <w:u w:val="none"/>
        </w:rPr>
      </w:pPr>
      <w:r w:rsidDel="00000000" w:rsidR="00000000" w:rsidRPr="00000000">
        <w:rPr>
          <w:rtl w:val="0"/>
        </w:rPr>
        <w:t xml:space="preserve">Delivery simulations for large sends</w:t>
      </w:r>
    </w:p>
    <w:p w:rsidR="00000000" w:rsidDel="00000000" w:rsidP="00000000" w:rsidRDefault="00000000" w:rsidRPr="00000000" w14:paraId="00000030">
      <w:pPr>
        <w:numPr>
          <w:ilvl w:val="0"/>
          <w:numId w:val="1"/>
        </w:numPr>
        <w:ind w:left="720" w:hanging="360"/>
        <w:rPr>
          <w:u w:val="none"/>
        </w:rPr>
      </w:pPr>
      <w:r w:rsidDel="00000000" w:rsidR="00000000" w:rsidRPr="00000000">
        <w:rPr>
          <w:rtl w:val="0"/>
        </w:rPr>
        <w:t xml:space="preserve">Expanded reporting tied to audience filters</w:t>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Ability to upload csv files with the list of patients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