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rdvx2t8uvnvc" w:id="0"/>
      <w:bookmarkEnd w:id="0"/>
      <w:r w:rsidDel="00000000" w:rsidR="00000000" w:rsidRPr="00000000">
        <w:rPr>
          <w:rtl w:val="0"/>
        </w:rPr>
        <w:t xml:space="preserve">Project overview</w:t>
      </w:r>
    </w:p>
    <w:p w:rsidR="00000000" w:rsidDel="00000000" w:rsidP="00000000" w:rsidRDefault="00000000" w:rsidRPr="00000000" w14:paraId="00000003">
      <w:pPr>
        <w:rPr/>
      </w:pPr>
      <w:r w:rsidDel="00000000" w:rsidR="00000000" w:rsidRPr="00000000">
        <w:rPr>
          <w:rtl w:val="0"/>
        </w:rPr>
        <w:t xml:space="preserve">Redesigned Inphonite’s navigation system to improve usability, clarity, and consistency—updating a legacy information architecture to align with a new Kendo Telerik–based design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xddp5gfvo790" w:id="1"/>
      <w:bookmarkEnd w:id="1"/>
      <w:r w:rsidDel="00000000" w:rsidR="00000000" w:rsidRPr="00000000">
        <w:rPr>
          <w:rtl w:val="0"/>
        </w:rPr>
        <w:t xml:space="preserve">Problem</w:t>
      </w:r>
    </w:p>
    <w:p w:rsidR="00000000" w:rsidDel="00000000" w:rsidP="00000000" w:rsidRDefault="00000000" w:rsidRPr="00000000" w14:paraId="00000006">
      <w:pPr>
        <w:rPr/>
      </w:pPr>
      <w:r w:rsidDel="00000000" w:rsidR="00000000" w:rsidRPr="00000000">
        <w:rPr>
          <w:rtl w:val="0"/>
        </w:rPr>
        <w:t xml:space="preserve">The existing navigation had grown cluttered and inconsistent over time. Core tools were difficult to locate, related features were spread across multiple menus, labels lacked clarity, and visual states provided little hierarchy—resulting in friction during everyday use.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fm2267v9qrx8" w:id="2"/>
      <w:bookmarkEnd w:id="2"/>
      <w:r w:rsidDel="00000000" w:rsidR="00000000" w:rsidRPr="00000000">
        <w:rPr>
          <w:rtl w:val="0"/>
        </w:rPr>
        <w:t xml:space="preserve">Approach</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Simplify navigation through clearer grouping and labeling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Reduce friction when locating frequently used tools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Improve visual hierarchy and interaction states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Align navigation patterns with the Kendo Telerik design system</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2"/>
        <w:rPr/>
      </w:pPr>
      <w:bookmarkStart w:colFirst="0" w:colLast="0" w:name="_5ef8renq8yck" w:id="3"/>
      <w:bookmarkEnd w:id="3"/>
      <w:r w:rsidDel="00000000" w:rsidR="00000000" w:rsidRPr="00000000">
        <w:rPr>
          <w:rtl w:val="0"/>
        </w:rPr>
        <w:t xml:space="preserve">Solution</w:t>
      </w:r>
    </w:p>
    <w:p w:rsidR="00000000" w:rsidDel="00000000" w:rsidP="00000000" w:rsidRDefault="00000000" w:rsidRPr="00000000" w14:paraId="0000000F">
      <w:pPr>
        <w:rPr/>
      </w:pPr>
      <w:r w:rsidDel="00000000" w:rsidR="00000000" w:rsidRPr="00000000">
        <w:rPr>
          <w:rtl w:val="0"/>
        </w:rPr>
        <w:t xml:space="preserve">Simplified Navigation Structure</w:t>
      </w:r>
    </w:p>
    <w:p w:rsidR="00000000" w:rsidDel="00000000" w:rsidP="00000000" w:rsidRDefault="00000000" w:rsidRPr="00000000" w14:paraId="00000010">
      <w:pPr>
        <w:rPr/>
      </w:pPr>
      <w:r w:rsidDel="00000000" w:rsidR="00000000" w:rsidRPr="00000000">
        <w:rPr>
          <w:rtl w:val="0"/>
        </w:rPr>
        <w:t xml:space="preserve">Reorganized the navigation based on input from the support team and common user pain points. Given limited budget and scope, the focus was on improving clarity and discoverability rather than a full information architecture overhaul.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Features were regrouped to reduce duplication, surface commonly used tools more clearly, and create a more predictable navigation structure.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UI &amp; System Alignment</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Refined spacing, and alignment for improved scannability</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Introduced consistent hover, active, and selected states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Implemented a cleaner sidebar using standardized Kendo Telerik components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Improved Utility &amp; Visibility</w:t>
      </w:r>
    </w:p>
    <w:p w:rsidR="00000000" w:rsidDel="00000000" w:rsidP="00000000" w:rsidRDefault="00000000" w:rsidRPr="00000000" w14:paraId="0000001C">
      <w:pPr>
        <w:rPr/>
      </w:pPr>
      <w:r w:rsidDel="00000000" w:rsidR="00000000" w:rsidRPr="00000000">
        <w:rPr>
          <w:rtl w:val="0"/>
        </w:rPr>
        <w:t xml:space="preserve">Enhanced top navigation to provide quicker access to account and settings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Added visible credit usage indicators to reduce friction during daily workflows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Result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Faster access to frequently used tools and reports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Reduced navigation friction during everyday workflows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Consistent, scalable navigation aligned with the design system</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Improved visibility into account and credit usage</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