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48F26A0" w:rsidR="001B0742" w:rsidRDefault="001369BC">
      <w:pPr>
        <w:ind w:firstLine="0"/>
        <w:jc w:val="center"/>
      </w:pPr>
      <w:r>
        <w:softHyphen/>
      </w:r>
    </w:p>
    <w:p w14:paraId="00000002" w14:textId="77777777" w:rsidR="001B0742" w:rsidRDefault="001B0742">
      <w:pPr>
        <w:ind w:firstLine="0"/>
        <w:jc w:val="center"/>
      </w:pPr>
    </w:p>
    <w:p w14:paraId="00000003" w14:textId="77777777" w:rsidR="001B0742" w:rsidRDefault="001B0742" w:rsidP="2812877B">
      <w:pPr>
        <w:ind w:firstLine="0"/>
        <w:jc w:val="center"/>
        <w:rPr>
          <w:b/>
          <w:bCs/>
        </w:rPr>
      </w:pPr>
    </w:p>
    <w:p w14:paraId="00000004" w14:textId="2C60DF22" w:rsidR="001B0742" w:rsidRDefault="00AF5C5A" w:rsidP="2812877B">
      <w:pPr>
        <w:ind w:firstLine="0"/>
        <w:jc w:val="center"/>
        <w:rPr>
          <w:b/>
          <w:bCs/>
        </w:rPr>
      </w:pPr>
      <w:r>
        <w:rPr>
          <w:b/>
          <w:bCs/>
        </w:rPr>
        <w:t>Data-Driven</w:t>
      </w:r>
      <w:r w:rsidR="00E6123D">
        <w:rPr>
          <w:b/>
          <w:bCs/>
        </w:rPr>
        <w:t xml:space="preserve"> </w:t>
      </w:r>
      <w:r>
        <w:rPr>
          <w:b/>
          <w:bCs/>
        </w:rPr>
        <w:t>Decision-Making</w:t>
      </w:r>
      <w:r w:rsidR="00E6123D">
        <w:rPr>
          <w:b/>
          <w:bCs/>
        </w:rPr>
        <w:t xml:space="preserve"> Task 2</w:t>
      </w:r>
    </w:p>
    <w:p w14:paraId="00000005" w14:textId="77777777" w:rsidR="001B0742" w:rsidRDefault="001B0742" w:rsidP="2812877B">
      <w:pPr>
        <w:ind w:firstLine="0"/>
        <w:jc w:val="center"/>
        <w:rPr>
          <w:b/>
          <w:bCs/>
        </w:rPr>
      </w:pPr>
    </w:p>
    <w:p w14:paraId="00000006" w14:textId="5BC9ACE9" w:rsidR="001B0742" w:rsidRDefault="00E6123D" w:rsidP="2812877B">
      <w:pPr>
        <w:ind w:firstLine="0"/>
        <w:jc w:val="center"/>
      </w:pPr>
      <w:r>
        <w:t>Nicole Reiswig</w:t>
      </w:r>
    </w:p>
    <w:p w14:paraId="00000007" w14:textId="721E783D" w:rsidR="001B0742" w:rsidRDefault="4F7EDDD8" w:rsidP="2812877B">
      <w:pPr>
        <w:ind w:firstLine="0"/>
        <w:jc w:val="center"/>
      </w:pPr>
      <w:r w:rsidRPr="2812877B">
        <w:t>College o</w:t>
      </w:r>
      <w:r w:rsidR="001F29FD">
        <w:t>f Business</w:t>
      </w:r>
      <w:r w:rsidR="00D82B45">
        <w:t>,</w:t>
      </w:r>
      <w:r w:rsidRPr="2812877B">
        <w:t xml:space="preserve"> Western Governors University</w:t>
      </w:r>
    </w:p>
    <w:p w14:paraId="00000008" w14:textId="5F649A04" w:rsidR="001B0742" w:rsidRDefault="00E6123D" w:rsidP="2812877B">
      <w:pPr>
        <w:ind w:firstLine="0"/>
        <w:jc w:val="center"/>
      </w:pPr>
      <w:r>
        <w:t>MJ Gallo</w:t>
      </w:r>
    </w:p>
    <w:p w14:paraId="00000009" w14:textId="366D086A" w:rsidR="001B0742" w:rsidRDefault="00E6123D" w:rsidP="2812877B">
      <w:pPr>
        <w:ind w:firstLine="0"/>
        <w:jc w:val="center"/>
      </w:pPr>
      <w:r>
        <w:t>February 17, 2023</w:t>
      </w:r>
    </w:p>
    <w:p w14:paraId="0F1C4F57" w14:textId="52FDAAE1" w:rsidR="3C44F8A1" w:rsidRDefault="3C44F8A1" w:rsidP="2812877B">
      <w:pPr>
        <w:ind w:firstLine="0"/>
        <w:jc w:val="center"/>
        <w:rPr>
          <w:i/>
          <w:iCs/>
        </w:rPr>
      </w:pPr>
    </w:p>
    <w:p w14:paraId="1E452B83" w14:textId="38B3673A" w:rsidR="3C44F8A1" w:rsidRDefault="3C44F8A1" w:rsidP="2812877B">
      <w:pPr>
        <w:ind w:firstLine="0"/>
        <w:jc w:val="center"/>
        <w:rPr>
          <w:i/>
          <w:iCs/>
        </w:rPr>
      </w:pPr>
    </w:p>
    <w:p w14:paraId="7C1CCC93" w14:textId="61E5FA00" w:rsidR="3C44F8A1" w:rsidRDefault="3C44F8A1" w:rsidP="3C44F8A1">
      <w:pPr>
        <w:ind w:firstLine="0"/>
        <w:jc w:val="center"/>
      </w:pPr>
    </w:p>
    <w:p w14:paraId="35F57E9F" w14:textId="15734BF5" w:rsidR="3C44F8A1" w:rsidRDefault="3C44F8A1" w:rsidP="3C44F8A1">
      <w:pPr>
        <w:ind w:firstLine="0"/>
        <w:jc w:val="center"/>
      </w:pPr>
    </w:p>
    <w:p w14:paraId="46277959" w14:textId="360F04FC" w:rsidR="3C44F8A1" w:rsidRDefault="3C44F8A1" w:rsidP="3C44F8A1">
      <w:pPr>
        <w:ind w:firstLine="0"/>
        <w:jc w:val="center"/>
      </w:pPr>
    </w:p>
    <w:p w14:paraId="5DEB5897" w14:textId="3604FEB8" w:rsidR="3C44F8A1" w:rsidRDefault="3C44F8A1" w:rsidP="3C44F8A1">
      <w:pPr>
        <w:ind w:firstLine="0"/>
        <w:jc w:val="center"/>
      </w:pPr>
    </w:p>
    <w:p w14:paraId="3978CFDD" w14:textId="7881CB91" w:rsidR="3C44F8A1" w:rsidRDefault="3C44F8A1" w:rsidP="3C44F8A1">
      <w:pPr>
        <w:ind w:firstLine="0"/>
        <w:jc w:val="center"/>
      </w:pPr>
    </w:p>
    <w:p w14:paraId="4E59BDFE" w14:textId="03DC55A3" w:rsidR="3C44F8A1" w:rsidRDefault="3C44F8A1" w:rsidP="3C44F8A1">
      <w:pPr>
        <w:ind w:firstLine="0"/>
        <w:jc w:val="center"/>
      </w:pPr>
    </w:p>
    <w:p w14:paraId="795D7F52" w14:textId="77D03308" w:rsidR="3C44F8A1" w:rsidRDefault="3C44F8A1" w:rsidP="3C44F8A1">
      <w:pPr>
        <w:ind w:firstLine="0"/>
        <w:jc w:val="center"/>
      </w:pPr>
    </w:p>
    <w:p w14:paraId="03DEE10A" w14:textId="79A937F0" w:rsidR="3C44F8A1" w:rsidRDefault="3C44F8A1" w:rsidP="3C44F8A1">
      <w:pPr>
        <w:ind w:firstLine="0"/>
        <w:jc w:val="center"/>
      </w:pPr>
    </w:p>
    <w:p w14:paraId="34695E0A" w14:textId="207387E9" w:rsidR="3C44F8A1" w:rsidRDefault="3C44F8A1" w:rsidP="3C44F8A1">
      <w:pPr>
        <w:ind w:firstLine="0"/>
        <w:jc w:val="center"/>
      </w:pPr>
    </w:p>
    <w:p w14:paraId="0000000A" w14:textId="2A662EEB" w:rsidR="001B0742" w:rsidRPr="00E6123D" w:rsidRDefault="00EE21ED" w:rsidP="00E6123D">
      <w:pPr>
        <w:pStyle w:val="Title"/>
        <w:rPr>
          <w:b/>
          <w:bCs/>
        </w:rPr>
      </w:pPr>
      <w:r>
        <w:br w:type="page"/>
      </w:r>
      <w:r w:rsidR="00E6123D">
        <w:rPr>
          <w:b/>
          <w:bCs/>
        </w:rPr>
        <w:lastRenderedPageBreak/>
        <w:t>Data-Driven</w:t>
      </w:r>
      <w:r w:rsidR="00E6123D" w:rsidRPr="00E6123D">
        <w:rPr>
          <w:b/>
          <w:bCs/>
        </w:rPr>
        <w:t xml:space="preserve"> </w:t>
      </w:r>
      <w:r w:rsidR="00B4573A">
        <w:rPr>
          <w:b/>
          <w:bCs/>
        </w:rPr>
        <w:t>Decision-Making</w:t>
      </w:r>
      <w:r w:rsidR="00E6123D" w:rsidRPr="00E6123D">
        <w:rPr>
          <w:b/>
          <w:bCs/>
        </w:rPr>
        <w:t xml:space="preserve"> Task 2</w:t>
      </w:r>
    </w:p>
    <w:p w14:paraId="78C863FF" w14:textId="3C89D0C5" w:rsidR="00E6123D" w:rsidRPr="00E6123D" w:rsidRDefault="00E6123D" w:rsidP="00E6123D">
      <w:pPr>
        <w:pStyle w:val="NormalWeb"/>
        <w:shd w:val="clear" w:color="auto" w:fill="FFFFFF"/>
        <w:spacing w:before="0" w:beforeAutospacing="0" w:after="0" w:afterAutospacing="0" w:line="480" w:lineRule="auto"/>
        <w:ind w:left="360" w:hanging="360"/>
        <w:rPr>
          <w:color w:val="333333"/>
        </w:rPr>
      </w:pPr>
      <w:r w:rsidRPr="00E6123D">
        <w:rPr>
          <w:color w:val="333333"/>
        </w:rPr>
        <w:t>A.  What is the best course of action for MPC drug line development when considering the probability of success and payoffs based on competitive research conducted by DMA?</w:t>
      </w:r>
      <w:r w:rsidR="00B4573A">
        <w:rPr>
          <w:color w:val="333333"/>
        </w:rPr>
        <w:t xml:space="preserve"> When answering this question alternatives that are considered are</w:t>
      </w:r>
      <w:r w:rsidR="00FA7BF3">
        <w:rPr>
          <w:color w:val="333333"/>
        </w:rPr>
        <w:t xml:space="preserve"> implementing a new drug line, exploiting a current drug line</w:t>
      </w:r>
      <w:r w:rsidR="00685E19">
        <w:rPr>
          <w:color w:val="333333"/>
        </w:rPr>
        <w:t>,</w:t>
      </w:r>
      <w:r w:rsidR="00FA7BF3">
        <w:rPr>
          <w:color w:val="333333"/>
        </w:rPr>
        <w:t xml:space="preserve"> or </w:t>
      </w:r>
      <w:r w:rsidR="00F96AC3">
        <w:rPr>
          <w:color w:val="333333"/>
        </w:rPr>
        <w:t>continuing the current drug line. In this consideration</w:t>
      </w:r>
      <w:r w:rsidR="00685E19">
        <w:rPr>
          <w:color w:val="333333"/>
        </w:rPr>
        <w:t>,</w:t>
      </w:r>
      <w:r w:rsidR="00F96AC3">
        <w:rPr>
          <w:color w:val="333333"/>
        </w:rPr>
        <w:t xml:space="preserve"> the probability</w:t>
      </w:r>
      <w:r w:rsidR="00685E19">
        <w:rPr>
          <w:color w:val="333333"/>
        </w:rPr>
        <w:t>, payoff, demand, and profits will be evaluated in both</w:t>
      </w:r>
      <w:r w:rsidR="00F96AC3">
        <w:rPr>
          <w:color w:val="333333"/>
        </w:rPr>
        <w:t xml:space="preserve"> favorable and unfavorable market</w:t>
      </w:r>
      <w:r w:rsidR="00685E19">
        <w:rPr>
          <w:color w:val="333333"/>
        </w:rPr>
        <w:t xml:space="preserve">s. </w:t>
      </w:r>
    </w:p>
    <w:p w14:paraId="3C23665E" w14:textId="2DA39CF0" w:rsidR="00E6123D" w:rsidRPr="00E6123D" w:rsidRDefault="00E6123D" w:rsidP="00E6123D">
      <w:pPr>
        <w:pStyle w:val="NormalWeb"/>
        <w:shd w:val="clear" w:color="auto" w:fill="FFFFFF"/>
        <w:spacing w:before="0" w:beforeAutospacing="0" w:after="0" w:afterAutospacing="0" w:line="480" w:lineRule="auto"/>
        <w:ind w:left="360" w:hanging="360"/>
        <w:rPr>
          <w:color w:val="333333"/>
        </w:rPr>
      </w:pPr>
      <w:r w:rsidRPr="00E6123D">
        <w:rPr>
          <w:color w:val="333333"/>
        </w:rPr>
        <w:t> </w:t>
      </w:r>
    </w:p>
    <w:p w14:paraId="351AF7EB" w14:textId="4357FF68" w:rsidR="00E6123D" w:rsidRPr="00E6123D" w:rsidRDefault="00E6123D" w:rsidP="00E6123D">
      <w:pPr>
        <w:pStyle w:val="NormalWeb"/>
        <w:shd w:val="clear" w:color="auto" w:fill="FFFFFF"/>
        <w:spacing w:before="0" w:beforeAutospacing="0" w:after="0" w:afterAutospacing="0" w:line="480" w:lineRule="auto"/>
        <w:ind w:left="360" w:hanging="360"/>
        <w:rPr>
          <w:color w:val="333333"/>
        </w:rPr>
      </w:pPr>
      <w:r w:rsidRPr="00E6123D">
        <w:rPr>
          <w:color w:val="333333"/>
        </w:rPr>
        <w:t>B.  The relevant data values required for this decision tree analysis, including the following:</w:t>
      </w:r>
    </w:p>
    <w:p w14:paraId="66A5CF0E" w14:textId="298000FD" w:rsidR="00E6123D" w:rsidRPr="00E6123D" w:rsidRDefault="00E6123D" w:rsidP="00E6123D">
      <w:pPr>
        <w:pStyle w:val="NormalWeb"/>
        <w:shd w:val="clear" w:color="auto" w:fill="FFFFFF"/>
        <w:spacing w:before="0" w:beforeAutospacing="0" w:after="0" w:afterAutospacing="0" w:line="480" w:lineRule="auto"/>
        <w:ind w:left="576" w:hanging="288"/>
        <w:rPr>
          <w:color w:val="333333"/>
        </w:rPr>
      </w:pPr>
      <w:r w:rsidRPr="00E6123D">
        <w:rPr>
          <w:color w:val="333333"/>
        </w:rPr>
        <w:t>•   </w:t>
      </w:r>
      <w:r w:rsidR="008B3614">
        <w:rPr>
          <w:color w:val="333333"/>
        </w:rPr>
        <w:t>P</w:t>
      </w:r>
      <w:r w:rsidRPr="00E6123D">
        <w:rPr>
          <w:color w:val="333333"/>
        </w:rPr>
        <w:t>robabilities</w:t>
      </w:r>
      <w:r>
        <w:rPr>
          <w:color w:val="333333"/>
        </w:rPr>
        <w:t xml:space="preserve"> of the new drug line 71% favorable and 29% unfavorable, exploiting the existing drug line 63% favorable and 37% unfavorable and continuing the current drug line 81% favorable and 19% unfavorable.</w:t>
      </w:r>
    </w:p>
    <w:p w14:paraId="02054061" w14:textId="2EC56D6F" w:rsidR="00E6123D" w:rsidRPr="00E6123D" w:rsidRDefault="00E6123D" w:rsidP="00E6123D">
      <w:pPr>
        <w:pStyle w:val="NormalWeb"/>
        <w:shd w:val="clear" w:color="auto" w:fill="FFFFFF"/>
        <w:spacing w:before="0" w:beforeAutospacing="0" w:after="0" w:afterAutospacing="0" w:line="480" w:lineRule="auto"/>
        <w:ind w:left="576" w:hanging="288"/>
        <w:rPr>
          <w:color w:val="333333"/>
        </w:rPr>
      </w:pPr>
      <w:r w:rsidRPr="00E6123D">
        <w:rPr>
          <w:color w:val="333333"/>
        </w:rPr>
        <w:t>•   </w:t>
      </w:r>
      <w:r w:rsidR="008B3614">
        <w:rPr>
          <w:color w:val="333333"/>
        </w:rPr>
        <w:t>P</w:t>
      </w:r>
      <w:r w:rsidRPr="00E6123D">
        <w:rPr>
          <w:color w:val="333333"/>
        </w:rPr>
        <w:t>ayoffs</w:t>
      </w:r>
      <w:r>
        <w:rPr>
          <w:color w:val="333333"/>
        </w:rPr>
        <w:t xml:space="preserve"> for the new drug line </w:t>
      </w:r>
      <w:r w:rsidR="008B3614">
        <w:rPr>
          <w:color w:val="333333"/>
        </w:rPr>
        <w:t xml:space="preserve">are </w:t>
      </w:r>
      <w:r>
        <w:rPr>
          <w:color w:val="333333"/>
        </w:rPr>
        <w:t xml:space="preserve">$2734.83 favorable and $759.15 unfavorable, </w:t>
      </w:r>
      <w:r w:rsidR="008B3614">
        <w:rPr>
          <w:color w:val="333333"/>
        </w:rPr>
        <w:t>exploiting</w:t>
      </w:r>
      <w:r>
        <w:rPr>
          <w:color w:val="333333"/>
        </w:rPr>
        <w:t xml:space="preserve"> the existing drug line </w:t>
      </w:r>
      <w:r w:rsidR="008B3614">
        <w:rPr>
          <w:color w:val="333333"/>
        </w:rPr>
        <w:t xml:space="preserve">$2628 favorable and $867.36 unfavorable </w:t>
      </w:r>
      <w:r>
        <w:rPr>
          <w:color w:val="333333"/>
        </w:rPr>
        <w:t>and continuing the current drug line</w:t>
      </w:r>
      <w:r w:rsidR="008B3614">
        <w:rPr>
          <w:color w:val="333333"/>
        </w:rPr>
        <w:t xml:space="preserve"> $613.20 favorable and $202.44 unfavorable.</w:t>
      </w:r>
    </w:p>
    <w:p w14:paraId="1E83791F" w14:textId="323D7C53" w:rsidR="00E6123D" w:rsidRPr="00E6123D" w:rsidRDefault="00E6123D" w:rsidP="00E6123D">
      <w:pPr>
        <w:pStyle w:val="NormalWeb"/>
        <w:shd w:val="clear" w:color="auto" w:fill="FFFFFF"/>
        <w:spacing w:before="0" w:beforeAutospacing="0" w:after="0" w:afterAutospacing="0" w:line="480" w:lineRule="auto"/>
        <w:ind w:left="576" w:hanging="288"/>
        <w:rPr>
          <w:color w:val="333333"/>
        </w:rPr>
      </w:pPr>
      <w:r w:rsidRPr="00E6123D">
        <w:rPr>
          <w:color w:val="333333"/>
        </w:rPr>
        <w:t>•   </w:t>
      </w:r>
      <w:r w:rsidR="008B3614">
        <w:rPr>
          <w:color w:val="333333"/>
        </w:rPr>
        <w:t>P</w:t>
      </w:r>
      <w:r w:rsidRPr="00E6123D">
        <w:rPr>
          <w:color w:val="333333"/>
        </w:rPr>
        <w:t>rofits</w:t>
      </w:r>
      <w:r>
        <w:rPr>
          <w:color w:val="333333"/>
        </w:rPr>
        <w:t xml:space="preserve"> for the new drug line</w:t>
      </w:r>
      <w:r w:rsidR="008B3614">
        <w:rPr>
          <w:color w:val="333333"/>
        </w:rPr>
        <w:t xml:space="preserve"> .63 per unit</w:t>
      </w:r>
      <w:r>
        <w:rPr>
          <w:color w:val="333333"/>
        </w:rPr>
        <w:t xml:space="preserve">, </w:t>
      </w:r>
      <w:r w:rsidR="008B3614">
        <w:rPr>
          <w:color w:val="333333"/>
        </w:rPr>
        <w:t>exploiting</w:t>
      </w:r>
      <w:r>
        <w:rPr>
          <w:color w:val="333333"/>
        </w:rPr>
        <w:t xml:space="preserve"> the existing drug line</w:t>
      </w:r>
      <w:r w:rsidR="008B3614">
        <w:rPr>
          <w:color w:val="333333"/>
        </w:rPr>
        <w:t xml:space="preserve"> at .48 per unit</w:t>
      </w:r>
      <w:r>
        <w:rPr>
          <w:color w:val="333333"/>
        </w:rPr>
        <w:t xml:space="preserve"> and continuing the current drug line</w:t>
      </w:r>
      <w:r w:rsidR="008B3614">
        <w:rPr>
          <w:color w:val="333333"/>
        </w:rPr>
        <w:t xml:space="preserve"> at .84 per unit. </w:t>
      </w:r>
    </w:p>
    <w:p w14:paraId="34CA505D" w14:textId="1CCDA717" w:rsidR="00E6123D" w:rsidRPr="00E6123D" w:rsidRDefault="00E6123D" w:rsidP="00E6123D">
      <w:pPr>
        <w:pStyle w:val="NormalWeb"/>
        <w:shd w:val="clear" w:color="auto" w:fill="FFFFFF"/>
        <w:spacing w:before="0" w:beforeAutospacing="0" w:after="0" w:afterAutospacing="0" w:line="480" w:lineRule="auto"/>
        <w:ind w:left="576" w:hanging="288"/>
        <w:rPr>
          <w:color w:val="333333"/>
        </w:rPr>
      </w:pPr>
      <w:r w:rsidRPr="00E6123D">
        <w:rPr>
          <w:color w:val="333333"/>
        </w:rPr>
        <w:t>•   </w:t>
      </w:r>
      <w:r w:rsidR="008B3614">
        <w:rPr>
          <w:color w:val="333333"/>
        </w:rPr>
        <w:t>D</w:t>
      </w:r>
      <w:r w:rsidRPr="00E6123D">
        <w:rPr>
          <w:color w:val="333333"/>
        </w:rPr>
        <w:t>emand</w:t>
      </w:r>
      <w:r>
        <w:rPr>
          <w:color w:val="333333"/>
        </w:rPr>
        <w:t xml:space="preserve"> for the new drug line</w:t>
      </w:r>
      <w:r w:rsidR="008B3614">
        <w:rPr>
          <w:color w:val="333333"/>
        </w:rPr>
        <w:t xml:space="preserve"> is high at 4341 and low at 1205</w:t>
      </w:r>
      <w:r>
        <w:rPr>
          <w:color w:val="333333"/>
        </w:rPr>
        <w:t xml:space="preserve">, </w:t>
      </w:r>
      <w:r w:rsidR="008B3614">
        <w:rPr>
          <w:color w:val="333333"/>
        </w:rPr>
        <w:t>exploiting</w:t>
      </w:r>
      <w:r>
        <w:rPr>
          <w:color w:val="333333"/>
        </w:rPr>
        <w:t xml:space="preserve"> the existing drug line</w:t>
      </w:r>
      <w:r w:rsidR="008B3614">
        <w:rPr>
          <w:color w:val="333333"/>
        </w:rPr>
        <w:t xml:space="preserve"> with a high of 5475 and low of 1807</w:t>
      </w:r>
      <w:r>
        <w:rPr>
          <w:color w:val="333333"/>
        </w:rPr>
        <w:t xml:space="preserve"> and continuing the current drug line</w:t>
      </w:r>
      <w:r w:rsidR="008B3614">
        <w:rPr>
          <w:color w:val="333333"/>
        </w:rPr>
        <w:t xml:space="preserve"> </w:t>
      </w:r>
      <w:proofErr w:type="spellStart"/>
      <w:r w:rsidR="008B3614">
        <w:rPr>
          <w:color w:val="333333"/>
        </w:rPr>
        <w:t>wth</w:t>
      </w:r>
      <w:proofErr w:type="spellEnd"/>
      <w:r w:rsidR="008B3614">
        <w:rPr>
          <w:color w:val="333333"/>
        </w:rPr>
        <w:t xml:space="preserve"> a high demand of 730 and low demand at 241. </w:t>
      </w:r>
    </w:p>
    <w:p w14:paraId="5079CFCF" w14:textId="77777777" w:rsidR="00E6123D" w:rsidRPr="00E6123D" w:rsidRDefault="00E6123D" w:rsidP="00E6123D">
      <w:pPr>
        <w:pStyle w:val="NormalWeb"/>
        <w:shd w:val="clear" w:color="auto" w:fill="FFFFFF"/>
        <w:spacing w:before="0" w:beforeAutospacing="0" w:after="0" w:afterAutospacing="0" w:line="480" w:lineRule="auto"/>
        <w:rPr>
          <w:color w:val="333333"/>
        </w:rPr>
      </w:pPr>
      <w:r w:rsidRPr="00E6123D">
        <w:rPr>
          <w:color w:val="333333"/>
        </w:rPr>
        <w:t> </w:t>
      </w:r>
    </w:p>
    <w:p w14:paraId="6C2611BC" w14:textId="440B9721" w:rsidR="00E6123D" w:rsidRPr="00E6123D" w:rsidRDefault="00E6123D" w:rsidP="00E6123D">
      <w:pPr>
        <w:pStyle w:val="NormalWeb"/>
        <w:shd w:val="clear" w:color="auto" w:fill="FFFFFF"/>
        <w:spacing w:before="0" w:beforeAutospacing="0" w:after="0" w:afterAutospacing="0" w:line="480" w:lineRule="auto"/>
        <w:ind w:left="360" w:hanging="360"/>
        <w:rPr>
          <w:color w:val="333333"/>
        </w:rPr>
      </w:pPr>
      <w:r w:rsidRPr="00E6123D">
        <w:rPr>
          <w:color w:val="333333"/>
        </w:rPr>
        <w:t>C.  </w:t>
      </w:r>
      <w:r w:rsidR="008B3614">
        <w:rPr>
          <w:color w:val="333333"/>
        </w:rPr>
        <w:t>The data was</w:t>
      </w:r>
      <w:r w:rsidRPr="00E6123D">
        <w:rPr>
          <w:color w:val="333333"/>
        </w:rPr>
        <w:t xml:space="preserve"> analyzed using </w:t>
      </w:r>
      <w:r w:rsidR="008B3614">
        <w:rPr>
          <w:color w:val="333333"/>
        </w:rPr>
        <w:t xml:space="preserve">a </w:t>
      </w:r>
      <w:r w:rsidRPr="00E6123D">
        <w:rPr>
          <w:color w:val="333333"/>
        </w:rPr>
        <w:t>decision tree analysis by doing the following:</w:t>
      </w:r>
    </w:p>
    <w:p w14:paraId="0B835BD3" w14:textId="0BC85CC7" w:rsidR="00E6123D" w:rsidRPr="00E6123D" w:rsidRDefault="00E6123D" w:rsidP="00E6123D">
      <w:pPr>
        <w:pStyle w:val="NormalWeb"/>
        <w:shd w:val="clear" w:color="auto" w:fill="FFFFFF"/>
        <w:spacing w:before="0" w:beforeAutospacing="0" w:after="0" w:afterAutospacing="0" w:line="480" w:lineRule="auto"/>
        <w:ind w:left="677" w:hanging="360"/>
        <w:rPr>
          <w:color w:val="333333"/>
        </w:rPr>
      </w:pPr>
      <w:r w:rsidRPr="00E6123D">
        <w:rPr>
          <w:color w:val="333333"/>
        </w:rPr>
        <w:t>1.  </w:t>
      </w:r>
      <w:r w:rsidR="008B3614">
        <w:rPr>
          <w:color w:val="333333"/>
        </w:rPr>
        <w:t>See the attached decision tree analysis.</w:t>
      </w:r>
    </w:p>
    <w:p w14:paraId="13A2D96B" w14:textId="1E553BFA" w:rsidR="00E6123D" w:rsidRPr="00E6123D" w:rsidRDefault="00E6123D" w:rsidP="00E6123D">
      <w:pPr>
        <w:pStyle w:val="NormalWeb"/>
        <w:shd w:val="clear" w:color="auto" w:fill="FFFFFF"/>
        <w:spacing w:before="0" w:beforeAutospacing="0" w:after="0" w:afterAutospacing="0" w:line="480" w:lineRule="auto"/>
        <w:ind w:left="677" w:hanging="360"/>
        <w:rPr>
          <w:color w:val="333333"/>
        </w:rPr>
      </w:pPr>
      <w:r w:rsidRPr="00E6123D">
        <w:rPr>
          <w:color w:val="333333"/>
        </w:rPr>
        <w:lastRenderedPageBreak/>
        <w:t>2.  </w:t>
      </w:r>
      <w:r w:rsidR="008B3614">
        <w:rPr>
          <w:color w:val="333333"/>
        </w:rPr>
        <w:t xml:space="preserve">The </w:t>
      </w:r>
      <w:r w:rsidRPr="00E6123D">
        <w:rPr>
          <w:color w:val="333333"/>
        </w:rPr>
        <w:t xml:space="preserve">decision tree analysis is the appropriate analysis technique </w:t>
      </w:r>
      <w:r w:rsidR="008B3614">
        <w:rPr>
          <w:color w:val="333333"/>
        </w:rPr>
        <w:t>because</w:t>
      </w:r>
      <w:r w:rsidR="00C8795B">
        <w:rPr>
          <w:color w:val="333333"/>
        </w:rPr>
        <w:t xml:space="preserve"> we are making a decision under risk, there are several states of nature that may </w:t>
      </w:r>
      <w:proofErr w:type="gramStart"/>
      <w:r w:rsidR="00C8795B">
        <w:rPr>
          <w:color w:val="333333"/>
        </w:rPr>
        <w:t>occur</w:t>
      </w:r>
      <w:proofErr w:type="gramEnd"/>
      <w:r w:rsidR="00C8795B">
        <w:rPr>
          <w:color w:val="333333"/>
        </w:rPr>
        <w:t xml:space="preserve"> and each has a probability of occurring. Utilizing the decision tree analysis technique affords us the opportunity to select the path that produces the highest value. </w:t>
      </w:r>
      <w:r w:rsidR="00E653EE">
        <w:rPr>
          <w:color w:val="333333"/>
        </w:rPr>
        <w:t xml:space="preserve">The risk associated with the decision is profit or loss based on the decision for the company. The states of nature we are considering are the three possible decisions which include a new drug line, exploiting an existing drug line, or continuing a current drug line. We factor in the probability, price, and demand of each to predict the risk associated with each decision. </w:t>
      </w:r>
    </w:p>
    <w:p w14:paraId="697BA0A1" w14:textId="77777777" w:rsidR="00E6123D" w:rsidRPr="00E6123D" w:rsidRDefault="00E6123D" w:rsidP="00E6123D">
      <w:pPr>
        <w:pStyle w:val="NormalWeb"/>
        <w:shd w:val="clear" w:color="auto" w:fill="FFFFFF"/>
        <w:spacing w:before="0" w:beforeAutospacing="0" w:after="0" w:afterAutospacing="0" w:line="480" w:lineRule="auto"/>
        <w:rPr>
          <w:color w:val="333333"/>
        </w:rPr>
      </w:pPr>
      <w:r w:rsidRPr="00E6123D">
        <w:rPr>
          <w:color w:val="333333"/>
        </w:rPr>
        <w:t> </w:t>
      </w:r>
    </w:p>
    <w:p w14:paraId="46CE3A9F" w14:textId="66F0115B" w:rsidR="00E6123D" w:rsidRPr="00E6123D" w:rsidRDefault="00E6123D" w:rsidP="00E6123D">
      <w:pPr>
        <w:pStyle w:val="NormalWeb"/>
        <w:shd w:val="clear" w:color="auto" w:fill="FFFFFF"/>
        <w:spacing w:before="0" w:beforeAutospacing="0" w:after="0" w:afterAutospacing="0" w:line="480" w:lineRule="auto"/>
        <w:ind w:left="360" w:hanging="360"/>
        <w:rPr>
          <w:color w:val="333333"/>
        </w:rPr>
      </w:pPr>
      <w:r w:rsidRPr="00E6123D">
        <w:rPr>
          <w:color w:val="333333"/>
        </w:rPr>
        <w:t xml:space="preserve">D. </w:t>
      </w:r>
    </w:p>
    <w:p w14:paraId="70ABC272" w14:textId="5DEF49B7" w:rsidR="00E6123D" w:rsidRPr="00E6123D" w:rsidRDefault="00E6123D" w:rsidP="00E6123D">
      <w:pPr>
        <w:pStyle w:val="NormalWeb"/>
        <w:shd w:val="clear" w:color="auto" w:fill="FFFFFF"/>
        <w:spacing w:before="0" w:beforeAutospacing="0" w:after="0" w:afterAutospacing="0" w:line="480" w:lineRule="auto"/>
        <w:ind w:left="677" w:hanging="360"/>
        <w:rPr>
          <w:color w:val="333333"/>
        </w:rPr>
      </w:pPr>
      <w:r w:rsidRPr="00E6123D">
        <w:rPr>
          <w:color w:val="333333"/>
        </w:rPr>
        <w:t>1.  </w:t>
      </w:r>
      <w:r w:rsidR="00C8795B">
        <w:rPr>
          <w:color w:val="333333"/>
        </w:rPr>
        <w:t>T</w:t>
      </w:r>
      <w:r w:rsidRPr="00E6123D">
        <w:rPr>
          <w:color w:val="333333"/>
        </w:rPr>
        <w:t>he role of probabili</w:t>
      </w:r>
      <w:r w:rsidR="000C3FA5">
        <w:rPr>
          <w:color w:val="333333"/>
        </w:rPr>
        <w:t xml:space="preserve">ty in the new drug line branch states there’s a 71% likelihood of a favorable market and a 29% chance of an unfavorable market. The probability states there’s a 63% likelihood of a favorable market in exploiting the existing drug line and a 37% chance of an unfavorable market. The continuance of the current drug line has an 81% chance of a favorable market and a 19% chance of an unfavorable market. </w:t>
      </w:r>
      <w:r w:rsidR="00865F6B">
        <w:rPr>
          <w:color w:val="333333"/>
        </w:rPr>
        <w:t>The role of demand is to consider how the chosen drug line will perform</w:t>
      </w:r>
      <w:r w:rsidR="006022C7">
        <w:rPr>
          <w:color w:val="333333"/>
        </w:rPr>
        <w:t xml:space="preserve"> </w:t>
      </w:r>
      <w:r w:rsidR="00276B95">
        <w:rPr>
          <w:color w:val="333333"/>
        </w:rPr>
        <w:t>on</w:t>
      </w:r>
      <w:r w:rsidR="006022C7">
        <w:rPr>
          <w:color w:val="333333"/>
        </w:rPr>
        <w:t xml:space="preserve"> its best and worst </w:t>
      </w:r>
      <w:r w:rsidR="00276B95">
        <w:rPr>
          <w:color w:val="333333"/>
        </w:rPr>
        <w:t xml:space="preserve">days </w:t>
      </w:r>
      <w:r w:rsidR="006022C7">
        <w:rPr>
          <w:color w:val="333333"/>
        </w:rPr>
        <w:t xml:space="preserve">or </w:t>
      </w:r>
      <w:r w:rsidR="00A86A8F">
        <w:rPr>
          <w:color w:val="333333"/>
        </w:rPr>
        <w:t xml:space="preserve">the </w:t>
      </w:r>
      <w:r w:rsidR="006022C7">
        <w:rPr>
          <w:color w:val="333333"/>
        </w:rPr>
        <w:t xml:space="preserve">highest and lowest </w:t>
      </w:r>
      <w:r w:rsidR="00276B95">
        <w:rPr>
          <w:color w:val="333333"/>
        </w:rPr>
        <w:t xml:space="preserve">sales </w:t>
      </w:r>
      <w:r w:rsidR="00A86A8F">
        <w:rPr>
          <w:color w:val="333333"/>
        </w:rPr>
        <w:t>volume</w:t>
      </w:r>
      <w:r w:rsidR="000D2F5F">
        <w:rPr>
          <w:color w:val="333333"/>
        </w:rPr>
        <w:t xml:space="preserve"> </w:t>
      </w:r>
      <w:r w:rsidR="006022C7">
        <w:rPr>
          <w:color w:val="333333"/>
        </w:rPr>
        <w:t xml:space="preserve">expected </w:t>
      </w:r>
      <w:proofErr w:type="gramStart"/>
      <w:r w:rsidR="000D2F5F">
        <w:rPr>
          <w:color w:val="333333"/>
        </w:rPr>
        <w:t>in a given</w:t>
      </w:r>
      <w:proofErr w:type="gramEnd"/>
      <w:r w:rsidR="000D2F5F">
        <w:rPr>
          <w:color w:val="333333"/>
        </w:rPr>
        <w:t xml:space="preserve"> period of time</w:t>
      </w:r>
      <w:r w:rsidR="006022C7">
        <w:rPr>
          <w:color w:val="333333"/>
        </w:rPr>
        <w:t xml:space="preserve">. </w:t>
      </w:r>
      <w:r w:rsidR="000D2F5F">
        <w:rPr>
          <w:color w:val="333333"/>
        </w:rPr>
        <w:t xml:space="preserve">The </w:t>
      </w:r>
      <w:proofErr w:type="gramStart"/>
      <w:r w:rsidR="000D2F5F">
        <w:rPr>
          <w:color w:val="333333"/>
        </w:rPr>
        <w:t>probabilities</w:t>
      </w:r>
      <w:proofErr w:type="gramEnd"/>
      <w:r w:rsidR="000D2F5F">
        <w:rPr>
          <w:color w:val="333333"/>
        </w:rPr>
        <w:t xml:space="preserve"> role is to </w:t>
      </w:r>
      <w:r w:rsidR="00A86A8F">
        <w:rPr>
          <w:color w:val="333333"/>
        </w:rPr>
        <w:t xml:space="preserve">consider the likelihood of these different performance expectations in demand. </w:t>
      </w:r>
    </w:p>
    <w:p w14:paraId="62C2A998" w14:textId="6C6131B4" w:rsidR="00E6123D" w:rsidRPr="00E6123D" w:rsidRDefault="00E6123D" w:rsidP="00E6123D">
      <w:pPr>
        <w:pStyle w:val="NormalWeb"/>
        <w:shd w:val="clear" w:color="auto" w:fill="FFFFFF"/>
        <w:spacing w:before="0" w:beforeAutospacing="0" w:after="0" w:afterAutospacing="0" w:line="480" w:lineRule="auto"/>
        <w:ind w:left="677" w:hanging="360"/>
        <w:rPr>
          <w:color w:val="333333"/>
        </w:rPr>
      </w:pPr>
      <w:r w:rsidRPr="00E6123D">
        <w:rPr>
          <w:color w:val="333333"/>
        </w:rPr>
        <w:t>2.  </w:t>
      </w:r>
      <w:r w:rsidR="00C8795B">
        <w:rPr>
          <w:color w:val="333333"/>
        </w:rPr>
        <w:t>T</w:t>
      </w:r>
      <w:r w:rsidRPr="00E6123D">
        <w:rPr>
          <w:color w:val="333333"/>
        </w:rPr>
        <w:t>he expected value of </w:t>
      </w:r>
      <w:r w:rsidR="000C3FA5" w:rsidRPr="000C3FA5">
        <w:rPr>
          <w:rStyle w:val="Emphasis"/>
          <w:i w:val="0"/>
          <w:iCs w:val="0"/>
          <w:color w:val="333333"/>
        </w:rPr>
        <w:t>the new drug line payoff is</w:t>
      </w:r>
      <w:r w:rsidR="000C3FA5">
        <w:rPr>
          <w:rStyle w:val="Emphasis"/>
          <w:color w:val="333333"/>
        </w:rPr>
        <w:t xml:space="preserve"> </w:t>
      </w:r>
      <w:r w:rsidR="000C3FA5">
        <w:rPr>
          <w:color w:val="333333"/>
        </w:rPr>
        <w:t>$2161.83, the expected value of exploiting an existing drug line is $1976.56 and the expected value of continuing the current drug line is $</w:t>
      </w:r>
      <w:r w:rsidR="00125093">
        <w:rPr>
          <w:color w:val="333333"/>
        </w:rPr>
        <w:t>535.16</w:t>
      </w:r>
      <w:r w:rsidR="000C3FA5">
        <w:rPr>
          <w:color w:val="333333"/>
        </w:rPr>
        <w:t xml:space="preserve">. </w:t>
      </w:r>
      <w:r w:rsidR="00181852">
        <w:rPr>
          <w:color w:val="333333"/>
        </w:rPr>
        <w:t xml:space="preserve">The expected value is determined by </w:t>
      </w:r>
      <w:r w:rsidR="00D71D20">
        <w:rPr>
          <w:color w:val="333333"/>
        </w:rPr>
        <w:t xml:space="preserve">multiplying the high demand by the </w:t>
      </w:r>
      <w:r w:rsidR="00874F75">
        <w:rPr>
          <w:color w:val="333333"/>
        </w:rPr>
        <w:t xml:space="preserve">profit, then multiplying the low demand by the profit which results in high </w:t>
      </w:r>
      <w:r w:rsidR="00874F75">
        <w:rPr>
          <w:color w:val="333333"/>
        </w:rPr>
        <w:lastRenderedPageBreak/>
        <w:t xml:space="preserve">and low payoff amounts. Then </w:t>
      </w:r>
      <w:r w:rsidR="00D87C7C">
        <w:rPr>
          <w:color w:val="333333"/>
        </w:rPr>
        <w:t>the high payoff amount is multiplied by the high probability</w:t>
      </w:r>
      <w:r w:rsidR="00C57706">
        <w:rPr>
          <w:color w:val="333333"/>
        </w:rPr>
        <w:t xml:space="preserve"> to get the favorable market, the low payoff is multiplied by the low probability to get the unfavorable market</w:t>
      </w:r>
      <w:r w:rsidR="000D2FD7">
        <w:rPr>
          <w:color w:val="333333"/>
        </w:rPr>
        <w:t xml:space="preserve">, we then </w:t>
      </w:r>
      <w:r w:rsidR="00125093">
        <w:rPr>
          <w:color w:val="333333"/>
        </w:rPr>
        <w:t>add these values together</w:t>
      </w:r>
      <w:r w:rsidR="000D2FD7">
        <w:rPr>
          <w:color w:val="333333"/>
        </w:rPr>
        <w:t xml:space="preserve"> which results in the expected value. We complete this calculation for each </w:t>
      </w:r>
      <w:r w:rsidR="008F0D41">
        <w:rPr>
          <w:color w:val="333333"/>
        </w:rPr>
        <w:t>branch of the decision tree to determine which decision will</w:t>
      </w:r>
      <w:r w:rsidR="00D259A9">
        <w:rPr>
          <w:color w:val="333333"/>
        </w:rPr>
        <w:t xml:space="preserve"> allow us to obtain our stated goal. </w:t>
      </w:r>
    </w:p>
    <w:p w14:paraId="60F11CC2" w14:textId="3ACA712C" w:rsidR="00E6123D" w:rsidRPr="00E6123D" w:rsidRDefault="00E6123D" w:rsidP="00E6123D">
      <w:pPr>
        <w:pStyle w:val="NormalWeb"/>
        <w:shd w:val="clear" w:color="auto" w:fill="FFFFFF"/>
        <w:spacing w:before="0" w:beforeAutospacing="0" w:after="0" w:afterAutospacing="0" w:line="480" w:lineRule="auto"/>
        <w:ind w:left="677" w:hanging="360"/>
        <w:rPr>
          <w:color w:val="333333"/>
        </w:rPr>
      </w:pPr>
      <w:r w:rsidRPr="00E6123D">
        <w:rPr>
          <w:color w:val="333333"/>
        </w:rPr>
        <w:t>3.   </w:t>
      </w:r>
    </w:p>
    <w:p w14:paraId="1CE937F0" w14:textId="776E094C" w:rsidR="00E6123D" w:rsidRPr="00E6123D" w:rsidRDefault="00E6123D" w:rsidP="00E6123D">
      <w:pPr>
        <w:pStyle w:val="NormalWeb"/>
        <w:shd w:val="clear" w:color="auto" w:fill="FFFFFF"/>
        <w:spacing w:before="0" w:beforeAutospacing="0" w:after="0" w:afterAutospacing="0" w:line="480" w:lineRule="auto"/>
        <w:ind w:left="870" w:hanging="288"/>
        <w:rPr>
          <w:color w:val="333333"/>
        </w:rPr>
      </w:pPr>
      <w:r w:rsidRPr="00E6123D">
        <w:rPr>
          <w:color w:val="333333"/>
        </w:rPr>
        <w:t xml:space="preserve">•   </w:t>
      </w:r>
      <w:r w:rsidR="00C8795B">
        <w:rPr>
          <w:color w:val="333333"/>
        </w:rPr>
        <w:t>T</w:t>
      </w:r>
      <w:r w:rsidRPr="00E6123D">
        <w:rPr>
          <w:color w:val="333333"/>
        </w:rPr>
        <w:t>he data elements</w:t>
      </w:r>
      <w:r w:rsidR="00C8795B">
        <w:rPr>
          <w:color w:val="333333"/>
        </w:rPr>
        <w:t xml:space="preserve"> are limited because they are estimates</w:t>
      </w:r>
    </w:p>
    <w:p w14:paraId="3A13B686" w14:textId="0CAC6B7A" w:rsidR="00E6123D" w:rsidRPr="00E6123D" w:rsidRDefault="00E6123D" w:rsidP="00E6123D">
      <w:pPr>
        <w:pStyle w:val="NormalWeb"/>
        <w:shd w:val="clear" w:color="auto" w:fill="FFFFFF"/>
        <w:spacing w:before="0" w:beforeAutospacing="0" w:after="0" w:afterAutospacing="0" w:line="480" w:lineRule="auto"/>
        <w:ind w:left="870" w:hanging="288"/>
        <w:rPr>
          <w:color w:val="333333"/>
        </w:rPr>
      </w:pPr>
      <w:r w:rsidRPr="00E6123D">
        <w:rPr>
          <w:color w:val="333333"/>
        </w:rPr>
        <w:t xml:space="preserve">•   </w:t>
      </w:r>
      <w:r w:rsidR="00C8795B">
        <w:rPr>
          <w:color w:val="333333"/>
        </w:rPr>
        <w:t>T</w:t>
      </w:r>
      <w:r w:rsidRPr="00E6123D">
        <w:rPr>
          <w:color w:val="333333"/>
        </w:rPr>
        <w:t>he decision tree analysis</w:t>
      </w:r>
      <w:r w:rsidR="00C8795B">
        <w:rPr>
          <w:color w:val="333333"/>
        </w:rPr>
        <w:t xml:space="preserve"> is limited because they are expected results and are not guaranteed and can shift based on changes </w:t>
      </w:r>
      <w:r w:rsidR="00E653EE">
        <w:rPr>
          <w:color w:val="333333"/>
        </w:rPr>
        <w:t>in</w:t>
      </w:r>
      <w:r w:rsidR="00C8795B">
        <w:rPr>
          <w:color w:val="333333"/>
        </w:rPr>
        <w:t xml:space="preserve"> nature</w:t>
      </w:r>
    </w:p>
    <w:p w14:paraId="214DFF55" w14:textId="77777777" w:rsidR="00E6123D" w:rsidRPr="00E6123D" w:rsidRDefault="00E6123D" w:rsidP="00E6123D">
      <w:pPr>
        <w:pStyle w:val="NormalWeb"/>
        <w:shd w:val="clear" w:color="auto" w:fill="FFFFFF"/>
        <w:spacing w:before="0" w:beforeAutospacing="0" w:after="0" w:afterAutospacing="0" w:line="480" w:lineRule="auto"/>
        <w:rPr>
          <w:color w:val="333333"/>
        </w:rPr>
      </w:pPr>
      <w:r w:rsidRPr="00E6123D">
        <w:rPr>
          <w:color w:val="333333"/>
        </w:rPr>
        <w:t> </w:t>
      </w:r>
    </w:p>
    <w:p w14:paraId="484932C0" w14:textId="5C8DB916" w:rsidR="00E6123D" w:rsidRPr="00E6123D" w:rsidRDefault="00E6123D" w:rsidP="00E6123D">
      <w:pPr>
        <w:pStyle w:val="NormalWeb"/>
        <w:shd w:val="clear" w:color="auto" w:fill="FFFFFF"/>
        <w:spacing w:before="0" w:beforeAutospacing="0" w:after="0" w:afterAutospacing="0" w:line="480" w:lineRule="auto"/>
        <w:ind w:left="360" w:hanging="360"/>
        <w:rPr>
          <w:color w:val="333333"/>
        </w:rPr>
      </w:pPr>
      <w:r w:rsidRPr="00E6123D">
        <w:rPr>
          <w:color w:val="333333"/>
        </w:rPr>
        <w:t xml:space="preserve">E.  The recommended course of action is to utilize the new drug line and then exploit </w:t>
      </w:r>
      <w:r w:rsidR="00C8795B">
        <w:rPr>
          <w:color w:val="333333"/>
        </w:rPr>
        <w:t xml:space="preserve">the </w:t>
      </w:r>
      <w:r w:rsidRPr="00E6123D">
        <w:rPr>
          <w:color w:val="333333"/>
        </w:rPr>
        <w:t xml:space="preserve">existing drug line and then continue </w:t>
      </w:r>
      <w:r w:rsidR="00C8795B">
        <w:rPr>
          <w:color w:val="333333"/>
        </w:rPr>
        <w:t xml:space="preserve">the </w:t>
      </w:r>
      <w:r w:rsidRPr="00E6123D">
        <w:rPr>
          <w:color w:val="333333"/>
        </w:rPr>
        <w:t>current drug line. The current drug line has a high probability but low demand, the new drug line has a high probability and high demand.</w:t>
      </w:r>
    </w:p>
    <w:p w14:paraId="0000002B" w14:textId="2157D8BC" w:rsidR="001B0742" w:rsidRDefault="001B0742" w:rsidP="00E6123D">
      <w:pPr>
        <w:rPr>
          <w:highlight w:val="white"/>
        </w:rPr>
      </w:pPr>
    </w:p>
    <w:sectPr w:rsidR="001B0742">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003DF" w14:textId="77777777" w:rsidR="00B155D0" w:rsidRDefault="00B155D0">
      <w:pPr>
        <w:spacing w:line="240" w:lineRule="auto"/>
      </w:pPr>
      <w:r>
        <w:separator/>
      </w:r>
    </w:p>
  </w:endnote>
  <w:endnote w:type="continuationSeparator" w:id="0">
    <w:p w14:paraId="5C47EB7B" w14:textId="77777777" w:rsidR="00B155D0" w:rsidRDefault="00B155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F7EDDD8" w14:paraId="4E178EAF" w14:textId="77777777" w:rsidTr="4F7EDDD8">
      <w:tc>
        <w:tcPr>
          <w:tcW w:w="3120" w:type="dxa"/>
        </w:tcPr>
        <w:p w14:paraId="53280712" w14:textId="2F8E3D66" w:rsidR="4F7EDDD8" w:rsidRDefault="4F7EDDD8" w:rsidP="4F7EDDD8">
          <w:pPr>
            <w:pStyle w:val="Header"/>
            <w:ind w:left="-115"/>
          </w:pPr>
        </w:p>
      </w:tc>
      <w:tc>
        <w:tcPr>
          <w:tcW w:w="3120" w:type="dxa"/>
        </w:tcPr>
        <w:p w14:paraId="3E42DB9F" w14:textId="7E612F3C" w:rsidR="4F7EDDD8" w:rsidRDefault="4F7EDDD8" w:rsidP="4F7EDDD8">
          <w:pPr>
            <w:pStyle w:val="Header"/>
            <w:jc w:val="center"/>
          </w:pPr>
        </w:p>
      </w:tc>
      <w:tc>
        <w:tcPr>
          <w:tcW w:w="3120" w:type="dxa"/>
        </w:tcPr>
        <w:p w14:paraId="439C497D" w14:textId="0E75E99D" w:rsidR="4F7EDDD8" w:rsidRDefault="4F7EDDD8" w:rsidP="4F7EDDD8">
          <w:pPr>
            <w:pStyle w:val="Header"/>
            <w:ind w:right="-115"/>
            <w:jc w:val="right"/>
          </w:pPr>
        </w:p>
      </w:tc>
    </w:tr>
  </w:tbl>
  <w:p w14:paraId="44436ABA" w14:textId="5972D217" w:rsidR="4F7EDDD8" w:rsidRDefault="4F7EDDD8" w:rsidP="4F7ED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D9862" w14:textId="77777777" w:rsidR="00B155D0" w:rsidRDefault="00B155D0">
      <w:pPr>
        <w:spacing w:line="240" w:lineRule="auto"/>
      </w:pPr>
      <w:r>
        <w:separator/>
      </w:r>
    </w:p>
  </w:footnote>
  <w:footnote w:type="continuationSeparator" w:id="0">
    <w:p w14:paraId="428BC7FF" w14:textId="77777777" w:rsidR="00B155D0" w:rsidRDefault="00B155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1B0742" w:rsidRDefault="00EE21ED">
    <w:pPr>
      <w:jc w:val="right"/>
    </w:pPr>
    <w:r>
      <w:fldChar w:fldCharType="begin"/>
    </w:r>
    <w:r>
      <w:instrText>PAGE</w:instrText>
    </w:r>
    <w:r>
      <w:fldChar w:fldCharType="end"/>
    </w:r>
  </w:p>
  <w:p w14:paraId="0000002F" w14:textId="77777777" w:rsidR="001B0742" w:rsidRDefault="001B074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1A6B1A9E" w:rsidR="001B0742" w:rsidRDefault="00EE21ED">
    <w:pPr>
      <w:tabs>
        <w:tab w:val="right" w:pos="9360"/>
      </w:tabs>
      <w:ind w:firstLine="0"/>
      <w:jc w:val="right"/>
    </w:pPr>
    <w:r>
      <w:fldChar w:fldCharType="begin"/>
    </w:r>
    <w:r>
      <w:instrText>PAGE</w:instrText>
    </w:r>
    <w:r>
      <w:fldChar w:fldCharType="separate"/>
    </w:r>
    <w:r w:rsidR="001369BC">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1B0742" w:rsidRDefault="00EE21ED">
    <w:pPr>
      <w:tabs>
        <w:tab w:val="right" w:pos="9360"/>
      </w:tabs>
      <w:ind w:firstLine="0"/>
    </w:pPr>
    <w:r>
      <w:t>Running head: TITLE OF THE PAPER</w:t>
    </w:r>
    <w:r>
      <w:tab/>
    </w:r>
    <w:r>
      <w:fldChar w:fldCharType="begin"/>
    </w:r>
    <w:r>
      <w:instrText>PAGE</w:instrTex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wNDK2MDE1MTK3NDJU0lEKTi0uzszPAykwrgUAAcxu2ywAAAA="/>
  </w:docVars>
  <w:rsids>
    <w:rsidRoot w:val="001B0742"/>
    <w:rsid w:val="00031ABC"/>
    <w:rsid w:val="0008E42F"/>
    <w:rsid w:val="000C3FA5"/>
    <w:rsid w:val="000D2F5F"/>
    <w:rsid w:val="000D2FD7"/>
    <w:rsid w:val="00125093"/>
    <w:rsid w:val="001369BC"/>
    <w:rsid w:val="00181852"/>
    <w:rsid w:val="001B0742"/>
    <w:rsid w:val="001C1877"/>
    <w:rsid w:val="001F29FD"/>
    <w:rsid w:val="0026223A"/>
    <w:rsid w:val="0027583E"/>
    <w:rsid w:val="00276B95"/>
    <w:rsid w:val="00303B1C"/>
    <w:rsid w:val="00477CBA"/>
    <w:rsid w:val="0048082D"/>
    <w:rsid w:val="004F320D"/>
    <w:rsid w:val="005243E3"/>
    <w:rsid w:val="006022C7"/>
    <w:rsid w:val="00685E19"/>
    <w:rsid w:val="007E1D60"/>
    <w:rsid w:val="00865F6B"/>
    <w:rsid w:val="00874F75"/>
    <w:rsid w:val="008A216E"/>
    <w:rsid w:val="008B2F53"/>
    <w:rsid w:val="008B3614"/>
    <w:rsid w:val="008B3C1C"/>
    <w:rsid w:val="008F0D41"/>
    <w:rsid w:val="00A86A8F"/>
    <w:rsid w:val="00AF5C5A"/>
    <w:rsid w:val="00B155D0"/>
    <w:rsid w:val="00B4573A"/>
    <w:rsid w:val="00B72A8A"/>
    <w:rsid w:val="00B872FD"/>
    <w:rsid w:val="00BA6E62"/>
    <w:rsid w:val="00C57706"/>
    <w:rsid w:val="00C8795B"/>
    <w:rsid w:val="00D259A9"/>
    <w:rsid w:val="00D71D20"/>
    <w:rsid w:val="00D82B45"/>
    <w:rsid w:val="00D87C7C"/>
    <w:rsid w:val="00E6123D"/>
    <w:rsid w:val="00E653EE"/>
    <w:rsid w:val="00EB0211"/>
    <w:rsid w:val="00ED6543"/>
    <w:rsid w:val="00EE21ED"/>
    <w:rsid w:val="00F13DE5"/>
    <w:rsid w:val="00F15764"/>
    <w:rsid w:val="00F55B36"/>
    <w:rsid w:val="00F96AC3"/>
    <w:rsid w:val="00FA7BF3"/>
    <w:rsid w:val="00FB2A00"/>
    <w:rsid w:val="00FD18C2"/>
    <w:rsid w:val="020D019D"/>
    <w:rsid w:val="02CECA29"/>
    <w:rsid w:val="0311CB1F"/>
    <w:rsid w:val="033074A7"/>
    <w:rsid w:val="03A18B47"/>
    <w:rsid w:val="04AB1925"/>
    <w:rsid w:val="06762F34"/>
    <w:rsid w:val="090D755A"/>
    <w:rsid w:val="0B2A2A02"/>
    <w:rsid w:val="0C604737"/>
    <w:rsid w:val="0FEACC55"/>
    <w:rsid w:val="11F8A34C"/>
    <w:rsid w:val="15A6730D"/>
    <w:rsid w:val="18CCA2AD"/>
    <w:rsid w:val="19609D77"/>
    <w:rsid w:val="1F3DCE85"/>
    <w:rsid w:val="246CACA2"/>
    <w:rsid w:val="24EC7BB1"/>
    <w:rsid w:val="2590E684"/>
    <w:rsid w:val="269A4597"/>
    <w:rsid w:val="2812877B"/>
    <w:rsid w:val="29EAED31"/>
    <w:rsid w:val="2C9043F2"/>
    <w:rsid w:val="2D65682D"/>
    <w:rsid w:val="2F9A4FBA"/>
    <w:rsid w:val="308D6D19"/>
    <w:rsid w:val="3583CDA3"/>
    <w:rsid w:val="3A02A492"/>
    <w:rsid w:val="3A768923"/>
    <w:rsid w:val="3B63D48B"/>
    <w:rsid w:val="3B8874BF"/>
    <w:rsid w:val="3BFFC3E0"/>
    <w:rsid w:val="3C44F8A1"/>
    <w:rsid w:val="3CBB678E"/>
    <w:rsid w:val="3E23A7F8"/>
    <w:rsid w:val="3FDDE8BF"/>
    <w:rsid w:val="4099F786"/>
    <w:rsid w:val="4192F9B5"/>
    <w:rsid w:val="42C56307"/>
    <w:rsid w:val="443ACAC4"/>
    <w:rsid w:val="4835AAB0"/>
    <w:rsid w:val="4BA497F7"/>
    <w:rsid w:val="4CD6AF33"/>
    <w:rsid w:val="4CD6D413"/>
    <w:rsid w:val="4E41D3D7"/>
    <w:rsid w:val="4EF0F224"/>
    <w:rsid w:val="4F7EDDD8"/>
    <w:rsid w:val="4FA9CFE5"/>
    <w:rsid w:val="5033E27B"/>
    <w:rsid w:val="5092EC65"/>
    <w:rsid w:val="50BAD4B9"/>
    <w:rsid w:val="50CFCDEE"/>
    <w:rsid w:val="50D55058"/>
    <w:rsid w:val="50DBAA18"/>
    <w:rsid w:val="525F4232"/>
    <w:rsid w:val="52C145A6"/>
    <w:rsid w:val="53FBC53B"/>
    <w:rsid w:val="5585705B"/>
    <w:rsid w:val="5B2A9C9F"/>
    <w:rsid w:val="5C7A0D85"/>
    <w:rsid w:val="5F2372D3"/>
    <w:rsid w:val="60AE5B08"/>
    <w:rsid w:val="6143E954"/>
    <w:rsid w:val="62A66698"/>
    <w:rsid w:val="62EC4F98"/>
    <w:rsid w:val="63C517F8"/>
    <w:rsid w:val="63DCFDC5"/>
    <w:rsid w:val="64407B8C"/>
    <w:rsid w:val="64881FF9"/>
    <w:rsid w:val="64C1B46E"/>
    <w:rsid w:val="651F84D8"/>
    <w:rsid w:val="679B2E6D"/>
    <w:rsid w:val="6B0ABEA2"/>
    <w:rsid w:val="6B11B456"/>
    <w:rsid w:val="6B891298"/>
    <w:rsid w:val="6C0B3EE2"/>
    <w:rsid w:val="6E92E76A"/>
    <w:rsid w:val="6F8ABD9B"/>
    <w:rsid w:val="6FC284D6"/>
    <w:rsid w:val="7146C167"/>
    <w:rsid w:val="73FAEA7D"/>
    <w:rsid w:val="773366CC"/>
    <w:rsid w:val="782C2387"/>
    <w:rsid w:val="78E3138A"/>
    <w:rsid w:val="79BB1379"/>
    <w:rsid w:val="79CA67CA"/>
    <w:rsid w:val="7BD0BD16"/>
    <w:rsid w:val="7C3473C8"/>
    <w:rsid w:val="7C48AC15"/>
    <w:rsid w:val="7CBB0396"/>
    <w:rsid w:val="7D52FE3A"/>
    <w:rsid w:val="7E732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BE20"/>
  <w15:docId w15:val="{C456744B-F1D9-4E9B-8531-41D43D5F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rPr>
      <w:b/>
    </w:rPr>
  </w:style>
  <w:style w:type="paragraph" w:styleId="Heading2">
    <w:name w:val="heading 2"/>
    <w:basedOn w:val="Normal"/>
    <w:next w:val="Normal"/>
    <w:uiPriority w:val="9"/>
    <w:unhideWhenUsed/>
    <w:qFormat/>
    <w:pPr>
      <w:ind w:firstLine="0"/>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rsid w:val="00E6123D"/>
    <w:pPr>
      <w:spacing w:before="100" w:beforeAutospacing="1" w:after="100" w:afterAutospacing="1" w:line="240" w:lineRule="auto"/>
      <w:ind w:firstLine="0"/>
    </w:pPr>
  </w:style>
  <w:style w:type="character" w:styleId="Emphasis">
    <w:name w:val="Emphasis"/>
    <w:basedOn w:val="DefaultParagraphFont"/>
    <w:uiPriority w:val="20"/>
    <w:qFormat/>
    <w:rsid w:val="00E6123D"/>
    <w:rPr>
      <w:i/>
      <w:iCs/>
    </w:rPr>
  </w:style>
  <w:style w:type="character" w:styleId="Strong">
    <w:name w:val="Strong"/>
    <w:basedOn w:val="DefaultParagraphFont"/>
    <w:uiPriority w:val="22"/>
    <w:qFormat/>
    <w:rsid w:val="00E61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9464ea8-5b3f-45ed-9c91-afabe9e3eeb3">
      <UserInfo>
        <DisplayName>Henrietta Belcher</DisplayName>
        <AccountId>2539</AccountId>
        <AccountType/>
      </UserInfo>
      <UserInfo>
        <DisplayName>Lisa Desimon</DisplayName>
        <AccountId>2679</AccountId>
        <AccountType/>
      </UserInfo>
      <UserInfo>
        <DisplayName>Jerri Jasinski</DisplayName>
        <AccountId>5418</AccountId>
        <AccountType/>
      </UserInfo>
      <UserInfo>
        <DisplayName>Elnora Lawrence</DisplayName>
        <AccountId>6884</AccountId>
        <AccountType/>
      </UserInfo>
      <UserInfo>
        <DisplayName>Sarah Albrandt</DisplayName>
        <AccountId>9613</AccountId>
        <AccountType/>
      </UserInfo>
      <UserInfo>
        <DisplayName>Sheila Slagstad</DisplayName>
        <AccountId>21692</AccountId>
        <AccountType/>
      </UserInfo>
      <UserInfo>
        <DisplayName>Tina Weaver</DisplayName>
        <AccountId>4187</AccountId>
        <AccountType/>
      </UserInfo>
      <UserInfo>
        <DisplayName>Kristin Cantillon</DisplayName>
        <AccountId>25979</AccountId>
        <AccountType/>
      </UserInfo>
      <UserInfo>
        <DisplayName>Lori Briscoe</DisplayName>
        <AccountId>16035</AccountId>
        <AccountType/>
      </UserInfo>
      <UserInfo>
        <DisplayName>Jessica Crisp</DisplayName>
        <AccountId>26186</AccountId>
        <AccountType/>
      </UserInfo>
      <UserInfo>
        <DisplayName>Elizabeth Foxen</DisplayName>
        <AccountId>2238</AccountId>
        <AccountType/>
      </UserInfo>
      <UserInfo>
        <DisplayName>Pamela Lester</DisplayName>
        <AccountId>26402</AccountId>
        <AccountType/>
      </UserInfo>
      <UserInfo>
        <DisplayName>Esther Manzano</DisplayName>
        <AccountId>26589</AccountId>
        <AccountType/>
      </UserInfo>
      <UserInfo>
        <DisplayName>Kara Yancey</DisplayName>
        <AccountId>1902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272B0FE0A0574498F93773D83F0D2C" ma:contentTypeVersion="10" ma:contentTypeDescription="Create a new document." ma:contentTypeScope="" ma:versionID="f347475765550ecbcf5f6b88bead372f">
  <xsd:schema xmlns:xsd="http://www.w3.org/2001/XMLSchema" xmlns:xs="http://www.w3.org/2001/XMLSchema" xmlns:p="http://schemas.microsoft.com/office/2006/metadata/properties" xmlns:ns2="9757eb5a-405d-4b29-8bf5-063bae6d32ab" xmlns:ns3="69464ea8-5b3f-45ed-9c91-afabe9e3eeb3" targetNamespace="http://schemas.microsoft.com/office/2006/metadata/properties" ma:root="true" ma:fieldsID="6b025cdccaf9116e902f8d7e814cbfe9" ns2:_="" ns3:_="">
    <xsd:import namespace="9757eb5a-405d-4b29-8bf5-063bae6d32ab"/>
    <xsd:import namespace="69464ea8-5b3f-45ed-9c91-afabe9e3eeb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57eb5a-405d-4b29-8bf5-063bae6d32a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64ea8-5b3f-45ed-9c91-afabe9e3ee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B8FC9B-045C-4BFD-ADAC-C371B250D643}">
  <ds:schemaRefs>
    <ds:schemaRef ds:uri="http://schemas.microsoft.com/office/2006/metadata/properties"/>
    <ds:schemaRef ds:uri="http://schemas.microsoft.com/office/infopath/2007/PartnerControls"/>
    <ds:schemaRef ds:uri="69464ea8-5b3f-45ed-9c91-afabe9e3eeb3"/>
  </ds:schemaRefs>
</ds:datastoreItem>
</file>

<file path=customXml/itemProps2.xml><?xml version="1.0" encoding="utf-8"?>
<ds:datastoreItem xmlns:ds="http://schemas.openxmlformats.org/officeDocument/2006/customXml" ds:itemID="{32ECD816-6183-4A55-8426-1A78A6A21164}">
  <ds:schemaRefs>
    <ds:schemaRef ds:uri="http://schemas.microsoft.com/sharepoint/v3/contenttype/forms"/>
  </ds:schemaRefs>
</ds:datastoreItem>
</file>

<file path=customXml/itemProps3.xml><?xml version="1.0" encoding="utf-8"?>
<ds:datastoreItem xmlns:ds="http://schemas.openxmlformats.org/officeDocument/2006/customXml" ds:itemID="{559C3F7E-32B5-4A30-817D-0B16BA5F9F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57eb5a-405d-4b29-8bf5-063bae6d32ab"/>
    <ds:schemaRef ds:uri="69464ea8-5b3f-45ed-9c91-afabe9e3ee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Reiswig</cp:lastModifiedBy>
  <cp:revision>26</cp:revision>
  <dcterms:created xsi:type="dcterms:W3CDTF">2023-02-17T18:55:00Z</dcterms:created>
  <dcterms:modified xsi:type="dcterms:W3CDTF">2023-09-20T20:18:00Z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0x0101007B272B0FE0A0574498F93773D83F0D2C</vt:lpwstr>
  </property>
  <property fmtid="{D5CDD505-2E9C-101B-9397-08002B2CF9AE}" pid="3" name="GrammarlyDocumentId">
    <vt:lpwstr>f5b5420c60b943b024886b6108973d180b6b6ac16e9fa2d908a7c5f686847e54</vt:lpwstr>
  </property>
</Properties>
</file>