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93E" w:rsidRDefault="0032793E">
      <w:r w:rsidRPr="0032793E">
        <w:t>Bias</w:t>
      </w:r>
      <w:r w:rsidRPr="0032793E">
        <w:rPr>
          <w:rFonts w:ascii="Cambria Math" w:hAnsi="Cambria Math" w:cs="Cambria Math"/>
        </w:rPr>
        <w:t>‑</w:t>
      </w:r>
      <w:r w:rsidRPr="0032793E">
        <w:t>Detektion: Dreifach</w:t>
      </w:r>
      <w:r w:rsidRPr="0032793E">
        <w:rPr>
          <w:rFonts w:ascii="Cambria Math" w:hAnsi="Cambria Math" w:cs="Cambria Math"/>
        </w:rPr>
        <w:t>‑</w:t>
      </w:r>
      <w:r w:rsidRPr="0032793E">
        <w:t>Vergleich (Description/</w:t>
      </w:r>
      <w:proofErr w:type="spellStart"/>
      <w:r w:rsidRPr="0032793E">
        <w:t>Embodiment</w:t>
      </w:r>
      <w:proofErr w:type="spellEnd"/>
      <w:r w:rsidRPr="0032793E">
        <w:t>/Feedback</w:t>
      </w:r>
      <w:r w:rsidRPr="0032793E">
        <w:rPr>
          <w:rFonts w:ascii="Cambria Math" w:hAnsi="Cambria Math" w:cs="Cambria Math"/>
        </w:rPr>
        <w:t>‑</w:t>
      </w:r>
      <w:r w:rsidRPr="0032793E">
        <w:t>PALD) zur Markierung von Halluzinationen &amp; Stereotypisierungen (z.</w:t>
      </w:r>
      <w:r w:rsidRPr="0032793E">
        <w:rPr>
          <w:rFonts w:ascii="Calibri" w:hAnsi="Calibri" w:cs="Calibri"/>
        </w:rPr>
        <w:t> </w:t>
      </w:r>
      <w:r w:rsidRPr="0032793E">
        <w:t>B. ungewollte Verj</w:t>
      </w:r>
      <w:r w:rsidRPr="0032793E">
        <w:rPr>
          <w:rFonts w:ascii="Calibri" w:hAnsi="Calibri" w:cs="Calibri"/>
        </w:rPr>
        <w:t>ü</w:t>
      </w:r>
      <w:r w:rsidRPr="0032793E">
        <w:t>ngung weiblicher Agenten).</w:t>
      </w:r>
    </w:p>
    <w:p w:rsidR="0032793E" w:rsidRDefault="0032793E">
      <w:r>
        <w:t>PROMT-</w:t>
      </w:r>
      <w:proofErr w:type="spellStart"/>
      <w:r>
        <w:t>Enwurf</w:t>
      </w:r>
      <w:proofErr w:type="spellEnd"/>
      <w:r>
        <w:t>:</w:t>
      </w:r>
    </w:p>
    <w:p w:rsidR="0032793E" w:rsidRDefault="0032793E" w:rsidP="0032793E">
      <w:pPr>
        <w:pStyle w:val="StandardWeb"/>
      </w:pPr>
      <w:r>
        <w:rPr>
          <w:rStyle w:val="Fett"/>
        </w:rPr>
        <w:t>Sofort nur leichte PALD</w:t>
      </w:r>
      <w:r>
        <w:rPr>
          <w:rStyle w:val="Fett"/>
        </w:rPr>
        <w:noBreakHyphen/>
        <w:t>Extraktion</w:t>
      </w:r>
      <w:r>
        <w:t xml:space="preserve"> (für schnelle UI), </w:t>
      </w:r>
      <w:r>
        <w:rPr>
          <w:rStyle w:val="Fett"/>
        </w:rPr>
        <w:t>schwere Stereotypen</w:t>
      </w:r>
      <w:r>
        <w:rPr>
          <w:rStyle w:val="Fett"/>
        </w:rPr>
        <w:noBreakHyphen/>
        <w:t>Analyse später</w:t>
      </w:r>
      <w:r>
        <w:t xml:space="preserve"> (asynchron), gesteuert über Flags. Ergebnisse werden strukturiert persistiert, damit die PALD</w:t>
      </w:r>
      <w:r>
        <w:noBreakHyphen/>
        <w:t>Struktur über Zeit „wächst“.</w:t>
      </w:r>
    </w:p>
    <w:p w:rsidR="0032793E" w:rsidRDefault="0032793E" w:rsidP="0032793E">
      <w:pPr>
        <w:pStyle w:val="StandardWeb"/>
      </w:pPr>
      <w:r>
        <w:rPr>
          <w:rStyle w:val="Fett"/>
        </w:rPr>
        <w:t>System/Developer</w:t>
      </w:r>
      <w:r>
        <w:rPr>
          <w:rStyle w:val="Fett"/>
        </w:rPr>
        <w:noBreakHyphen/>
        <w:t>Prompt für KIRO (einsetzbar als Tool</w:t>
      </w:r>
      <w:r>
        <w:rPr>
          <w:rStyle w:val="Fett"/>
        </w:rPr>
        <w:noBreakHyphen/>
        <w:t>Aufruf)</w:t>
      </w:r>
    </w:p>
    <w:p w:rsidR="0032793E" w:rsidRDefault="0032793E" w:rsidP="0032793E">
      <w:pPr>
        <w:pStyle w:val="StandardWeb"/>
      </w:pPr>
      <w:r>
        <w:t>Aufgabe:</w:t>
      </w:r>
    </w:p>
    <w:p w:rsidR="0032793E" w:rsidRDefault="0032793E" w:rsidP="0032793E">
      <w:pPr>
        <w:pStyle w:val="StandardWeb"/>
        <w:numPr>
          <w:ilvl w:val="0"/>
          <w:numId w:val="1"/>
        </w:numPr>
      </w:pPr>
      <w:r>
        <w:rPr>
          <w:rStyle w:val="Fett"/>
        </w:rPr>
        <w:t>PALD</w:t>
      </w:r>
      <w:r>
        <w:rPr>
          <w:rStyle w:val="Fett"/>
        </w:rPr>
        <w:noBreakHyphen/>
        <w:t>Light jetzt:</w:t>
      </w:r>
      <w:r>
        <w:t xml:space="preserve"> Extrahiere aus </w:t>
      </w:r>
      <w:proofErr w:type="spellStart"/>
      <w:r>
        <w:rPr>
          <w:rStyle w:val="HTMLCode"/>
        </w:rPr>
        <w:t>description_text</w:t>
      </w:r>
      <w:proofErr w:type="spellEnd"/>
      <w:r>
        <w:t xml:space="preserve"> und (falls vorhanden) </w:t>
      </w:r>
      <w:proofErr w:type="spellStart"/>
      <w:r>
        <w:rPr>
          <w:rStyle w:val="HTMLCode"/>
        </w:rPr>
        <w:t>embodiment_caption</w:t>
      </w:r>
      <w:proofErr w:type="spellEnd"/>
      <w:r>
        <w:t xml:space="preserve"> je eine </w:t>
      </w:r>
      <w:r>
        <w:rPr>
          <w:rStyle w:val="Fett"/>
        </w:rPr>
        <w:t>PALD</w:t>
      </w:r>
      <w:r>
        <w:rPr>
          <w:rStyle w:val="Fett"/>
        </w:rPr>
        <w:noBreakHyphen/>
        <w:t>JSON</w:t>
      </w:r>
      <w:r>
        <w:rPr>
          <w:rStyle w:val="Fett"/>
        </w:rPr>
        <w:noBreakHyphen/>
        <w:t>Light</w:t>
      </w:r>
      <w:r>
        <w:t xml:space="preserve"> (nur belegte Felder auf Global/Medium/Detail, ohne Heuristiken).</w:t>
      </w:r>
    </w:p>
    <w:p w:rsidR="0032793E" w:rsidRDefault="0032793E" w:rsidP="0032793E">
      <w:pPr>
        <w:pStyle w:val="StandardWeb"/>
        <w:numPr>
          <w:ilvl w:val="0"/>
          <w:numId w:val="1"/>
        </w:numPr>
      </w:pPr>
      <w:r>
        <w:rPr>
          <w:rStyle w:val="Fett"/>
        </w:rPr>
        <w:t>Stereotypen</w:t>
      </w:r>
      <w:r>
        <w:rPr>
          <w:rStyle w:val="Fett"/>
        </w:rPr>
        <w:noBreakHyphen/>
        <w:t>Analyse später (</w:t>
      </w:r>
      <w:proofErr w:type="spellStart"/>
      <w:r>
        <w:rPr>
          <w:rStyle w:val="Fett"/>
        </w:rPr>
        <w:t>flag</w:t>
      </w:r>
      <w:proofErr w:type="spellEnd"/>
      <w:r>
        <w:rPr>
          <w:rStyle w:val="Fett"/>
        </w:rPr>
        <w:noBreakHyphen/>
        <w:t>gesteuert):</w:t>
      </w:r>
      <w:r>
        <w:t xml:space="preserve"> Wenn </w:t>
      </w:r>
      <w:proofErr w:type="spellStart"/>
      <w:r>
        <w:rPr>
          <w:rStyle w:val="HTMLCode"/>
        </w:rPr>
        <w:t>defer_bias_scan</w:t>
      </w:r>
      <w:proofErr w:type="spellEnd"/>
      <w:r>
        <w:rPr>
          <w:rStyle w:val="HTMLCode"/>
        </w:rPr>
        <w:t>==</w:t>
      </w:r>
      <w:proofErr w:type="spellStart"/>
      <w:r>
        <w:rPr>
          <w:rStyle w:val="HTMLCode"/>
        </w:rPr>
        <w:t>true</w:t>
      </w:r>
      <w:proofErr w:type="spellEnd"/>
      <w:r>
        <w:t xml:space="preserve">, </w:t>
      </w:r>
      <w:r>
        <w:rPr>
          <w:rStyle w:val="Fett"/>
        </w:rPr>
        <w:t>füge keinen</w:t>
      </w:r>
      <w:r>
        <w:t xml:space="preserve"> Bias</w:t>
      </w:r>
      <w:r>
        <w:noBreakHyphen/>
        <w:t xml:space="preserve">Befund zur Antwort für die UI hinzu. Stattdessen schreibe </w:t>
      </w:r>
      <w:proofErr w:type="gramStart"/>
      <w:r>
        <w:t xml:space="preserve">einen </w:t>
      </w:r>
      <w:r>
        <w:rPr>
          <w:rStyle w:val="Fett"/>
        </w:rPr>
        <w:t>Analyse</w:t>
      </w:r>
      <w:proofErr w:type="gramEnd"/>
      <w:r>
        <w:rPr>
          <w:rStyle w:val="Fett"/>
        </w:rPr>
        <w:noBreakHyphen/>
        <w:t>Job</w:t>
      </w:r>
      <w:r>
        <w:t xml:space="preserve"> in </w:t>
      </w:r>
      <w:proofErr w:type="spellStart"/>
      <w:r>
        <w:rPr>
          <w:rStyle w:val="HTMLCode"/>
        </w:rPr>
        <w:t>stereotype_queue</w:t>
      </w:r>
      <w:proofErr w:type="spellEnd"/>
      <w:r>
        <w:t>, der die schwere Auswertung offline durchführt.</w:t>
      </w:r>
    </w:p>
    <w:p w:rsidR="0032793E" w:rsidRDefault="0032793E" w:rsidP="0032793E">
      <w:pPr>
        <w:pStyle w:val="StandardWeb"/>
        <w:numPr>
          <w:ilvl w:val="0"/>
          <w:numId w:val="1"/>
        </w:numPr>
      </w:pPr>
      <w:r>
        <w:rPr>
          <w:rStyle w:val="Fett"/>
        </w:rPr>
        <w:t>Persistenz:</w:t>
      </w:r>
      <w:r>
        <w:t xml:space="preserve"> Schreibe alle Artefakte (Input</w:t>
      </w:r>
      <w:r>
        <w:noBreakHyphen/>
        <w:t>IDs, PALD</w:t>
      </w:r>
      <w:r>
        <w:noBreakHyphen/>
        <w:t xml:space="preserve">Light, </w:t>
      </w:r>
      <w:proofErr w:type="spellStart"/>
      <w:r>
        <w:t>Diffs</w:t>
      </w:r>
      <w:proofErr w:type="spellEnd"/>
      <w:r>
        <w:t xml:space="preserve">, </w:t>
      </w:r>
      <w:proofErr w:type="spellStart"/>
      <w:r>
        <w:t>Meta</w:t>
      </w:r>
      <w:proofErr w:type="spellEnd"/>
      <w:r>
        <w:t xml:space="preserve">) in </w:t>
      </w:r>
      <w:proofErr w:type="spellStart"/>
      <w:r>
        <w:rPr>
          <w:rStyle w:val="HTMLCode"/>
        </w:rPr>
        <w:t>pald_store</w:t>
      </w:r>
      <w:proofErr w:type="spellEnd"/>
      <w:r>
        <w:t xml:space="preserve"> (</w:t>
      </w:r>
      <w:proofErr w:type="spellStart"/>
      <w:r>
        <w:t>append</w:t>
      </w:r>
      <w:r>
        <w:noBreakHyphen/>
        <w:t>only</w:t>
      </w:r>
      <w:proofErr w:type="spellEnd"/>
      <w:r>
        <w:t>).</w:t>
      </w:r>
    </w:p>
    <w:p w:rsidR="0032793E" w:rsidRDefault="0032793E" w:rsidP="0032793E">
      <w:pPr>
        <w:pStyle w:val="StandardWeb"/>
        <w:numPr>
          <w:ilvl w:val="0"/>
          <w:numId w:val="1"/>
        </w:numPr>
      </w:pPr>
      <w:r>
        <w:rPr>
          <w:rStyle w:val="Fett"/>
        </w:rPr>
        <w:t>Diff</w:t>
      </w:r>
      <w:r>
        <w:rPr>
          <w:rStyle w:val="Fett"/>
        </w:rPr>
        <w:noBreakHyphen/>
        <w:t>Berechnung:</w:t>
      </w:r>
      <w:r>
        <w:t xml:space="preserve"> Erzeuge </w:t>
      </w:r>
      <w:proofErr w:type="spellStart"/>
      <w:r>
        <w:rPr>
          <w:rStyle w:val="HTMLCode"/>
        </w:rPr>
        <w:t>pald_diff</w:t>
      </w:r>
      <w:proofErr w:type="spellEnd"/>
      <w:r>
        <w:t xml:space="preserve"> = Delta zwischen Description</w:t>
      </w:r>
      <w:r>
        <w:noBreakHyphen/>
        <w:t xml:space="preserve">PALD und </w:t>
      </w:r>
      <w:proofErr w:type="spellStart"/>
      <w:r>
        <w:t>Embodiment</w:t>
      </w:r>
      <w:proofErr w:type="spellEnd"/>
      <w:r>
        <w:noBreakHyphen/>
        <w:t xml:space="preserve">PALD. Markiere jedes Feld als </w:t>
      </w:r>
      <w:r>
        <w:rPr>
          <w:rStyle w:val="HTMLCode"/>
        </w:rPr>
        <w:t>{</w:t>
      </w:r>
      <w:proofErr w:type="spellStart"/>
      <w:r>
        <w:rPr>
          <w:rStyle w:val="HTMLCode"/>
        </w:rPr>
        <w:t>match|hallucination|missing</w:t>
      </w:r>
      <w:proofErr w:type="spellEnd"/>
      <w:r>
        <w:rPr>
          <w:rStyle w:val="HTMLCode"/>
        </w:rPr>
        <w:t>}</w:t>
      </w:r>
      <w:r>
        <w:t>.</w:t>
      </w:r>
    </w:p>
    <w:p w:rsidR="0032793E" w:rsidRDefault="0032793E" w:rsidP="0032793E">
      <w:pPr>
        <w:pStyle w:val="StandardWeb"/>
        <w:numPr>
          <w:ilvl w:val="0"/>
          <w:numId w:val="1"/>
        </w:numPr>
      </w:pPr>
      <w:r>
        <w:rPr>
          <w:rStyle w:val="Fett"/>
        </w:rPr>
        <w:t>Job</w:t>
      </w:r>
      <w:r>
        <w:rPr>
          <w:rStyle w:val="Fett"/>
        </w:rPr>
        <w:noBreakHyphen/>
        <w:t>Payload für später:</w:t>
      </w:r>
      <w:r>
        <w:t xml:space="preserve"> Lege </w:t>
      </w:r>
      <w:proofErr w:type="spellStart"/>
      <w:r>
        <w:rPr>
          <w:rStyle w:val="HTMLCode"/>
        </w:rPr>
        <w:t>bias_job</w:t>
      </w:r>
      <w:proofErr w:type="spellEnd"/>
      <w:r>
        <w:t xml:space="preserve"> mit folgenden Prüfpunkten ab:</w:t>
      </w:r>
    </w:p>
    <w:p w:rsidR="0032793E" w:rsidRDefault="0032793E" w:rsidP="0032793E">
      <w:pPr>
        <w:pStyle w:val="StandardWeb"/>
        <w:numPr>
          <w:ilvl w:val="1"/>
          <w:numId w:val="1"/>
        </w:numPr>
      </w:pPr>
      <w:r>
        <w:rPr>
          <w:rStyle w:val="Fett"/>
        </w:rPr>
        <w:t>Age</w:t>
      </w:r>
      <w:r>
        <w:rPr>
          <w:rStyle w:val="Fett"/>
        </w:rPr>
        <w:noBreakHyphen/>
        <w:t>Shift:</w:t>
      </w:r>
      <w:r>
        <w:t xml:space="preserve"> gemeldetes Alter vs. visuelle Altersschätzung; </w:t>
      </w:r>
      <w:r>
        <w:rPr>
          <w:rStyle w:val="Hervorhebung"/>
        </w:rPr>
        <w:t>gerichtete</w:t>
      </w:r>
      <w:r>
        <w:t xml:space="preserve"> Abweichung zu jüngeren weiblichen </w:t>
      </w:r>
      <w:proofErr w:type="spellStart"/>
      <w:r>
        <w:t>Agents</w:t>
      </w:r>
      <w:proofErr w:type="spellEnd"/>
      <w:r>
        <w:t xml:space="preserve"> markieren.</w:t>
      </w:r>
    </w:p>
    <w:p w:rsidR="0032793E" w:rsidRDefault="0032793E" w:rsidP="0032793E">
      <w:pPr>
        <w:pStyle w:val="StandardWeb"/>
        <w:numPr>
          <w:ilvl w:val="1"/>
          <w:numId w:val="1"/>
        </w:numPr>
      </w:pPr>
      <w:r>
        <w:rPr>
          <w:rStyle w:val="Fett"/>
        </w:rPr>
        <w:t>Gender</w:t>
      </w:r>
      <w:r>
        <w:rPr>
          <w:rStyle w:val="Fett"/>
        </w:rPr>
        <w:noBreakHyphen/>
      </w:r>
      <w:proofErr w:type="spellStart"/>
      <w:r>
        <w:rPr>
          <w:rStyle w:val="Fett"/>
        </w:rPr>
        <w:t>Conformity</w:t>
      </w:r>
      <w:proofErr w:type="spellEnd"/>
      <w:r>
        <w:rPr>
          <w:rStyle w:val="Fett"/>
        </w:rPr>
        <w:t xml:space="preserve"> &amp; Sexualisierung:</w:t>
      </w:r>
      <w:r>
        <w:t xml:space="preserve"> Abgleich Kleidungsstil/Körperproportionen gegen Beschreibung/Kontext; Indizienliste (z. B. „enge Kleidung“, „überproportionale Taille</w:t>
      </w:r>
      <w:r>
        <w:noBreakHyphen/>
        <w:t>Hüfte“).</w:t>
      </w:r>
    </w:p>
    <w:p w:rsidR="0032793E" w:rsidRDefault="0032793E" w:rsidP="0032793E">
      <w:pPr>
        <w:pStyle w:val="StandardWeb"/>
        <w:numPr>
          <w:ilvl w:val="1"/>
          <w:numId w:val="1"/>
        </w:numPr>
      </w:pPr>
      <w:r>
        <w:rPr>
          <w:rStyle w:val="Fett"/>
        </w:rPr>
        <w:t>Ethnizität/Hautton:</w:t>
      </w:r>
      <w:r>
        <w:t xml:space="preserve"> Konsistenz zu Beschreibung; Flags nur als technische Marker, keine Profilierung.</w:t>
      </w:r>
    </w:p>
    <w:p w:rsidR="0032793E" w:rsidRDefault="0032793E" w:rsidP="0032793E">
      <w:pPr>
        <w:pStyle w:val="StandardWeb"/>
        <w:numPr>
          <w:ilvl w:val="1"/>
          <w:numId w:val="1"/>
        </w:numPr>
      </w:pPr>
      <w:r>
        <w:rPr>
          <w:rStyle w:val="Fett"/>
        </w:rPr>
        <w:t>Berufs</w:t>
      </w:r>
      <w:r>
        <w:rPr>
          <w:rStyle w:val="Fett"/>
        </w:rPr>
        <w:noBreakHyphen/>
        <w:t>/Rollen</w:t>
      </w:r>
      <w:r>
        <w:rPr>
          <w:rStyle w:val="Fett"/>
        </w:rPr>
        <w:noBreakHyphen/>
        <w:t>Klischees:</w:t>
      </w:r>
      <w:r>
        <w:t xml:space="preserve"> Abgleich </w:t>
      </w:r>
      <w:proofErr w:type="spellStart"/>
      <w:r>
        <w:t>Rolle↔Darstellungsattribute</w:t>
      </w:r>
      <w:proofErr w:type="spellEnd"/>
      <w:r>
        <w:t xml:space="preserve"> (z. B. „Assistentin“ vs. Laborleitung).</w:t>
      </w:r>
    </w:p>
    <w:p w:rsidR="0032793E" w:rsidRDefault="0032793E" w:rsidP="0032793E">
      <w:pPr>
        <w:pStyle w:val="StandardWeb"/>
        <w:numPr>
          <w:ilvl w:val="1"/>
          <w:numId w:val="1"/>
        </w:numPr>
      </w:pPr>
      <w:r>
        <w:rPr>
          <w:rStyle w:val="Fett"/>
        </w:rPr>
        <w:t>Ambivalente Stereotype:</w:t>
      </w:r>
      <w:r>
        <w:t xml:space="preserve"> gleichzeitige Markierung gegensätzlicher Signale (z. B. „kompetent“ bei infantilisiertem Stil).</w:t>
      </w:r>
    </w:p>
    <w:p w:rsidR="0032793E" w:rsidRDefault="0032793E" w:rsidP="0032793E">
      <w:pPr>
        <w:pStyle w:val="StandardWeb"/>
        <w:numPr>
          <w:ilvl w:val="1"/>
          <w:numId w:val="1"/>
        </w:numPr>
      </w:pPr>
      <w:r>
        <w:rPr>
          <w:rStyle w:val="Fett"/>
        </w:rPr>
        <w:t>Mehrfach</w:t>
      </w:r>
      <w:r>
        <w:rPr>
          <w:rStyle w:val="Fett"/>
        </w:rPr>
        <w:noBreakHyphen/>
        <w:t>Stereotypisierung:</w:t>
      </w:r>
      <w:r>
        <w:t xml:space="preserve"> gemeinsame </w:t>
      </w:r>
      <w:proofErr w:type="spellStart"/>
      <w:r>
        <w:t>Auftretensmuster</w:t>
      </w:r>
      <w:proofErr w:type="spellEnd"/>
      <w:r>
        <w:t>.</w:t>
      </w:r>
    </w:p>
    <w:p w:rsidR="0032793E" w:rsidRDefault="0032793E" w:rsidP="0032793E">
      <w:pPr>
        <w:pStyle w:val="StandardWeb"/>
        <w:numPr>
          <w:ilvl w:val="0"/>
          <w:numId w:val="1"/>
        </w:numPr>
      </w:pPr>
      <w:r>
        <w:rPr>
          <w:rStyle w:val="Fett"/>
        </w:rPr>
        <w:t>Compliance:</w:t>
      </w:r>
      <w:r>
        <w:t xml:space="preserve"> Keine Speicherung personenidentifizierbarer Daten in den Artefakten; nur Pseudonyme/Session</w:t>
      </w:r>
      <w:r>
        <w:noBreakHyphen/>
        <w:t>IDs.</w:t>
      </w:r>
    </w:p>
    <w:p w:rsidR="0032793E" w:rsidRDefault="0032793E" w:rsidP="0032793E">
      <w:pPr>
        <w:pStyle w:val="StandardWeb"/>
        <w:numPr>
          <w:ilvl w:val="0"/>
          <w:numId w:val="1"/>
        </w:numPr>
      </w:pPr>
      <w:r>
        <w:rPr>
          <w:rStyle w:val="Fett"/>
        </w:rPr>
        <w:t>Rückgabe an UI:</w:t>
      </w:r>
      <w:r>
        <w:t xml:space="preserve"> Nur </w:t>
      </w:r>
      <w:proofErr w:type="spellStart"/>
      <w:r>
        <w:rPr>
          <w:rStyle w:val="HTMLCode"/>
        </w:rPr>
        <w:t>pald_light</w:t>
      </w:r>
      <w:proofErr w:type="spellEnd"/>
      <w:r>
        <w:t xml:space="preserve"> + </w:t>
      </w:r>
      <w:proofErr w:type="spellStart"/>
      <w:r>
        <w:rPr>
          <w:rStyle w:val="HTMLCode"/>
        </w:rPr>
        <w:t>pald_diff_summary</w:t>
      </w:r>
      <w:proofErr w:type="spellEnd"/>
      <w:r>
        <w:t xml:space="preserve"> + </w:t>
      </w:r>
      <w:proofErr w:type="spellStart"/>
      <w:r>
        <w:rPr>
          <w:rStyle w:val="HTMLCode"/>
        </w:rPr>
        <w:t>defer_notice</w:t>
      </w:r>
      <w:proofErr w:type="spellEnd"/>
      <w:r>
        <w:t xml:space="preserve"> (Hinweis, dass eine vertiefte Analyse später erfolgt).</w:t>
      </w:r>
    </w:p>
    <w:p w:rsidR="0032793E" w:rsidRDefault="0032793E"/>
    <w:p w:rsidR="0032793E" w:rsidRDefault="0032793E"/>
    <w:p w:rsidR="0032793E" w:rsidRDefault="0032793E">
      <w:r>
        <w:t xml:space="preserve">Aber anpassen: PALD wird für die Bilderstellung immer nötig sein, da es für die Komprimierung der Prompts nötig </w:t>
      </w:r>
      <w:proofErr w:type="spellStart"/>
      <w:r>
        <w:t>sist</w:t>
      </w:r>
      <w:proofErr w:type="spellEnd"/>
      <w:r>
        <w:t xml:space="preserve">. Ggf. (je nachdem wie die Qualität der Bilder aktuell geprüft wird-&gt; wird die Qualität der Bilder auch dahingehend geprüft, </w:t>
      </w:r>
      <w:proofErr w:type="gramStart"/>
      <w:r>
        <w:t>dass  das</w:t>
      </w:r>
      <w:proofErr w:type="gramEnd"/>
      <w:r>
        <w:t xml:space="preserve"> erstellte Bild die Vorgaben enthält?), </w:t>
      </w:r>
      <w:proofErr w:type="spellStart"/>
      <w:r>
        <w:t>dh</w:t>
      </w:r>
      <w:proofErr w:type="spellEnd"/>
      <w:r>
        <w:t>. es gibt sozusagen-MUSS-PALDS und solche, die für z.B. Stereotypen/</w:t>
      </w:r>
      <w:proofErr w:type="spellStart"/>
      <w:r>
        <w:t>Hallzintationsentdeckung</w:t>
      </w:r>
      <w:proofErr w:type="spellEnd"/>
      <w:r>
        <w:t xml:space="preserve"> gebraucht werden. Die muss müssen auch </w:t>
      </w:r>
      <w:proofErr w:type="spellStart"/>
      <w:r>
        <w:t>sofot</w:t>
      </w:r>
      <w:proofErr w:type="spellEnd"/>
      <w:r>
        <w:t xml:space="preserve"> erstellt werden, die anderen, können in </w:t>
      </w:r>
      <w:proofErr w:type="gramStart"/>
      <w:r>
        <w:t>einem  „</w:t>
      </w:r>
      <w:proofErr w:type="gramEnd"/>
      <w:r>
        <w:t>Nachlauf nach Ende der Session mit dem Benutzer erstellt werden.</w:t>
      </w:r>
    </w:p>
    <w:p w:rsidR="0032793E" w:rsidRDefault="0032793E">
      <w:bookmarkStart w:id="0" w:name="_GoBack"/>
      <w:bookmarkEnd w:id="0"/>
      <w:r>
        <w:lastRenderedPageBreak/>
        <w:t xml:space="preserve"> </w:t>
      </w:r>
    </w:p>
    <w:sectPr w:rsidR="003279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B39E1"/>
    <w:multiLevelType w:val="multilevel"/>
    <w:tmpl w:val="3346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46"/>
    <w:rsid w:val="000448F3"/>
    <w:rsid w:val="0032793E"/>
    <w:rsid w:val="00383297"/>
    <w:rsid w:val="003F1D1B"/>
    <w:rsid w:val="00D25C46"/>
    <w:rsid w:val="00E0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70B23"/>
  <w15:chartTrackingRefBased/>
  <w15:docId w15:val="{7E82A653-696C-479B-BE59-33539AC3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2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2793E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32793E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3279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1</cp:revision>
  <dcterms:created xsi:type="dcterms:W3CDTF">2025-08-13T13:30:00Z</dcterms:created>
  <dcterms:modified xsi:type="dcterms:W3CDTF">2025-08-14T16:30:00Z</dcterms:modified>
</cp:coreProperties>
</file>