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B4BB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Project Scope Statement</w:t>
      </w:r>
    </w:p>
    <w:p w14:paraId="30AA329E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Project Objectives</w:t>
      </w:r>
    </w:p>
    <w:p w14:paraId="0C649238" w14:textId="77777777" w:rsidR="00A1672F" w:rsidRPr="00A1672F" w:rsidRDefault="00A1672F" w:rsidP="00A1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Entwicklung eines umfassenden und kosteneffizienten Vorschlags für die Planung und Ausführung von Fahrplänen im Mumbai–Ahmedabad High-Speed Rail Corridor.</w:t>
      </w:r>
    </w:p>
    <w:p w14:paraId="094A3860" w14:textId="77777777" w:rsidR="00A1672F" w:rsidRPr="00A1672F" w:rsidRDefault="00A1672F" w:rsidP="00A1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Implementierung von Predictive Analytics und Echtzeitdaten zur Optimierung der Fahrpläne.</w:t>
      </w:r>
    </w:p>
    <w:p w14:paraId="7F618008" w14:textId="77777777" w:rsidR="00A1672F" w:rsidRPr="00A1672F" w:rsidRDefault="00A1672F" w:rsidP="00A1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Sicherstellung der Einhaltung der NHSRCL-Richtlinien sowie internationaler Hochgeschwindigkeitsbahnstandards.</w:t>
      </w:r>
    </w:p>
    <w:p w14:paraId="5A79A5D8" w14:textId="77777777" w:rsidR="00A1672F" w:rsidRPr="00A1672F" w:rsidRDefault="00A1672F" w:rsidP="00A1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Verbesserung der Pünktlichkeit und Reduzierung von Verzögerungen um mindestens 20 %.</w:t>
      </w:r>
    </w:p>
    <w:p w14:paraId="07DC41E3" w14:textId="77777777" w:rsidR="00A1672F" w:rsidRPr="00A1672F" w:rsidRDefault="00A1672F" w:rsidP="00A1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Erreichung einer betrieblichen Effizienz durch optimale Ressourcennutzung.</w:t>
      </w:r>
    </w:p>
    <w:p w14:paraId="27D862F4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206D20">
          <v:rect id="_x0000_i1079" style="width:0;height:1.5pt" o:hralign="center" o:hrstd="t" o:hr="t" fillcolor="#a0a0a0" stroked="f"/>
        </w:pict>
      </w:r>
    </w:p>
    <w:p w14:paraId="3358FB0A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Project Scope Description</w:t>
      </w:r>
    </w:p>
    <w:p w14:paraId="77A384A6" w14:textId="77777777" w:rsidR="00A1672F" w:rsidRPr="00A1672F" w:rsidRDefault="00A1672F" w:rsidP="00A1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 Scope:</w:t>
      </w:r>
    </w:p>
    <w:p w14:paraId="5724C239" w14:textId="77777777" w:rsidR="00A1672F" w:rsidRPr="00A1672F" w:rsidRDefault="00A1672F" w:rsidP="00A16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Entwicklung eines datengetriebenen Modells zur Fahrplanoptimierung.</w:t>
      </w:r>
    </w:p>
    <w:p w14:paraId="383BF088" w14:textId="77777777" w:rsidR="00A1672F" w:rsidRPr="00A1672F" w:rsidRDefault="00A1672F" w:rsidP="00A16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Integration von KI-gestützter Analyse zur Erkennung und Vermeidung von Verspätungen.</w:t>
      </w:r>
    </w:p>
    <w:p w14:paraId="6E87537E" w14:textId="77777777" w:rsidR="00A1672F" w:rsidRPr="00A1672F" w:rsidRDefault="00A1672F" w:rsidP="00A16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Erstellung einer Machbarkeitsstudie, einschließlich Kosten-Nutzen-Analyse.</w:t>
      </w:r>
    </w:p>
    <w:p w14:paraId="589AEA8E" w14:textId="77777777" w:rsidR="00A1672F" w:rsidRPr="00A1672F" w:rsidRDefault="00A1672F" w:rsidP="00A16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Einhaltung der regulatorischen Anforderungen (NHSRCL, UIC, ISO 9001).</w:t>
      </w:r>
    </w:p>
    <w:p w14:paraId="4A252513" w14:textId="77777777" w:rsidR="00A1672F" w:rsidRPr="00A1672F" w:rsidRDefault="00A1672F" w:rsidP="00A16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Implementierung eines Prototyps für ein Echtzeit-Monitoring-System.</w:t>
      </w:r>
    </w:p>
    <w:p w14:paraId="0E0C1B6D" w14:textId="77777777" w:rsidR="00A1672F" w:rsidRPr="00A1672F" w:rsidRDefault="00A1672F" w:rsidP="00A1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 of Scope:</w:t>
      </w:r>
    </w:p>
    <w:p w14:paraId="0184F00E" w14:textId="77777777" w:rsidR="00A1672F" w:rsidRPr="00A1672F" w:rsidRDefault="00A1672F" w:rsidP="00A16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Direkte Implementierung des Systems in den laufenden Betrieb.</w:t>
      </w:r>
    </w:p>
    <w:p w14:paraId="63F9F930" w14:textId="77777777" w:rsidR="00A1672F" w:rsidRPr="00A1672F" w:rsidRDefault="00A1672F" w:rsidP="00A16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Hardwarebereitstellung und -installation für das System.</w:t>
      </w:r>
    </w:p>
    <w:p w14:paraId="07D997CF" w14:textId="77777777" w:rsidR="00A1672F" w:rsidRPr="00A1672F" w:rsidRDefault="00A1672F" w:rsidP="00A16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Änderungen an der bestehenden Bahninfrastruktur.</w:t>
      </w:r>
    </w:p>
    <w:p w14:paraId="41A19852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4076595">
          <v:rect id="_x0000_i1080" style="width:0;height:1.5pt" o:hralign="center" o:hrstd="t" o:hr="t" fillcolor="#a0a0a0" stroked="f"/>
        </w:pict>
      </w:r>
    </w:p>
    <w:p w14:paraId="6F5D5D80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Project Deliverables</w:t>
      </w:r>
    </w:p>
    <w:p w14:paraId="6BD8DDED" w14:textId="77777777" w:rsidR="00A1672F" w:rsidRPr="00A1672F" w:rsidRDefault="00A1672F" w:rsidP="00A1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Vorschlagsdokument:</w:t>
      </w:r>
    </w:p>
    <w:p w14:paraId="79C6B29F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Managementzusammenfassung.</w:t>
      </w:r>
    </w:p>
    <w:p w14:paraId="56BF82C2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Detaillierte Projektbeschreibung mit Zielen und Methoden.</w:t>
      </w:r>
    </w:p>
    <w:p w14:paraId="0C083634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Implementierungsfahrplan mit Meilensteinen und Deliverables.</w:t>
      </w:r>
    </w:p>
    <w:p w14:paraId="321427AF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Kosten-Nutzen-Analyse und ROI-Prognosen.</w:t>
      </w:r>
    </w:p>
    <w:p w14:paraId="4A43204B" w14:textId="77777777" w:rsidR="00A1672F" w:rsidRPr="00A1672F" w:rsidRDefault="00A1672F" w:rsidP="00A1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Technische Lösung:</w:t>
      </w:r>
    </w:p>
    <w:p w14:paraId="0C3AAE2C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Architektur des Fahrplan-Modellierungssystems.</w:t>
      </w:r>
    </w:p>
    <w:p w14:paraId="4238880E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Algorithmen zur Echtzeit-Anpassung.</w:t>
      </w:r>
    </w:p>
    <w:p w14:paraId="0DC85229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Simulationstools zur Validierung der Machbarkeit.</w:t>
      </w:r>
    </w:p>
    <w:p w14:paraId="5904B6E6" w14:textId="77777777" w:rsidR="00A1672F" w:rsidRPr="00A1672F" w:rsidRDefault="00A1672F" w:rsidP="00A1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Präsentationsmaterial:</w:t>
      </w:r>
    </w:p>
    <w:p w14:paraId="24E984C0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PowerPoint-Präsentation für NHSRCL-Entscheidungsträger.</w:t>
      </w:r>
    </w:p>
    <w:p w14:paraId="2D968282" w14:textId="77777777" w:rsidR="00A1672F" w:rsidRPr="00A1672F" w:rsidRDefault="00A1672F" w:rsidP="00A16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Unterstützende Dokumente und visuelle Hilfsmittel.</w:t>
      </w:r>
    </w:p>
    <w:p w14:paraId="02197705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AD0A979">
          <v:rect id="_x0000_i1081" style="width:0;height:1.5pt" o:hralign="center" o:hrstd="t" o:hr="t" fillcolor="#a0a0a0" stroked="f"/>
        </w:pict>
      </w:r>
    </w:p>
    <w:p w14:paraId="25F79A5D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4. Acceptance Criteria</w:t>
      </w:r>
    </w:p>
    <w:p w14:paraId="26E9A753" w14:textId="77777777" w:rsidR="00A1672F" w:rsidRPr="00A1672F" w:rsidRDefault="00A1672F" w:rsidP="00A1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Fahrplan-Optimierungssystem muss eine </w:t>
      </w: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minimale Verzögerungsrate von ≤5 %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erreichen.</w:t>
      </w:r>
    </w:p>
    <w:p w14:paraId="6CC4D4D8" w14:textId="77777777" w:rsidR="00A1672F" w:rsidRPr="00A1672F" w:rsidRDefault="00A1672F" w:rsidP="00A1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Echtzeit-Monitoring-System muss eine </w:t>
      </w: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Latenzzeit von ≤2 Sekunden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gewährleisten.</w:t>
      </w:r>
    </w:p>
    <w:p w14:paraId="56265D6D" w14:textId="77777777" w:rsidR="00A1672F" w:rsidRPr="00A1672F" w:rsidRDefault="00A1672F" w:rsidP="00A1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Vorschlag muss den NHSRCL-Anforderungen vollständig entsprechen und deren Genehmigung erhalten.</w:t>
      </w:r>
    </w:p>
    <w:p w14:paraId="18DAFB49" w14:textId="77777777" w:rsidR="00A1672F" w:rsidRPr="00A1672F" w:rsidRDefault="00A1672F" w:rsidP="00A1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Positive Rückmeldungen (&gt;85 %) von Stakeholdern bei einer Validierungsprüfung.</w:t>
      </w:r>
    </w:p>
    <w:p w14:paraId="23E6ED72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2023E1B">
          <v:rect id="_x0000_i1082" style="width:0;height:1.5pt" o:hralign="center" o:hrstd="t" o:hr="t" fillcolor="#a0a0a0" stroked="f"/>
        </w:pict>
      </w:r>
    </w:p>
    <w:p w14:paraId="6D3004A7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Project Constraints</w:t>
      </w:r>
    </w:p>
    <w:p w14:paraId="662F7D7E" w14:textId="77777777" w:rsidR="00A1672F" w:rsidRPr="00A1672F" w:rsidRDefault="00A1672F" w:rsidP="00A1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Zeit: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Entwicklung innerhalb von 12 Monaten, vollständige Implementierung in 18 Monaten.</w:t>
      </w:r>
    </w:p>
    <w:p w14:paraId="46EE2A4F" w14:textId="77777777" w:rsidR="00A1672F" w:rsidRPr="00A1672F" w:rsidRDefault="00A1672F" w:rsidP="00A1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Budget: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Geschätztes Gesamtbudget von </w:t>
      </w: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€950.000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definierten Kosten für Personal, Forschung &amp; Entwicklung sowie Dokumentation.</w:t>
      </w:r>
    </w:p>
    <w:p w14:paraId="39D9E2E1" w14:textId="77777777" w:rsidR="00A1672F" w:rsidRPr="00A1672F" w:rsidRDefault="00A1672F" w:rsidP="00A1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Ressourcen: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Abhängigkeit von NHSRCL-Daten und Kooperationsbereitschaft.</w:t>
      </w:r>
    </w:p>
    <w:p w14:paraId="76E1A4D5" w14:textId="77777777" w:rsidR="00A1672F" w:rsidRPr="00A1672F" w:rsidRDefault="00A1672F" w:rsidP="00A1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Technologie: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Cloud-Architektur mit Echtzeit-Datenverarbeitung.</w:t>
      </w:r>
    </w:p>
    <w:p w14:paraId="497D6A14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B155FA9">
          <v:rect id="_x0000_i1083" style="width:0;height:1.5pt" o:hralign="center" o:hrstd="t" o:hr="t" fillcolor="#a0a0a0" stroked="f"/>
        </w:pict>
      </w:r>
    </w:p>
    <w:p w14:paraId="6B5B4DEA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Project Assumptions</w:t>
      </w:r>
    </w:p>
    <w:p w14:paraId="28C9033E" w14:textId="77777777" w:rsidR="00A1672F" w:rsidRPr="00A1672F" w:rsidRDefault="00A1672F" w:rsidP="00A16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NHSRCL stellt alle notwendigen Betriebs- und Passagierdaten bereit.</w:t>
      </w:r>
    </w:p>
    <w:p w14:paraId="428E3777" w14:textId="77777777" w:rsidR="00A1672F" w:rsidRPr="00A1672F" w:rsidRDefault="00A1672F" w:rsidP="00A16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Zusammenarbeit mit NHSRCL-Teams zur Anforderungsspezifikation ist gegeben.</w:t>
      </w:r>
    </w:p>
    <w:p w14:paraId="64F2B72E" w14:textId="77777777" w:rsidR="00A1672F" w:rsidRPr="00A1672F" w:rsidRDefault="00A1672F" w:rsidP="00A16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Finanzielle Mittel bleiben während des gesamten Projektzeitraums verfügbar.</w:t>
      </w:r>
    </w:p>
    <w:p w14:paraId="4E6A4F94" w14:textId="77777777" w:rsidR="00A1672F" w:rsidRPr="00A1672F" w:rsidRDefault="00A1672F" w:rsidP="00A16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unerwarteten regulatorischen Änderungen während der Laufzeit.</w:t>
      </w:r>
    </w:p>
    <w:p w14:paraId="5F7BC1DF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E03A5AC">
          <v:rect id="_x0000_i1084" style="width:0;height:1.5pt" o:hralign="center" o:hrstd="t" o:hr="t" fillcolor="#a0a0a0" stroked="f"/>
        </w:pict>
      </w:r>
    </w:p>
    <w:p w14:paraId="29C97170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7. Project Exclusions</w:t>
      </w:r>
    </w:p>
    <w:p w14:paraId="30119EF8" w14:textId="77777777" w:rsidR="00A1672F" w:rsidRPr="00A1672F" w:rsidRDefault="00A1672F" w:rsidP="00A1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Direkte Implementierung in das NHSRCL-Betriebssystem ist nicht enthalten.</w:t>
      </w:r>
    </w:p>
    <w:p w14:paraId="2F0C5C4C" w14:textId="77777777" w:rsidR="00A1672F" w:rsidRPr="00A1672F" w:rsidRDefault="00A1672F" w:rsidP="00A1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Wartung und Betrieb nach Abschluss des Projekts.</w:t>
      </w:r>
    </w:p>
    <w:p w14:paraId="083D9F09" w14:textId="77777777" w:rsidR="00A1672F" w:rsidRPr="00A1672F" w:rsidRDefault="00A1672F" w:rsidP="00A1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Änderungen an der bestehenden Bahninfrastruktur oder Signaltechnik.</w:t>
      </w:r>
    </w:p>
    <w:p w14:paraId="3F0AE46D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CF771B4">
          <v:rect id="_x0000_i1085" style="width:0;height:1.5pt" o:hralign="center" o:hrstd="t" o:hr="t" fillcolor="#a0a0a0" stroked="f"/>
        </w:pict>
      </w:r>
    </w:p>
    <w:p w14:paraId="1FEA005E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8. Project Boundaries</w:t>
      </w:r>
    </w:p>
    <w:p w14:paraId="6F1CD6A9" w14:textId="77777777" w:rsidR="00A1672F" w:rsidRPr="00A1672F" w:rsidRDefault="00A1672F" w:rsidP="00A1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Start: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Projekt-Kickoff am </w:t>
      </w: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Februar 2025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4063FA4B" w14:textId="77777777" w:rsidR="00A1672F" w:rsidRPr="00A1672F" w:rsidRDefault="00A1672F" w:rsidP="00A1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Ende: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Abgabe des finalen Vorschlags an NHSRCL am </w:t>
      </w: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Juni 2025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685F479" w14:textId="77777777" w:rsidR="00A1672F" w:rsidRPr="00A1672F" w:rsidRDefault="00A1672F" w:rsidP="00A1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Geografischer Rahmen: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Fokus auf den Mumbai–Ahmedabad High-Speed Rail Corridor.</w:t>
      </w:r>
    </w:p>
    <w:p w14:paraId="6C00AF01" w14:textId="77777777" w:rsidR="00A1672F" w:rsidRPr="00A1672F" w:rsidRDefault="00A1672F" w:rsidP="00A1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Technischer Rahmen: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Nur softwarebasierte Lösungen, keine Hardware- oder Infrastrukturänderungen.</w:t>
      </w:r>
    </w:p>
    <w:p w14:paraId="7146AC86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7BD1E565">
          <v:rect id="_x0000_i1086" style="width:0;height:1.5pt" o:hralign="center" o:hrstd="t" o:hr="t" fillcolor="#a0a0a0" stroked="f"/>
        </w:pict>
      </w:r>
    </w:p>
    <w:p w14:paraId="3F5597ED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9. Project Organization</w:t>
      </w:r>
    </w:p>
    <w:p w14:paraId="51B233B1" w14:textId="77777777" w:rsidR="00A1672F" w:rsidRPr="00A1672F" w:rsidRDefault="00A1672F" w:rsidP="00A1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Projekt-Sponsor: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Nicole Schelter (CEO, viaTeams)</w:t>
      </w:r>
    </w:p>
    <w:p w14:paraId="3C75E9EA" w14:textId="77777777" w:rsidR="00A1672F" w:rsidRPr="00A1672F" w:rsidRDefault="00A1672F" w:rsidP="00A1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Projektmanager: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Roger Candoo (Teamlead Timetable Planning and Execution, viaTeams)</w:t>
      </w:r>
    </w:p>
    <w:p w14:paraId="129B7CF8" w14:textId="77777777" w:rsidR="00A1672F" w:rsidRPr="00A1672F" w:rsidRDefault="00A1672F" w:rsidP="00A1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Entwicklungsteam: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Experten für KI/ML, Fahrplanoptimierung und Hochgeschwindigkeitsbahnsysteme.</w:t>
      </w:r>
    </w:p>
    <w:p w14:paraId="7215EA17" w14:textId="77777777" w:rsidR="00A1672F" w:rsidRPr="00A1672F" w:rsidRDefault="00A1672F" w:rsidP="00A1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Stakeholder: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NHSRCL, Regierung, Passagiere, IT-Anbieter.</w:t>
      </w:r>
    </w:p>
    <w:p w14:paraId="4DC276CE" w14:textId="77777777" w:rsidR="00A1672F" w:rsidRPr="00A1672F" w:rsidRDefault="00A1672F" w:rsidP="00A167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E5A602F">
          <v:rect id="_x0000_i1087" style="width:0;height:1.5pt" o:hralign="center" o:hrstd="t" o:hr="t" fillcolor="#a0a0a0" stroked="f"/>
        </w:pict>
      </w:r>
    </w:p>
    <w:p w14:paraId="38549FD1" w14:textId="77777777" w:rsidR="00A1672F" w:rsidRPr="00A1672F" w:rsidRDefault="00A1672F" w:rsidP="00A1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10. Project Risks</w:t>
      </w:r>
    </w:p>
    <w:p w14:paraId="2183ECBE" w14:textId="77777777" w:rsidR="00A1672F" w:rsidRPr="00A1672F" w:rsidRDefault="00A1672F" w:rsidP="00A16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Technische Risiken:</w:t>
      </w:r>
    </w:p>
    <w:p w14:paraId="5D1E0A5E" w14:textId="77777777" w:rsidR="00A1672F" w:rsidRPr="00A1672F" w:rsidRDefault="00A1672F" w:rsidP="00A1672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KI-Fehlfunktionen: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Unzureichende Vorhersagegenauigkeit → Sekundäre Validierungsalgorithmen implementieren.</w:t>
      </w:r>
    </w:p>
    <w:p w14:paraId="64808DB7" w14:textId="77777777" w:rsidR="00A1672F" w:rsidRPr="00A1672F" w:rsidRDefault="00A1672F" w:rsidP="00A1672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Dateninkonsistenzen: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Unvollständige NHSRCL-Daten → Regelmäßige Datenaudits.</w:t>
      </w:r>
    </w:p>
    <w:p w14:paraId="32C98FF4" w14:textId="77777777" w:rsidR="00A1672F" w:rsidRPr="00A1672F" w:rsidRDefault="00A1672F" w:rsidP="00A16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Operative Risiken:</w:t>
      </w:r>
    </w:p>
    <w:p w14:paraId="79A461BF" w14:textId="77777777" w:rsidR="00A1672F" w:rsidRPr="00A1672F" w:rsidRDefault="00A1672F" w:rsidP="00A1672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Verzögerungen durch NHSRCL: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Verzögerte Genehmigung → Wöchentliche Abstimmungen mit Entscheidungsträgern.</w:t>
      </w:r>
    </w:p>
    <w:p w14:paraId="3246E1FC" w14:textId="77777777" w:rsidR="00A1672F" w:rsidRPr="00A1672F" w:rsidRDefault="00A1672F" w:rsidP="00A1672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Widerstand bei der Einführung: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Operative Teams könnten die neue Lösung ablehnen → Frühzeitige Schulungen und Change-Management-Strategien.</w:t>
      </w:r>
    </w:p>
    <w:p w14:paraId="6458554A" w14:textId="77777777" w:rsidR="00A1672F" w:rsidRPr="00A1672F" w:rsidRDefault="00A1672F" w:rsidP="00A16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Finanzielle Risiken:</w:t>
      </w:r>
    </w:p>
    <w:p w14:paraId="2BCCE26F" w14:textId="77777777" w:rsidR="00A1672F" w:rsidRPr="00A1672F" w:rsidRDefault="00A1672F" w:rsidP="00A1672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Budgetüberschreitung: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Kosten könnten 10 % über Plan liegen → Nicht-kritische Features reduzieren.</w:t>
      </w:r>
    </w:p>
    <w:p w14:paraId="6E177B09" w14:textId="77777777" w:rsidR="00A1672F" w:rsidRPr="00A1672F" w:rsidRDefault="00A1672F" w:rsidP="00A16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Regulatorische Risiken:</w:t>
      </w:r>
    </w:p>
    <w:p w14:paraId="15D809C0" w14:textId="77777777" w:rsidR="00A1672F" w:rsidRPr="00A1672F" w:rsidRDefault="00A1672F" w:rsidP="00A1672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672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Nicht-Einhaltung von Standards:</w:t>
      </w:r>
      <w:r w:rsidRPr="00A1672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Verzögerungen durch Compliance-Überprüfungen → Frühe Zusammenarbeit mit Regulierungsexperten.</w:t>
      </w:r>
    </w:p>
    <w:p w14:paraId="0BAF169A" w14:textId="77777777" w:rsidR="00A1672F" w:rsidRDefault="00A1672F"/>
    <w:sectPr w:rsidR="00A167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00D6"/>
    <w:multiLevelType w:val="multilevel"/>
    <w:tmpl w:val="690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1F6C"/>
    <w:multiLevelType w:val="multilevel"/>
    <w:tmpl w:val="719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B3CF1"/>
    <w:multiLevelType w:val="multilevel"/>
    <w:tmpl w:val="65F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F2EB8"/>
    <w:multiLevelType w:val="multilevel"/>
    <w:tmpl w:val="136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B7B08"/>
    <w:multiLevelType w:val="multilevel"/>
    <w:tmpl w:val="753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A7E21"/>
    <w:multiLevelType w:val="multilevel"/>
    <w:tmpl w:val="3BD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A4EE9"/>
    <w:multiLevelType w:val="multilevel"/>
    <w:tmpl w:val="0264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25E32"/>
    <w:multiLevelType w:val="multilevel"/>
    <w:tmpl w:val="C71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B13CE"/>
    <w:multiLevelType w:val="multilevel"/>
    <w:tmpl w:val="F23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F6C51"/>
    <w:multiLevelType w:val="multilevel"/>
    <w:tmpl w:val="588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9005">
    <w:abstractNumId w:val="6"/>
  </w:num>
  <w:num w:numId="2" w16cid:durableId="364260144">
    <w:abstractNumId w:val="7"/>
  </w:num>
  <w:num w:numId="3" w16cid:durableId="611324459">
    <w:abstractNumId w:val="2"/>
  </w:num>
  <w:num w:numId="4" w16cid:durableId="819420435">
    <w:abstractNumId w:val="4"/>
  </w:num>
  <w:num w:numId="5" w16cid:durableId="1830712393">
    <w:abstractNumId w:val="9"/>
  </w:num>
  <w:num w:numId="6" w16cid:durableId="612707334">
    <w:abstractNumId w:val="8"/>
  </w:num>
  <w:num w:numId="7" w16cid:durableId="165751567">
    <w:abstractNumId w:val="3"/>
  </w:num>
  <w:num w:numId="8" w16cid:durableId="1441679229">
    <w:abstractNumId w:val="1"/>
  </w:num>
  <w:num w:numId="9" w16cid:durableId="727458874">
    <w:abstractNumId w:val="5"/>
  </w:num>
  <w:num w:numId="10" w16cid:durableId="56067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2F"/>
    <w:rsid w:val="00667DB4"/>
    <w:rsid w:val="00A1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F442"/>
  <w15:chartTrackingRefBased/>
  <w15:docId w15:val="{64FC82BC-1E2D-4DB3-B1AB-B1209322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6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6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6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6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672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672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67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67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67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67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67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67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672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6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672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6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591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1</cp:revision>
  <dcterms:created xsi:type="dcterms:W3CDTF">2025-02-06T14:15:00Z</dcterms:created>
  <dcterms:modified xsi:type="dcterms:W3CDTF">2025-02-06T14:17:00Z</dcterms:modified>
</cp:coreProperties>
</file>