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76F0" w:rsidP="00A776F0">
      <w:pPr>
        <w:pStyle w:val="22"/>
        <w:tabs>
          <w:tab w:val="clear" w:pos="425"/>
        </w:tabs>
        <w:rPr>
          <w:rFonts w:hint="eastAsia"/>
        </w:rPr>
      </w:pPr>
      <w:r>
        <w:rPr>
          <w:rFonts w:hint="eastAsia"/>
        </w:rPr>
        <w:t xml:space="preserve">1 </w:t>
      </w:r>
      <w:r w:rsidR="008079A3">
        <w:t>S</w:t>
      </w:r>
      <w:r w:rsidR="008079A3">
        <w:rPr>
          <w:rFonts w:hint="eastAsia"/>
        </w:rPr>
        <w:t xml:space="preserve">pring </w:t>
      </w:r>
      <w:r w:rsidR="008079A3">
        <w:rPr>
          <w:rFonts w:hint="eastAsia"/>
        </w:rPr>
        <w:t>事务管理器</w:t>
      </w:r>
    </w:p>
    <w:p w:rsidR="008079A3" w:rsidRPr="00A776F0" w:rsidRDefault="00A776F0" w:rsidP="00A776F0">
      <w:pPr>
        <w:pStyle w:val="3"/>
        <w:adjustRightInd/>
        <w:snapToGrid/>
        <w:spacing w:before="200" w:after="0" w:line="276" w:lineRule="auto"/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</w:pPr>
      <w:r w:rsidRPr="00A776F0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 xml:space="preserve">1.1  </w:t>
      </w:r>
      <w:r w:rsidR="00480E82" w:rsidRPr="00A776F0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>事务特性</w:t>
      </w:r>
    </w:p>
    <w:p w:rsidR="00480E82" w:rsidRDefault="00480E82" w:rsidP="00D31D50">
      <w:pPr>
        <w:spacing w:line="220" w:lineRule="atLeast"/>
        <w:rPr>
          <w:rFonts w:hint="eastAsia"/>
        </w:rPr>
      </w:pPr>
      <w:r>
        <w:rPr>
          <w:rFonts w:hint="eastAsia"/>
        </w:rPr>
        <w:t>原子性：</w:t>
      </w:r>
    </w:p>
    <w:p w:rsidR="00480E82" w:rsidRDefault="00480E82" w:rsidP="00D31D50">
      <w:pPr>
        <w:spacing w:line="220" w:lineRule="atLeast"/>
        <w:rPr>
          <w:rFonts w:hint="eastAsia"/>
        </w:rPr>
      </w:pPr>
      <w:r>
        <w:rPr>
          <w:rFonts w:hint="eastAsia"/>
        </w:rPr>
        <w:t>隔离性：多个并发操作相隔离（锁）</w:t>
      </w:r>
    </w:p>
    <w:p w:rsidR="00480E82" w:rsidRDefault="00480E82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一致性：数据一致性</w:t>
      </w:r>
    </w:p>
    <w:p w:rsidR="00480E82" w:rsidRDefault="00480E82" w:rsidP="00D31D50">
      <w:pPr>
        <w:spacing w:line="220" w:lineRule="atLeast"/>
        <w:rPr>
          <w:rFonts w:hint="eastAsia"/>
        </w:rPr>
      </w:pPr>
      <w:r>
        <w:rPr>
          <w:rFonts w:hint="eastAsia"/>
        </w:rPr>
        <w:t>持久性：</w:t>
      </w:r>
      <w:r w:rsidR="0036008D">
        <w:rPr>
          <w:rFonts w:hint="eastAsia"/>
        </w:rPr>
        <w:t xml:space="preserve"> </w:t>
      </w:r>
    </w:p>
    <w:p w:rsidR="00DF5AF0" w:rsidRPr="00A776F0" w:rsidRDefault="00A776F0" w:rsidP="00A776F0">
      <w:pPr>
        <w:pStyle w:val="3"/>
        <w:adjustRightInd/>
        <w:snapToGrid/>
        <w:spacing w:before="200" w:after="0" w:line="276" w:lineRule="auto"/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</w:pPr>
      <w:r w:rsidRPr="00A776F0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 xml:space="preserve">1.2 </w:t>
      </w:r>
      <w:r w:rsidR="00DF5AF0" w:rsidRPr="00A776F0">
        <w:rPr>
          <w:rFonts w:ascii="Cambria" w:eastAsia="SimSun" w:hAnsi="Cambria" w:cs="Times New Roman"/>
          <w:bCs w:val="0"/>
          <w:color w:val="4F81BD"/>
          <w:sz w:val="28"/>
          <w:szCs w:val="22"/>
        </w:rPr>
        <w:t>S</w:t>
      </w:r>
      <w:r w:rsidR="00DF5AF0" w:rsidRPr="00A776F0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 xml:space="preserve">pring </w:t>
      </w:r>
      <w:r w:rsidR="00DF5AF0" w:rsidRPr="00A776F0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>事务管理器用到的三个接口</w:t>
      </w:r>
    </w:p>
    <w:p w:rsidR="00DF5AF0" w:rsidRDefault="00DF5AF0" w:rsidP="00DF5AF0">
      <w:pPr>
        <w:spacing w:line="220" w:lineRule="atLeast"/>
        <w:rPr>
          <w:rFonts w:hint="eastAsia"/>
        </w:rPr>
      </w:pPr>
      <w:proofErr w:type="spellStart"/>
      <w:r>
        <w:t>P</w:t>
      </w:r>
      <w:r>
        <w:rPr>
          <w:rFonts w:hint="eastAsia"/>
        </w:rPr>
        <w:t>latformTransactionManager</w:t>
      </w:r>
      <w:proofErr w:type="spellEnd"/>
      <w:r>
        <w:rPr>
          <w:rFonts w:hint="eastAsia"/>
        </w:rPr>
        <w:t>(</w:t>
      </w:r>
      <w:r>
        <w:rPr>
          <w:rFonts w:hint="eastAsia"/>
        </w:rPr>
        <w:t>事务管理器</w:t>
      </w:r>
      <w:r>
        <w:rPr>
          <w:rFonts w:hint="eastAsia"/>
        </w:rPr>
        <w:t>)</w:t>
      </w:r>
    </w:p>
    <w:p w:rsidR="00DF5AF0" w:rsidRDefault="00DF5AF0" w:rsidP="00DF5AF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TransactionDefinition</w:t>
      </w:r>
      <w:proofErr w:type="spellEnd"/>
      <w:r>
        <w:rPr>
          <w:rFonts w:hint="eastAsia"/>
        </w:rPr>
        <w:t>（事务定义信息：隔离、传播、超时、只读）</w:t>
      </w:r>
    </w:p>
    <w:p w:rsidR="00DF5AF0" w:rsidRDefault="00DF5AF0" w:rsidP="00DF5AF0">
      <w:pPr>
        <w:spacing w:line="220" w:lineRule="atLeast"/>
      </w:pPr>
      <w:proofErr w:type="spellStart"/>
      <w:r>
        <w:rPr>
          <w:rFonts w:hint="eastAsia"/>
        </w:rPr>
        <w:t>TransactionStatus</w:t>
      </w:r>
      <w:proofErr w:type="spellEnd"/>
      <w:r>
        <w:rPr>
          <w:rFonts w:hint="eastAsia"/>
        </w:rPr>
        <w:t>（事务具体运行状态）</w:t>
      </w:r>
    </w:p>
    <w:p w:rsidR="00DF5AF0" w:rsidRDefault="00DF5AF0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TransactionDefinition</w:t>
      </w:r>
      <w:proofErr w:type="spellEnd"/>
    </w:p>
    <w:p w:rsidR="0036008D" w:rsidRPr="000034AD" w:rsidRDefault="000034AD" w:rsidP="000034AD">
      <w:pPr>
        <w:pStyle w:val="3"/>
        <w:adjustRightInd/>
        <w:snapToGrid/>
        <w:spacing w:before="200" w:after="0" w:line="276" w:lineRule="auto"/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</w:pPr>
      <w:r w:rsidRPr="000034AD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 xml:space="preserve">1.3  </w:t>
      </w:r>
      <w:r w:rsidR="0036008D" w:rsidRPr="000034AD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>事务的隔离级别：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6008D" w:rsidTr="0036008D">
        <w:tc>
          <w:tcPr>
            <w:tcW w:w="4261" w:type="dxa"/>
          </w:tcPr>
          <w:p w:rsidR="0036008D" w:rsidRDefault="0036008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隔离级别</w:t>
            </w:r>
          </w:p>
        </w:tc>
        <w:tc>
          <w:tcPr>
            <w:tcW w:w="4261" w:type="dxa"/>
          </w:tcPr>
          <w:p w:rsidR="0036008D" w:rsidRDefault="0036008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36008D" w:rsidTr="0036008D">
        <w:tc>
          <w:tcPr>
            <w:tcW w:w="4261" w:type="dxa"/>
          </w:tcPr>
          <w:p w:rsidR="0036008D" w:rsidRDefault="0036008D" w:rsidP="00D31D50">
            <w:pPr>
              <w:spacing w:line="220" w:lineRule="atLeas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4261" w:type="dxa"/>
          </w:tcPr>
          <w:p w:rsidR="0036008D" w:rsidRDefault="00023A0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采用底层数据库</w:t>
            </w:r>
            <w:r w:rsidR="0036008D">
              <w:rPr>
                <w:rFonts w:hint="eastAsia"/>
              </w:rPr>
              <w:t>默认的</w:t>
            </w:r>
            <w:r>
              <w:rPr>
                <w:rFonts w:hint="eastAsia"/>
              </w:rPr>
              <w:t>级别；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用的是</w:t>
            </w:r>
            <w:r>
              <w:rPr>
                <w:rFonts w:hint="eastAsia"/>
              </w:rPr>
              <w:t>REPEATABLE_READ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oracle </w:t>
            </w:r>
            <w:r>
              <w:rPr>
                <w:rFonts w:hint="eastAsia"/>
              </w:rPr>
              <w:t>用的是</w:t>
            </w:r>
            <w:r>
              <w:rPr>
                <w:rFonts w:hint="eastAsia"/>
              </w:rPr>
              <w:t>READ_COMMITED</w:t>
            </w:r>
          </w:p>
        </w:tc>
      </w:tr>
      <w:tr w:rsidR="0036008D" w:rsidTr="0036008D">
        <w:tc>
          <w:tcPr>
            <w:tcW w:w="4261" w:type="dxa"/>
          </w:tcPr>
          <w:p w:rsidR="0036008D" w:rsidRDefault="0036008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READ_UNCOMMITED</w:t>
            </w:r>
          </w:p>
        </w:tc>
        <w:tc>
          <w:tcPr>
            <w:tcW w:w="4261" w:type="dxa"/>
          </w:tcPr>
          <w:p w:rsidR="0036008D" w:rsidRDefault="0036008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允许读取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还未提交的</w:t>
            </w:r>
            <w:r w:rsidR="00C24C16">
              <w:rPr>
                <w:rFonts w:hint="eastAsia"/>
              </w:rPr>
              <w:t>改变了的数据，可能出现脏读，幻读，不可重复读</w:t>
            </w:r>
          </w:p>
        </w:tc>
      </w:tr>
      <w:tr w:rsidR="0036008D" w:rsidTr="0036008D">
        <w:tc>
          <w:tcPr>
            <w:tcW w:w="4261" w:type="dxa"/>
          </w:tcPr>
          <w:p w:rsidR="0036008D" w:rsidRDefault="00C24C1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READ_COMMITED</w:t>
            </w:r>
          </w:p>
        </w:tc>
        <w:tc>
          <w:tcPr>
            <w:tcW w:w="4261" w:type="dxa"/>
          </w:tcPr>
          <w:p w:rsidR="0036008D" w:rsidRDefault="00C24C1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允许在并发事务已提交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后读取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，可防止脏读</w:t>
            </w:r>
          </w:p>
        </w:tc>
      </w:tr>
      <w:tr w:rsidR="0036008D" w:rsidTr="0036008D">
        <w:tc>
          <w:tcPr>
            <w:tcW w:w="4261" w:type="dxa"/>
          </w:tcPr>
          <w:p w:rsidR="0036008D" w:rsidRDefault="00C24C1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REPEATABLE_READ</w:t>
            </w:r>
          </w:p>
        </w:tc>
        <w:tc>
          <w:tcPr>
            <w:tcW w:w="4261" w:type="dxa"/>
          </w:tcPr>
          <w:p w:rsidR="0036008D" w:rsidRDefault="00192615" w:rsidP="00192615">
            <w:pPr>
              <w:tabs>
                <w:tab w:val="left" w:pos="81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相同字段在多次读取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数据是一致的，除非被事务本身操作改变，可防止脏读，不可重读</w:t>
            </w:r>
          </w:p>
        </w:tc>
      </w:tr>
      <w:tr w:rsidR="00ED0BD1" w:rsidTr="0036008D">
        <w:tc>
          <w:tcPr>
            <w:tcW w:w="4261" w:type="dxa"/>
          </w:tcPr>
          <w:p w:rsidR="00ED0BD1" w:rsidRDefault="00ED0BD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4261" w:type="dxa"/>
          </w:tcPr>
          <w:p w:rsidR="00ED0BD1" w:rsidRDefault="00ED0BD1" w:rsidP="00192615">
            <w:pPr>
              <w:tabs>
                <w:tab w:val="left" w:pos="81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完全服从</w:t>
            </w:r>
            <w:r>
              <w:rPr>
                <w:rFonts w:hint="eastAsia"/>
              </w:rPr>
              <w:t>ACID,</w:t>
            </w:r>
            <w:r>
              <w:rPr>
                <w:rFonts w:hint="eastAsia"/>
              </w:rPr>
              <w:t>事务排队执行，不可能出现并发。</w:t>
            </w:r>
          </w:p>
        </w:tc>
      </w:tr>
    </w:tbl>
    <w:p w:rsidR="0036008D" w:rsidRDefault="0036008D" w:rsidP="00D31D50">
      <w:pPr>
        <w:spacing w:line="220" w:lineRule="atLeast"/>
        <w:rPr>
          <w:rFonts w:hint="eastAsia"/>
        </w:rPr>
      </w:pPr>
    </w:p>
    <w:p w:rsidR="00B45FE2" w:rsidRPr="006A4759" w:rsidRDefault="006A4759" w:rsidP="006A4759">
      <w:pPr>
        <w:pStyle w:val="3"/>
        <w:adjustRightInd/>
        <w:snapToGrid/>
        <w:spacing w:before="200" w:after="0" w:line="276" w:lineRule="auto"/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</w:pPr>
      <w:r w:rsidRPr="006A4759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lastRenderedPageBreak/>
        <w:t xml:space="preserve">1.4  </w:t>
      </w:r>
      <w:r w:rsidR="00B45FE2" w:rsidRPr="006A4759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>事务的传播行为</w:t>
      </w:r>
    </w:p>
    <w:p w:rsidR="00B45FE2" w:rsidRDefault="00B45FE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ect id="_x0000_s1028" style="position:absolute;margin-left:355.5pt;margin-top:3.55pt;width:97.5pt;height:64.5pt;z-index:251660288" fillcolor="white [3201]" strokecolor="#4bacc6 [3208]" strokeweight="2.5pt">
            <v:shadow color="#868686"/>
            <v:textbox>
              <w:txbxContent>
                <w:p w:rsidR="00B45FE2" w:rsidRDefault="00B45FE2" w:rsidP="00B45FE2">
                  <w:r>
                    <w:rPr>
                      <w:rFonts w:hint="eastAsia"/>
                    </w:rPr>
                    <w:t>持久层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7" style="position:absolute;margin-left:176.25pt;margin-top:3.55pt;width:97.5pt;height:64.5pt;z-index:251659264" fillcolor="white [3201]" strokecolor="#4bacc6 [3208]" strokeweight="2.5pt">
            <v:shadow color="#868686"/>
            <v:textbox>
              <w:txbxContent>
                <w:p w:rsidR="00B45FE2" w:rsidRDefault="00B45FE2" w:rsidP="00B45FE2">
                  <w:r>
                    <w:rPr>
                      <w:rFonts w:hint="eastAsia"/>
                    </w:rPr>
                    <w:t>业务逻辑层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margin-left:1.5pt;margin-top:3.55pt;width:97.5pt;height:64.5pt;z-index:251658240" fillcolor="white [3201]" strokecolor="#4bacc6 [3208]" strokeweight="2.5pt">
            <v:shadow color="#868686"/>
            <v:textbox>
              <w:txbxContent>
                <w:p w:rsidR="00B45FE2" w:rsidRDefault="00B45FE2">
                  <w:r>
                    <w:t>W</w:t>
                  </w:r>
                  <w:r>
                    <w:rPr>
                      <w:rFonts w:hint="eastAsia"/>
                    </w:rPr>
                    <w:t xml:space="preserve">eb 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rect>
        </w:pict>
      </w:r>
    </w:p>
    <w:p w:rsidR="00B45FE2" w:rsidRDefault="00B45FE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73.75pt;margin-top:17.05pt;width:77.25pt;height:0;z-index:2516623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9" type="#_x0000_t32" style="position:absolute;margin-left:99pt;margin-top:12.55pt;width:77.25pt;height:0;z-index:251661312" o:connectortype="straight">
            <v:stroke endarrow="block"/>
          </v:shape>
        </w:pict>
      </w:r>
    </w:p>
    <w:p w:rsidR="00B45FE2" w:rsidRDefault="00B45FE2" w:rsidP="00D31D50">
      <w:pPr>
        <w:spacing w:line="220" w:lineRule="atLeast"/>
        <w:rPr>
          <w:rFonts w:hint="eastAsia"/>
        </w:rPr>
      </w:pPr>
    </w:p>
    <w:p w:rsidR="00B45FE2" w:rsidRDefault="00B45FE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</w:t>
      </w:r>
    </w:p>
    <w:p w:rsidR="00B45FE2" w:rsidRDefault="00B45FE2" w:rsidP="00B45FE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</w:t>
      </w:r>
      <w:r>
        <w:t>S</w:t>
      </w:r>
      <w:r>
        <w:rPr>
          <w:rFonts w:hint="eastAsia"/>
        </w:rPr>
        <w:t>erivce1{</w:t>
      </w:r>
    </w:p>
    <w:p w:rsidR="00B45FE2" w:rsidRDefault="00B45FE2" w:rsidP="00B45FE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t>M</w:t>
      </w:r>
      <w:r>
        <w:rPr>
          <w:rFonts w:hint="eastAsia"/>
        </w:rPr>
        <w:t>ethod1{DAO.XX();  DAO2.XX();}</w:t>
      </w:r>
    </w:p>
    <w:p w:rsidR="00B45FE2" w:rsidRDefault="00B45FE2" w:rsidP="00B45FE2">
      <w:pPr>
        <w:spacing w:line="220" w:lineRule="atLeast"/>
        <w:ind w:firstLineChars="1900" w:firstLine="4180"/>
        <w:rPr>
          <w:rFonts w:hint="eastAsia"/>
        </w:rPr>
      </w:pPr>
      <w:r>
        <w:rPr>
          <w:rFonts w:hint="eastAsia"/>
        </w:rPr>
        <w:t>}                                                DAO{}</w:t>
      </w:r>
    </w:p>
    <w:p w:rsidR="00B45FE2" w:rsidRDefault="00B45FE2" w:rsidP="00B45FE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</w:t>
      </w:r>
      <w:r>
        <w:t>S</w:t>
      </w:r>
      <w:r>
        <w:rPr>
          <w:rFonts w:hint="eastAsia"/>
        </w:rPr>
        <w:t>ervice2{</w:t>
      </w:r>
      <w:r w:rsidRPr="00B45FE2">
        <w:rPr>
          <w:rFonts w:hint="eastAsia"/>
        </w:rPr>
        <w:t xml:space="preserve"> </w:t>
      </w:r>
      <w:r>
        <w:rPr>
          <w:rFonts w:hint="eastAsia"/>
        </w:rPr>
        <w:t>DAO.XX();  DAO2.XX();</w:t>
      </w:r>
    </w:p>
    <w:p w:rsidR="00B45FE2" w:rsidRDefault="00B45FE2" w:rsidP="00B45FE2">
      <w:pPr>
        <w:spacing w:line="220" w:lineRule="atLeast"/>
        <w:rPr>
          <w:rFonts w:hint="eastAsia"/>
        </w:rPr>
      </w:pPr>
    </w:p>
    <w:p w:rsidR="00B45FE2" w:rsidRDefault="00B45FE2" w:rsidP="00B45FE2">
      <w:pPr>
        <w:spacing w:line="220" w:lineRule="atLeast"/>
        <w:ind w:firstLineChars="1850" w:firstLine="4070"/>
        <w:rPr>
          <w:rFonts w:hint="eastAsia"/>
        </w:rPr>
      </w:pPr>
      <w:r>
        <w:rPr>
          <w:rFonts w:hint="eastAsia"/>
        </w:rPr>
        <w:t>}                                                  DAO2{}</w:t>
      </w:r>
    </w:p>
    <w:p w:rsidR="00B45FE2" w:rsidRDefault="00B45FE2" w:rsidP="00D31D50">
      <w:pPr>
        <w:spacing w:line="220" w:lineRule="atLeast"/>
        <w:rPr>
          <w:rFonts w:hint="eastAsia"/>
        </w:rPr>
      </w:pPr>
    </w:p>
    <w:p w:rsidR="00B45FE2" w:rsidRDefault="00B45FE2" w:rsidP="00D31D50">
      <w:pPr>
        <w:spacing w:line="220" w:lineRule="atLeast"/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题：如果</w:t>
      </w:r>
      <w:r>
        <w:rPr>
          <w:rFonts w:hint="eastAsia"/>
        </w:rPr>
        <w:t>web</w:t>
      </w:r>
      <w:r>
        <w:rPr>
          <w:rFonts w:hint="eastAsia"/>
        </w:rPr>
        <w:t>请你同时调用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service1</w:t>
      </w:r>
      <w:r>
        <w:rPr>
          <w:rFonts w:hint="eastAsia"/>
        </w:rPr>
        <w:t>和</w:t>
      </w:r>
      <w:r>
        <w:rPr>
          <w:rFonts w:hint="eastAsia"/>
        </w:rPr>
        <w:t>service2</w:t>
      </w:r>
      <w:r>
        <w:rPr>
          <w:rFonts w:hint="eastAsia"/>
        </w:rPr>
        <w:t>，那么使用的是哪一个</w:t>
      </w:r>
      <w:r>
        <w:rPr>
          <w:rFonts w:hint="eastAsia"/>
        </w:rPr>
        <w:t>service</w:t>
      </w:r>
      <w:r>
        <w:rPr>
          <w:rFonts w:hint="eastAsia"/>
        </w:rPr>
        <w:t>中的事务？？</w:t>
      </w:r>
    </w:p>
    <w:p w:rsidR="00B45FE2" w:rsidRDefault="00B45FE2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解决：事务的传播</w:t>
      </w:r>
      <w:r w:rsidR="00C01C24">
        <w:rPr>
          <w:rFonts w:hint="eastAsia"/>
        </w:rPr>
        <w:t>（解决业务层相互调用的时候事务是如何传递的）</w:t>
      </w:r>
    </w:p>
    <w:p w:rsidR="00B940AB" w:rsidRDefault="00B940A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39911"/>
            <wp:effectExtent l="19050" t="0" r="2540" b="0"/>
            <wp:docPr id="1" name="图片 1" descr="C:\Users\Administrator\Desktop\搜狗截图2016110122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2016110122084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E2" w:rsidRPr="00811492" w:rsidRDefault="00811492" w:rsidP="00811492">
      <w:pPr>
        <w:pStyle w:val="3"/>
        <w:adjustRightInd/>
        <w:snapToGrid/>
        <w:spacing w:before="200" w:after="0" w:line="276" w:lineRule="auto"/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</w:pPr>
      <w:r w:rsidRPr="00811492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 xml:space="preserve">1.5 </w:t>
      </w:r>
      <w:r w:rsidR="009601E2" w:rsidRPr="00811492">
        <w:rPr>
          <w:rFonts w:ascii="Cambria" w:eastAsia="SimSun" w:hAnsi="Cambria" w:cs="Times New Roman"/>
          <w:bCs w:val="0"/>
          <w:color w:val="4F81BD"/>
          <w:sz w:val="28"/>
          <w:szCs w:val="22"/>
        </w:rPr>
        <w:t>S</w:t>
      </w:r>
      <w:r w:rsidR="009601E2" w:rsidRPr="00811492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 xml:space="preserve">pring </w:t>
      </w:r>
      <w:r w:rsidR="009601E2" w:rsidRPr="00811492">
        <w:rPr>
          <w:rFonts w:ascii="Cambria" w:eastAsia="SimSun" w:hAnsi="Cambria" w:cs="Times New Roman" w:hint="eastAsia"/>
          <w:bCs w:val="0"/>
          <w:color w:val="4F81BD"/>
          <w:sz w:val="28"/>
          <w:szCs w:val="22"/>
        </w:rPr>
        <w:t>事务管理方式</w:t>
      </w:r>
    </w:p>
    <w:p w:rsidR="009601E2" w:rsidRDefault="009601E2" w:rsidP="00D31D50">
      <w:pPr>
        <w:spacing w:line="220" w:lineRule="atLeast"/>
        <w:rPr>
          <w:rFonts w:hint="eastAsia"/>
        </w:rPr>
      </w:pPr>
      <w:r>
        <w:rPr>
          <w:rFonts w:hint="eastAsia"/>
        </w:rPr>
        <w:t>——编程式的</w:t>
      </w:r>
    </w:p>
    <w:p w:rsidR="009601E2" w:rsidRDefault="009601E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实际应用中很少用到</w:t>
      </w:r>
    </w:p>
    <w:p w:rsidR="009601E2" w:rsidRDefault="009601E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TransactionTemplated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手动管理事务</w:t>
      </w:r>
    </w:p>
    <w:p w:rsidR="009601E2" w:rsidRPr="00AB64C2" w:rsidRDefault="009601E2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——</w:t>
      </w:r>
      <w:r w:rsidRPr="00AB64C2">
        <w:rPr>
          <w:rFonts w:hint="eastAsia"/>
          <w:color w:val="FF0000"/>
        </w:rPr>
        <w:t>使用</w:t>
      </w:r>
      <w:r w:rsidRPr="00AB64C2">
        <w:rPr>
          <w:rFonts w:hint="eastAsia"/>
          <w:color w:val="FF0000"/>
        </w:rPr>
        <w:t>XML</w:t>
      </w:r>
      <w:r w:rsidRPr="00AB64C2">
        <w:rPr>
          <w:rFonts w:hint="eastAsia"/>
          <w:color w:val="FF0000"/>
        </w:rPr>
        <w:t>声明配置式</w:t>
      </w:r>
    </w:p>
    <w:p w:rsidR="009601E2" w:rsidRDefault="009601E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侵入性最小</w:t>
      </w:r>
    </w:p>
    <w:p w:rsidR="009601E2" w:rsidRPr="00AB64C2" w:rsidRDefault="009601E2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 w:rsidRPr="00AB64C2">
        <w:rPr>
          <w:rFonts w:hint="eastAsia"/>
          <w:color w:val="FF0000"/>
        </w:rPr>
        <w:t>通过</w:t>
      </w:r>
      <w:r w:rsidRPr="00AB64C2">
        <w:rPr>
          <w:rFonts w:hint="eastAsia"/>
          <w:color w:val="FF0000"/>
        </w:rPr>
        <w:t>AOP</w:t>
      </w:r>
      <w:r w:rsidRPr="00AB64C2">
        <w:rPr>
          <w:rFonts w:hint="eastAsia"/>
          <w:color w:val="FF0000"/>
        </w:rPr>
        <w:t>实现</w:t>
      </w:r>
    </w:p>
    <w:p w:rsidR="00B45FE2" w:rsidRDefault="00B45FE2" w:rsidP="00D31D50">
      <w:pPr>
        <w:spacing w:line="220" w:lineRule="atLeast"/>
        <w:rPr>
          <w:rFonts w:hint="eastAsia"/>
        </w:rPr>
      </w:pPr>
    </w:p>
    <w:sectPr w:rsidR="00B45FE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34AD"/>
    <w:rsid w:val="00023A00"/>
    <w:rsid w:val="00192615"/>
    <w:rsid w:val="00323B43"/>
    <w:rsid w:val="0036008D"/>
    <w:rsid w:val="003D37D8"/>
    <w:rsid w:val="00426133"/>
    <w:rsid w:val="004358AB"/>
    <w:rsid w:val="00480E82"/>
    <w:rsid w:val="006A4759"/>
    <w:rsid w:val="008079A3"/>
    <w:rsid w:val="00811492"/>
    <w:rsid w:val="008B7726"/>
    <w:rsid w:val="009601E2"/>
    <w:rsid w:val="00A776F0"/>
    <w:rsid w:val="00AB64C2"/>
    <w:rsid w:val="00B45FE2"/>
    <w:rsid w:val="00B940AB"/>
    <w:rsid w:val="00C01C24"/>
    <w:rsid w:val="00C24C16"/>
    <w:rsid w:val="00D31D50"/>
    <w:rsid w:val="00DF5AF0"/>
    <w:rsid w:val="00ED0BD1"/>
    <w:rsid w:val="00ED3046"/>
    <w:rsid w:val="00FF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6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940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40A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76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76F0"/>
    <w:rPr>
      <w:rFonts w:ascii="Tahoma" w:hAnsi="Tahoma"/>
      <w:b/>
      <w:bCs/>
      <w:sz w:val="32"/>
      <w:szCs w:val="32"/>
    </w:rPr>
  </w:style>
  <w:style w:type="paragraph" w:customStyle="1" w:styleId="22">
    <w:name w:val="标题22"/>
    <w:basedOn w:val="2"/>
    <w:rsid w:val="00A776F0"/>
    <w:pPr>
      <w:tabs>
        <w:tab w:val="left" w:pos="425"/>
      </w:tabs>
      <w:adjustRightInd/>
      <w:snapToGrid/>
      <w:spacing w:before="200" w:after="0" w:line="276" w:lineRule="auto"/>
      <w:ind w:left="425" w:hanging="425"/>
    </w:pPr>
    <w:rPr>
      <w:rFonts w:ascii="Cambria" w:eastAsia="SimSun" w:hAnsi="Cambria" w:cs="Times New Roman"/>
      <w:bCs w:val="0"/>
      <w:color w:val="4F81BD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2016-11-01T14:25:00Z</dcterms:modified>
</cp:coreProperties>
</file>