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"version": 2,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"builds":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"src": "package.json",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"use": "@vercel/static-build",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"config":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"distDir": "build"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"routes":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"src": "/static/(.*)",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"dest": "/static/$1"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"src": "/favicon.ico",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"dest": "/favicon.ico"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"src": "/manifest.json",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"dest": "/manifest.json"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"src": "/(.*)",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"dest": "/index.html"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