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Marketing and Communications professional with a Bachelor's degree in Social Communication (Marketing &amp; Advertising) and a background combining community outreach, nonprofit-style event coordination, bilingual communications, and brand marketing. Passionate about connecting organizations to the communities they serve through authentic, clear, and culturally relevant messaging. Native Spanish speaker with experience creating bilingual content and engaging diverse populations.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Community Outreach · Marketing Communications · Nonprofit Marketing · Event Coordination · Bilingual Content Creation (EN/ES) · Social Media Management · Donor &amp; Partner Communications · Press &amp; Promotional Materials · Brand Storytelling · Stakeholder Engagement · Youth Program Communications · Canva · Adobe Suite · Meta Business Suite · Microsoft Office Suite · Google Workspace</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Marketing &amp; Community Outreach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Coordinated community-facing events and outreach programs for nonprofit and community-focused clients, managing communications, logistics, and partner relationships</w:t>
      </w:r>
    </w:p>
    <w:p>
      <w:pPr>
        <w:pStyle w:val="ListBullet"/>
        <w:spacing w:before="20" w:after="20"/>
        <w:ind w:left="288"/>
      </w:pPr>
      <w:r>
        <w:rPr>
          <w:rFonts w:ascii="Calibri" w:hAnsi="Calibri"/>
          <w:b w:val="0"/>
          <w:color w:val="222222"/>
          <w:sz w:val="21"/>
        </w:rPr>
        <w:t>Developed marketing and communications materials including promotional flyers, social media content, event signage, email campaigns, and press-ready assets</w:t>
      </w:r>
    </w:p>
    <w:p>
      <w:pPr>
        <w:pStyle w:val="ListBullet"/>
        <w:spacing w:before="20" w:after="20"/>
        <w:ind w:left="288"/>
      </w:pPr>
      <w:r>
        <w:rPr>
          <w:rFonts w:ascii="Calibri" w:hAnsi="Calibri"/>
          <w:b w:val="0"/>
          <w:color w:val="222222"/>
          <w:sz w:val="21"/>
        </w:rPr>
        <w:t>Managed social media presence for multiple clients, building community engagement and brand awareness in diverse demographic markets</w:t>
      </w:r>
    </w:p>
    <w:p>
      <w:pPr>
        <w:pStyle w:val="ListBullet"/>
        <w:spacing w:before="20" w:after="20"/>
        <w:ind w:left="288"/>
      </w:pPr>
      <w:r>
        <w:rPr>
          <w:rFonts w:ascii="Calibri" w:hAnsi="Calibri"/>
          <w:b w:val="0"/>
          <w:color w:val="222222"/>
          <w:sz w:val="21"/>
        </w:rPr>
        <w:t>Created bilingual (English/Spanish) communications for community outreach programs, enabling authentic engagement with Spanish-speaking populations</w:t>
      </w:r>
    </w:p>
    <w:p>
      <w:pPr>
        <w:pStyle w:val="ListBullet"/>
        <w:spacing w:before="20" w:after="20"/>
        <w:ind w:left="288"/>
      </w:pPr>
      <w:r>
        <w:rPr>
          <w:rFonts w:ascii="Calibri" w:hAnsi="Calibri"/>
          <w:b w:val="0"/>
          <w:color w:val="222222"/>
          <w:sz w:val="21"/>
        </w:rPr>
        <w:t>Represented client organizations publicly at events, community fairs, and partner meetings</w:t>
      </w:r>
    </w:p>
    <w:p>
      <w:pPr>
        <w:spacing w:before="0" w:after="0"/>
      </w:pPr>
    </w:p>
    <w:p>
      <w:pPr>
        <w:spacing w:before="100" w:after="20"/>
      </w:pPr>
      <w:r>
        <w:rPr>
          <w:rFonts w:ascii="Calibri" w:hAnsi="Calibri"/>
          <w:b/>
          <w:color w:val="222222"/>
          <w:sz w:val="22"/>
        </w:rPr>
        <w:t>Digital Marketing &amp; Communications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Managed corporate social media channels and community engagement for a consumer brand</w:t>
      </w:r>
    </w:p>
    <w:p>
      <w:pPr>
        <w:pStyle w:val="ListBullet"/>
        <w:spacing w:before="20" w:after="20"/>
        <w:ind w:left="288"/>
      </w:pPr>
      <w:r>
        <w:rPr>
          <w:rFonts w:ascii="Calibri" w:hAnsi="Calibri"/>
          <w:b w:val="0"/>
          <w:color w:val="222222"/>
          <w:sz w:val="21"/>
        </w:rPr>
        <w:t>Developed marketing content and coordinated outreach to attract and retain community customers</w:t>
      </w:r>
    </w:p>
    <w:p>
      <w:pPr>
        <w:pStyle w:val="ListBullet"/>
        <w:spacing w:before="20" w:after="20"/>
        <w:ind w:left="288"/>
      </w:pPr>
      <w:r>
        <w:rPr>
          <w:rFonts w:ascii="Calibri" w:hAnsi="Calibri"/>
          <w:b w:val="0"/>
          <w:color w:val="222222"/>
          <w:sz w:val="21"/>
        </w:rPr>
        <w:t>Created promotional materials and supported community activation campaigns</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Present</w:t>
      </w:r>
    </w:p>
    <w:p>
      <w:pPr>
        <w:pStyle w:val="ListBullet"/>
        <w:spacing w:before="20" w:after="20"/>
        <w:ind w:left="288"/>
      </w:pPr>
      <w:r>
        <w:rPr>
          <w:rFonts w:ascii="Calibri" w:hAnsi="Calibri"/>
          <w:b w:val="0"/>
          <w:color w:val="222222"/>
          <w:sz w:val="21"/>
        </w:rPr>
        <w:t>Serve as bilingual communications bridge for a diverse, multicultural workforce</w:t>
      </w:r>
    </w:p>
    <w:p>
      <w:pPr>
        <w:pStyle w:val="ListBullet"/>
        <w:spacing w:before="20" w:after="20"/>
        <w:ind w:left="288"/>
      </w:pPr>
      <w:r>
        <w:rPr>
          <w:rFonts w:ascii="Calibri" w:hAnsi="Calibri"/>
          <w:b w:val="0"/>
          <w:color w:val="222222"/>
          <w:sz w:val="21"/>
        </w:rPr>
        <w:t>Develop and deliver community-inclusive onboarding and training communications in English and Spanish</w:t>
      </w:r>
    </w:p>
    <w:p>
      <w:pPr>
        <w:pStyle w:val="ListBullet"/>
        <w:spacing w:before="20" w:after="20"/>
        <w:ind w:left="288"/>
      </w:pPr>
      <w:r>
        <w:rPr>
          <w:rFonts w:ascii="Calibri" w:hAnsi="Calibri"/>
          <w:b w:val="0"/>
          <w:color w:val="222222"/>
          <w:sz w:val="21"/>
        </w:rPr>
        <w:t>Build cross-team relationships through consistent, clear, and culturally sensitive communication</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Contributed to team communications and documentation in a diverse operational environment</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Social Media Coordinator, institutional communications and community engagement</w:t>
      </w:r>
    </w:p>
    <w:p>
      <w:pPr>
        <w:pStyle w:val="ListBullet"/>
        <w:spacing w:before="20" w:after="20"/>
        <w:ind w:left="288"/>
      </w:pPr>
      <w:r>
        <w:rPr>
          <w:rFonts w:ascii="Calibri" w:hAnsi="Calibri"/>
          <w:b w:val="0"/>
          <w:color w:val="222222"/>
          <w:sz w:val="21"/>
        </w:rPr>
        <w:t>Lead organizer, university community events — coordinating logistics, volunteers, promotional outreach, and on-site execution</w:t>
      </w:r>
    </w:p>
    <w:p>
      <w:pPr>
        <w:pStyle w:val="ListBullet"/>
        <w:spacing w:before="20" w:after="20"/>
        <w:ind w:left="288"/>
      </w:pPr>
      <w:r>
        <w:rPr>
          <w:rFonts w:ascii="Calibri" w:hAnsi="Calibri"/>
          <w:b w:val="0"/>
          <w:color w:val="222222"/>
          <w:sz w:val="21"/>
        </w:rPr>
        <w:t>Temporary Editor, Secondary Social Media Platforms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(daily professional use)</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critical for authentic engagement with Hispanic and Latino community members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TOOLS</w:t>
      </w:r>
    </w:p>
    <w:p>
      <w:pPr>
        <w:spacing w:before="0" w:after="0"/>
      </w:pPr>
    </w:p>
    <w:p>
      <w:pPr>
        <w:spacing w:before="20" w:after="60"/>
      </w:pPr>
      <w:r>
        <w:rPr>
          <w:rFonts w:ascii="Calibri" w:hAnsi="Calibri"/>
          <w:b w:val="0"/>
          <w:color w:val="222222"/>
          <w:sz w:val="21"/>
        </w:rPr>
        <w:t>Canva · Meta Business Suite · Adobe Photoshop · Adobe Illustrator · Microsoft Office Suite · Google Workspace · Email Marketing Platforms · AI Tools for Content Creation</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