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ACAC"/>
          <w:sz w:val="52"/>
        </w:rPr>
        <w:t>NICOLE SERRANO</w:t>
      </w:r>
    </w:p>
    <w:p>
      <w:pPr>
        <w:spacing w:before="20" w:after="60"/>
      </w:pPr>
      <w:r>
        <w:rPr>
          <w:rFonts w:ascii="Calibri" w:hAnsi="Calibri"/>
          <w:b w:val="0"/>
          <w:color w:val="222222"/>
          <w:sz w:val="21"/>
        </w:rPr>
      </w:r>
      <w:r>
        <w:rPr>
          <w:rFonts w:ascii="Calibri" w:hAnsi="Calibri"/>
          <w:b/>
          <w:color w:val="222222"/>
          <w:sz w:val="21"/>
        </w:rPr>
        <w:t>Dublin/Columbus, OH</w:t>
      </w:r>
      <w:r>
        <w:rPr>
          <w:rFonts w:ascii="Calibri" w:hAnsi="Calibri"/>
          <w:b w:val="0"/>
          <w:color w:val="222222"/>
          <w:sz w:val="21"/>
        </w:rPr>
        <w:t xml:space="preserve"> | nicoleserrano02@gmail.com | (+1) 469-926-0621</w:t>
      </w:r>
    </w:p>
    <w:p>
      <w:pPr>
        <w:spacing w:before="20" w:after="60"/>
      </w:pPr>
      <w:r>
        <w:rPr>
          <w:rFonts w:ascii="Calibri" w:hAnsi="Calibri"/>
          <w:b w:val="0"/>
          <w:color w:val="222222"/>
          <w:sz w:val="21"/>
        </w:rPr>
      </w:r>
      <w:r>
        <w:rPr>
          <w:rFonts w:ascii="Calibri" w:hAnsi="Calibri"/>
          <w:b/>
          <w:color w:val="222222"/>
          <w:sz w:val="21"/>
        </w:rPr>
        <w:t>Bilingual: English / Spanish</w:t>
      </w:r>
      <w:r>
        <w:rPr>
          <w:rFonts w:ascii="Calibri" w:hAnsi="Calibri"/>
          <w:b w:val="0"/>
          <w:color w:val="222222"/>
          <w:sz w:val="21"/>
        </w:rPr>
        <w:t xml:space="preserve"> | LinkedIn: linkedin.com/in/nicole-serrano-8544202ab</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SUMMARY</w:t>
      </w:r>
    </w:p>
    <w:p>
      <w:pPr>
        <w:spacing w:before="0" w:after="0"/>
      </w:pPr>
    </w:p>
    <w:p>
      <w:pPr>
        <w:spacing w:before="20" w:after="60"/>
      </w:pPr>
      <w:r>
        <w:rPr>
          <w:rFonts w:ascii="Calibri" w:hAnsi="Calibri"/>
          <w:b w:val="0"/>
          <w:color w:val="222222"/>
          <w:sz w:val="21"/>
        </w:rPr>
        <w:t>Bilingual (English/Spanish) communications and community relations professional with five years of experience in outreach coordination, partnership development, client relationship management, and professional communications. Skilled in building authentic relationships with diverse audiences, coordinating multi-channel outreach campaigns, managing stakeholder communications, and representing organizations in community and professional settings. Background spans corporate-level bilingual communications at a global Fortune 500 company, full-cycle client relationship management for multiple simultaneous accounts, and event coordination in academic and professional environments. Deeply committed to community-centered work — bringing both the language skills and cultural understanding to connect authentically with Spanish-speaking communities. Authorized to work in the United States (EAD C08, no sponsorship required).</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CORE COMPETENCIES</w:t>
      </w:r>
    </w:p>
    <w:p>
      <w:pPr>
        <w:spacing w:before="0" w:after="0"/>
      </w:pPr>
    </w:p>
    <w:p>
      <w:pPr>
        <w:spacing w:before="20" w:after="60"/>
      </w:pPr>
      <w:r>
        <w:rPr>
          <w:rFonts w:ascii="Calibri" w:hAnsi="Calibri"/>
          <w:b w:val="0"/>
          <w:color w:val="222222"/>
          <w:sz w:val="21"/>
        </w:rPr>
        <w:t>Community Outreach &amp; Engagement · Partnership Coordination &amp; Development · Bilingual Communications (English/Spanish) · Event Planning &amp; Coordination · Relationship Management · Professional Written &amp; Verbal Communication · Presentation &amp; Public Speaking · Data Tracking &amp; Enrollment Reporting · Multi-Stakeholder Coordination · Marketing &amp; Promotional Materials · CRM &amp; Database Management · Scheduling &amp; Calendar Coordination · Microsoft Office Suite · Google Workspace</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PROFESSIONAL EXPERIENCE</w:t>
      </w:r>
    </w:p>
    <w:p>
      <w:pPr>
        <w:spacing w:before="0" w:after="0"/>
      </w:pPr>
    </w:p>
    <w:p>
      <w:pPr>
        <w:spacing w:before="100" w:after="20"/>
      </w:pPr>
      <w:r>
        <w:rPr>
          <w:rFonts w:ascii="Calibri" w:hAnsi="Calibri"/>
          <w:b/>
          <w:color w:val="222222"/>
          <w:sz w:val="22"/>
        </w:rPr>
        <w:t>Communications &amp; Operations Trainer | Maersk</w:t>
      </w:r>
    </w:p>
    <w:p>
      <w:pPr>
        <w:spacing w:before="0" w:after="40"/>
      </w:pPr>
      <w:r>
        <w:rPr>
          <w:rFonts w:ascii="Calibri" w:hAnsi="Calibri"/>
          <w:b w:val="0"/>
          <w:i/>
          <w:color w:val="555555"/>
          <w:sz w:val="20"/>
        </w:rPr>
        <w:t>Columbus, OH | December 2024 – Present</w:t>
      </w:r>
    </w:p>
    <w:p>
      <w:pPr>
        <w:pStyle w:val="ListBullet"/>
        <w:spacing w:before="20" w:after="20"/>
        <w:ind w:left="288"/>
      </w:pPr>
      <w:r>
        <w:rPr>
          <w:rFonts w:ascii="Calibri" w:hAnsi="Calibri"/>
          <w:b w:val="0"/>
          <w:color w:val="222222"/>
          <w:sz w:val="21"/>
        </w:rPr>
        <w:t>Serve as a bilingual (English/Spanish) communications liaison between management and a 500+ person multicultural workforce at a global Fortune 500 company — facilitating clear, culturally competent communication across language barriers</w:t>
      </w:r>
    </w:p>
    <w:p>
      <w:pPr>
        <w:pStyle w:val="ListBullet"/>
        <w:spacing w:before="20" w:after="20"/>
        <w:ind w:left="288"/>
      </w:pPr>
      <w:r>
        <w:rPr>
          <w:rFonts w:ascii="Calibri" w:hAnsi="Calibri"/>
          <w:b w:val="0"/>
          <w:color w:val="222222"/>
          <w:sz w:val="21"/>
        </w:rPr>
        <w:t>Prepare and distribute professional communications, reports, and branded materials to stakeholders at all organizational levels</w:t>
      </w:r>
    </w:p>
    <w:p>
      <w:pPr>
        <w:pStyle w:val="ListBullet"/>
        <w:spacing w:before="20" w:after="20"/>
        <w:ind w:left="288"/>
      </w:pPr>
      <w:r>
        <w:rPr>
          <w:rFonts w:ascii="Calibri" w:hAnsi="Calibri"/>
          <w:b w:val="0"/>
          <w:color w:val="222222"/>
          <w:sz w:val="21"/>
        </w:rPr>
        <w:t>Coordinate information flow across multiple departments — managing competing deadlines with consistent accuracy and professionalism</w:t>
      </w:r>
    </w:p>
    <w:p>
      <w:pPr>
        <w:pStyle w:val="ListBullet"/>
        <w:spacing w:before="20" w:after="20"/>
        <w:ind w:left="288"/>
      </w:pPr>
      <w:r>
        <w:rPr>
          <w:rFonts w:ascii="Calibri" w:hAnsi="Calibri"/>
          <w:b w:val="0"/>
          <w:color w:val="222222"/>
          <w:sz w:val="21"/>
        </w:rPr>
        <w:t>Support onboarding and training programs — coordinating scheduling, materials, and communications for incoming team members</w:t>
      </w:r>
    </w:p>
    <w:p>
      <w:pPr>
        <w:spacing w:before="0" w:after="0"/>
      </w:pPr>
    </w:p>
    <w:p>
      <w:pPr>
        <w:spacing w:before="100" w:after="20"/>
      </w:pPr>
      <w:r>
        <w:rPr>
          <w:rFonts w:ascii="Calibri" w:hAnsi="Calibri"/>
          <w:b/>
          <w:color w:val="222222"/>
          <w:sz w:val="22"/>
        </w:rPr>
        <w:t>Marketing &amp; Administrative Consultant | Freelance / Self-Employed</w:t>
      </w:r>
    </w:p>
    <w:p>
      <w:pPr>
        <w:spacing w:before="0" w:after="40"/>
      </w:pPr>
      <w:r>
        <w:rPr>
          <w:rFonts w:ascii="Calibri" w:hAnsi="Calibri"/>
          <w:b w:val="0"/>
          <w:i/>
          <w:color w:val="555555"/>
          <w:sz w:val="20"/>
        </w:rPr>
        <w:t>August 2019 – 2024</w:t>
      </w:r>
    </w:p>
    <w:p>
      <w:pPr>
        <w:pStyle w:val="ListBullet"/>
        <w:spacing w:before="20" w:after="20"/>
        <w:ind w:left="288"/>
      </w:pPr>
      <w:r>
        <w:rPr>
          <w:rFonts w:ascii="Calibri" w:hAnsi="Calibri"/>
          <w:b w:val="0"/>
          <w:color w:val="222222"/>
          <w:sz w:val="21"/>
        </w:rPr>
        <w:t>Managed end-to-end client relationships for multiple simultaneous accounts — serving as the primary point of contact and building long-term professional partnerships through consistent, responsive communication</w:t>
      </w:r>
    </w:p>
    <w:p>
      <w:pPr>
        <w:pStyle w:val="ListBullet"/>
        <w:spacing w:before="20" w:after="20"/>
        <w:ind w:left="288"/>
      </w:pPr>
      <w:r>
        <w:rPr>
          <w:rFonts w:ascii="Calibri" w:hAnsi="Calibri"/>
          <w:b w:val="0"/>
          <w:color w:val="222222"/>
          <w:sz w:val="21"/>
        </w:rPr>
        <w:t>Developed outreach strategies, promotional campaigns, and community engagement content for service-based clients looking to grow their local audience</w:t>
      </w:r>
    </w:p>
    <w:p>
      <w:pPr>
        <w:pStyle w:val="ListBullet"/>
        <w:spacing w:before="20" w:after="20"/>
        <w:ind w:left="288"/>
      </w:pPr>
      <w:r>
        <w:rPr>
          <w:rFonts w:ascii="Calibri" w:hAnsi="Calibri"/>
          <w:b w:val="0"/>
          <w:color w:val="222222"/>
          <w:sz w:val="21"/>
        </w:rPr>
        <w:t>Coordinated events, promotional activations, and community-facing initiatives — managing vendor relationships, scheduling, and participant communications</w:t>
      </w:r>
    </w:p>
    <w:p>
      <w:pPr>
        <w:pStyle w:val="ListBullet"/>
        <w:spacing w:before="20" w:after="20"/>
        <w:ind w:left="288"/>
      </w:pPr>
      <w:r>
        <w:rPr>
          <w:rFonts w:ascii="Calibri" w:hAnsi="Calibri"/>
          <w:b w:val="0"/>
          <w:color w:val="222222"/>
          <w:sz w:val="21"/>
        </w:rPr>
        <w:t>Prepared professional proposals, reports, and correspondence in English and Spanish — maintaining organized records and documentation across all accounts</w:t>
      </w:r>
    </w:p>
    <w:p>
      <w:pPr>
        <w:spacing w:before="0" w:after="0"/>
      </w:pPr>
    </w:p>
    <w:p>
      <w:pPr>
        <w:spacing w:before="100" w:after="20"/>
      </w:pPr>
      <w:r>
        <w:rPr>
          <w:rFonts w:ascii="Calibri" w:hAnsi="Calibri"/>
          <w:b/>
          <w:color w:val="222222"/>
          <w:sz w:val="22"/>
        </w:rPr>
        <w:t>Digital Marketing &amp; Social Media Coordinator | Microffee</w:t>
      </w:r>
    </w:p>
    <w:p>
      <w:pPr>
        <w:spacing w:before="0" w:after="40"/>
      </w:pPr>
      <w:r>
        <w:rPr>
          <w:rFonts w:ascii="Calibri" w:hAnsi="Calibri"/>
          <w:b w:val="0"/>
          <w:i/>
          <w:color w:val="555555"/>
          <w:sz w:val="20"/>
        </w:rPr>
        <w:t>May 2021 – November 2021</w:t>
      </w:r>
    </w:p>
    <w:p>
      <w:pPr>
        <w:pStyle w:val="ListBullet"/>
        <w:spacing w:before="20" w:after="20"/>
        <w:ind w:left="288"/>
      </w:pPr>
      <w:r>
        <w:rPr>
          <w:rFonts w:ascii="Calibri" w:hAnsi="Calibri"/>
          <w:b w:val="0"/>
          <w:color w:val="222222"/>
          <w:sz w:val="21"/>
        </w:rPr>
        <w:t>Managed community-facing communications and outreach for a local service-based business — responding to customer inquiries, building brand presence, and supporting promotional events</w:t>
      </w:r>
    </w:p>
    <w:p>
      <w:pPr>
        <w:pStyle w:val="ListBullet"/>
        <w:spacing w:before="20" w:after="20"/>
        <w:ind w:left="288"/>
      </w:pPr>
      <w:r>
        <w:rPr>
          <w:rFonts w:ascii="Calibri" w:hAnsi="Calibri"/>
          <w:b w:val="0"/>
          <w:color w:val="222222"/>
          <w:sz w:val="21"/>
        </w:rPr>
        <w:t>Coordinated digital outreach campaigns aligned with local community events and business objectives</w:t>
      </w:r>
    </w:p>
    <w:p>
      <w:pPr>
        <w:spacing w:before="0" w:after="0"/>
      </w:pPr>
    </w:p>
    <w:p>
      <w:pPr>
        <w:spacing w:before="100" w:after="20"/>
      </w:pPr>
      <w:r>
        <w:rPr>
          <w:rFonts w:ascii="Calibri" w:hAnsi="Calibri"/>
          <w:b/>
          <w:color w:val="222222"/>
          <w:sz w:val="22"/>
        </w:rPr>
        <w:t>Warehouse Operations Associate | Bioworld Merchandising</w:t>
      </w:r>
    </w:p>
    <w:p>
      <w:pPr>
        <w:spacing w:before="0" w:after="40"/>
      </w:pPr>
      <w:r>
        <w:rPr>
          <w:rFonts w:ascii="Calibri" w:hAnsi="Calibri"/>
          <w:b w:val="0"/>
          <w:i/>
          <w:color w:val="555555"/>
          <w:sz w:val="20"/>
        </w:rPr>
        <w:t>January 2023 – November 2024</w:t>
      </w:r>
    </w:p>
    <w:p>
      <w:pPr>
        <w:pStyle w:val="ListBullet"/>
        <w:spacing w:before="20" w:after="20"/>
        <w:ind w:left="288"/>
      </w:pPr>
      <w:r>
        <w:rPr>
          <w:rFonts w:ascii="Calibri" w:hAnsi="Calibri"/>
          <w:b w:val="0"/>
          <w:color w:val="222222"/>
          <w:sz w:val="21"/>
        </w:rPr>
        <w:t>Maintained organized records, data accuracy, and consistent performance in a high-volume, deadline-driven environment</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EDUCATION</w:t>
      </w:r>
    </w:p>
    <w:p>
      <w:pPr>
        <w:spacing w:before="0" w:after="0"/>
      </w:pPr>
    </w:p>
    <w:p>
      <w:pPr>
        <w:spacing w:before="60" w:after="20"/>
      </w:pPr>
      <w:r>
        <w:rPr>
          <w:rFonts w:ascii="Calibri" w:hAnsi="Calibri"/>
          <w:b/>
          <w:color w:val="222222"/>
          <w:sz w:val="22"/>
        </w:rPr>
        <w:t>Bachelor of Science — Social Communication</w:t>
      </w:r>
    </w:p>
    <w:p>
      <w:pPr>
        <w:spacing w:before="0" w:after="40"/>
      </w:pPr>
      <w:r>
        <w:rPr>
          <w:rFonts w:ascii="Calibri" w:hAnsi="Calibri"/>
          <w:b w:val="0"/>
          <w:i/>
          <w:color w:val="555555"/>
          <w:sz w:val="20"/>
        </w:rPr>
        <w:t>Specialization: Marketing &amp; Advertising | Fermín Toro University, Venezuela</w:t>
      </w:r>
    </w:p>
    <w:p>
      <w:pPr>
        <w:pStyle w:val="ListBullet"/>
        <w:spacing w:before="20" w:after="20"/>
        <w:ind w:left="288"/>
      </w:pPr>
      <w:r>
        <w:rPr>
          <w:rFonts w:ascii="Calibri" w:hAnsi="Calibri"/>
          <w:b w:val="0"/>
          <w:color w:val="222222"/>
          <w:sz w:val="21"/>
        </w:rPr>
        <w:t>Coordinated administrative and communications functions for institutional offices — managing scheduling, participant communications, and event logistics</w:t>
      </w:r>
    </w:p>
    <w:p>
      <w:pPr>
        <w:pStyle w:val="ListBullet"/>
        <w:spacing w:before="20" w:after="20"/>
        <w:ind w:left="288"/>
      </w:pPr>
      <w:r>
        <w:rPr>
          <w:rFonts w:ascii="Calibri" w:hAnsi="Calibri"/>
          <w:b w:val="0"/>
          <w:color w:val="222222"/>
          <w:sz w:val="21"/>
        </w:rPr>
        <w:t>Organized and executed campus-wide events with multi-department coordination</w:t>
      </w:r>
    </w:p>
    <w:p>
      <w:pPr>
        <w:pStyle w:val="ListBullet"/>
        <w:spacing w:before="20" w:after="20"/>
        <w:ind w:left="288"/>
      </w:pPr>
      <w:r>
        <w:rPr>
          <w:rFonts w:ascii="Calibri" w:hAnsi="Calibri"/>
          <w:b w:val="0"/>
          <w:color w:val="222222"/>
          <w:sz w:val="21"/>
        </w:rPr>
        <w:t>Coursework in public relations, organizational communications, and community engagement strategy</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LANGUAGES</w:t>
      </w:r>
    </w:p>
    <w:p>
      <w:pPr>
        <w:spacing w:before="0" w:after="0"/>
      </w:pPr>
    </w:p>
    <w:p>
      <w:pPr>
        <w:pStyle w:val="ListBullet"/>
        <w:spacing w:before="20" w:after="20"/>
        <w:ind w:left="288"/>
      </w:pPr>
      <w:r>
        <w:rPr>
          <w:rFonts w:ascii="Calibri" w:hAnsi="Calibri"/>
          <w:b w:val="0"/>
          <w:color w:val="222222"/>
          <w:sz w:val="21"/>
        </w:rPr>
      </w:r>
      <w:r>
        <w:rPr>
          <w:rFonts w:ascii="Calibri" w:hAnsi="Calibri"/>
          <w:b/>
          <w:color w:val="222222"/>
          <w:sz w:val="21"/>
        </w:rPr>
        <w:t>English:</w:t>
      </w:r>
      <w:r>
        <w:rPr>
          <w:rFonts w:ascii="Calibri" w:hAnsi="Calibri"/>
          <w:b w:val="0"/>
          <w:color w:val="222222"/>
          <w:sz w:val="21"/>
        </w:rPr>
        <w:t xml:space="preserve"> Advanced professional proficiency — written and verbal, daily corporate use</w:t>
      </w:r>
    </w:p>
    <w:p>
      <w:pPr>
        <w:pStyle w:val="ListBullet"/>
        <w:spacing w:before="20" w:after="20"/>
        <w:ind w:left="288"/>
      </w:pPr>
      <w:r>
        <w:rPr>
          <w:rFonts w:ascii="Calibri" w:hAnsi="Calibri"/>
          <w:b w:val="0"/>
          <w:color w:val="222222"/>
          <w:sz w:val="21"/>
        </w:rPr>
      </w:r>
      <w:r>
        <w:rPr>
          <w:rFonts w:ascii="Calibri" w:hAnsi="Calibri"/>
          <w:b/>
          <w:color w:val="222222"/>
          <w:sz w:val="21"/>
        </w:rPr>
        <w:t>Spanish:</w:t>
      </w:r>
      <w:r>
        <w:rPr>
          <w:rFonts w:ascii="Calibri" w:hAnsi="Calibri"/>
          <w:b w:val="0"/>
          <w:color w:val="222222"/>
          <w:sz w:val="21"/>
        </w:rPr>
        <w:t xml:space="preserve"> Native fluency — bilingual outreach, translation, community engagement, and relationship management for Spanish-speaking communities</w:t>
      </w:r>
    </w:p>
    <w:p>
      <w:pPr>
        <w:spacing w:before="0" w:after="0"/>
      </w:pPr>
    </w:p>
    <w:p>
      <w:pPr>
        <w:spacing w:before="40" w:after="80"/>
        <w:pBdr>
          <w:bottom w:val="single" w:sz="6" w:space="1" w:color="00ACAC"/>
        </w:pBdr>
      </w:pPr>
    </w:p>
    <w:p>
      <w:pPr>
        <w:spacing w:before="0" w:after="0"/>
      </w:pPr>
    </w:p>
    <w:p>
      <w:pPr>
        <w:spacing w:before="40" w:after="80"/>
        <w:pBdr>
          <w:bottom w:val="single" w:sz="6" w:space="1" w:color="00ACAC"/>
        </w:pBdr>
      </w:pPr>
    </w:p>
    <w:p>
      <w:pPr>
        <w:spacing w:before="120" w:after="60"/>
      </w:pPr>
      <w:r>
        <w:rPr>
          <w:rFonts w:ascii="Calibri" w:hAnsi="Calibri"/>
          <w:b/>
          <w:color w:val="00ACAC"/>
          <w:sz w:val="22"/>
        </w:rPr>
        <w:t>TECHNICAL SKILLS</w:t>
      </w:r>
    </w:p>
    <w:p>
      <w:pPr>
        <w:spacing w:before="0" w:after="0"/>
      </w:pPr>
    </w:p>
    <w:p>
      <w:pPr>
        <w:spacing w:before="20" w:after="60"/>
      </w:pPr>
      <w:r>
        <w:rPr>
          <w:rFonts w:ascii="Calibri" w:hAnsi="Calibri"/>
          <w:b w:val="0"/>
          <w:color w:val="222222"/>
          <w:sz w:val="21"/>
        </w:rPr>
        <w:t>Microsoft Word · Microsoft Excel · Microsoft PowerPoint · Microsoft Outlook · Google Docs · Google Sheets · Google Drive · Gmail · Google Calendar · Canva · Data Entry · CRM Platforms · Email Marketing · Social Media Platforms · Event Coordination</w:t>
      </w:r>
    </w:p>
    <w:p>
      <w:pPr>
        <w:spacing w:before="0" w:after="0"/>
      </w:pPr>
    </w:p>
    <w:p>
      <w:pPr>
        <w:spacing w:before="40" w:after="80"/>
        <w:pBdr>
          <w:bottom w:val="single" w:sz="6" w:space="1" w:color="00ACAC"/>
        </w:pBdr>
      </w:pPr>
    </w:p>
    <w:p>
      <w:pPr>
        <w:spacing w:before="0" w:after="0"/>
      </w:pPr>
    </w:p>
    <w:p>
      <w:pPr>
        <w:spacing w:before="0" w:after="40"/>
      </w:pPr>
      <w:r>
        <w:rPr>
          <w:rFonts w:ascii="Calibri" w:hAnsi="Calibri"/>
          <w:b w:val="0"/>
          <w:i/>
          <w:color w:val="555555"/>
          <w:sz w:val="20"/>
        </w:rPr>
        <w:t>Authorized to work in the United States — EAD C08 (no sponsorship required)</w:t>
      </w:r>
    </w:p>
    <w:p>
      <w:pPr>
        <w:spacing w:before="0" w:after="40"/>
      </w:pPr>
      <w:r>
        <w:rPr>
          <w:rFonts w:ascii="Calibri" w:hAnsi="Calibri"/>
          <w:b w:val="0"/>
          <w:i/>
          <w:color w:val="555555"/>
          <w:sz w:val="20"/>
        </w:rPr>
        <w:t>Available for full-time placement — immediate start</w:t>
      </w:r>
    </w:p>
    <w:sectPr w:rsidR="00FC693F" w:rsidRPr="0006063C" w:rsidSect="00034616">
      <w:pgSz w:w="12240" w:h="15840"/>
      <w:pgMar w:top="1020"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