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Community Relations &amp; Program Coordinator with a background in marketing communications, event coordination, and cross-functional team support. Experienced in developing culturally relevant outreach initiatives, coordinating multi-stakeholder programs, and managing community engagement efforts. Committed to serving Hispanic/Latino communities through effective programming and strategic communications.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Community Outreach &amp; Engagement · Program Coordination · Bilingual Communications (EN/ES) · Event Planning &amp; Logistics · Marketing Materials Development · Staff &amp; Volunteer Training · Budget &amp; Administrative Support · Stakeholder Relations · Social Media Management · Microsoft Office Suite · Google Workspace · Canva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and operations trainer for new associates, delivering onboarding and procedural instruction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workflow between departments, manage documentation, and provide administrative support to supervisors and leadership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Oversee production control, inventory tracking, and problem resolution in a fast-paced, multicultural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Recognized for communication skills and ability to manage cross-functional coordination under pressure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and executed marketing campaigns, events, and community outreach initiatives for multiple clients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culturally appropriate content, proposals, and presentations for diverse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networks, created branded materials, and maintained client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end-to-end event logistics: vendor coordination, agenda planning, on-site supervision, and post-event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design, set production, and creative team collaboration for live events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corporate social media accounts and developed content strategy aligned with brand voice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 between clients, suppliers, and internal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presentations, promotional materials, and advertising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client acquisition through targeted marketing and digital outreach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inventory, shipping operations, and returns processing in a high-volume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Provided training and procedural support to new team members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Operated WMS and computerized inventory systems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Social Media Coordinator for the university's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Led organization of semester-end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 of the university's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(spoken, written, professional)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working proficiency (spoken, written, daily use)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ADDITIONAL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Coordination · Community Outreach · Press Release Writing · Crisis Communication · Public Relations · Proposal Writing · Staff Training &amp; Development · Volunteer Coordination · Graphic Design (Canva) · Video Production · Social Media Management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