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Detail-oriented marketing coordinator with five years of experience managing cross-functional communications, coordinating multi-deliverable workflows, and keeping creative projects on schedule across complex organizational environments. Skilled in tracking campaign assets, liaising between teams, and ensuring consistent brand execution under deadline pressure — with a professional background combining high-volume operations coordination (Maersk) and marketing content management for service-based and retail-adjacent clients. Bilingual (English/Spanish), organized, and based in the Columbus metro area.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Marketing Traffic &amp; Workflow Coordination · Project &amp; Campaign Timeline Management · Cross-Functional Team Coordination · Creative Asset Tracking &amp; Delivery · Brand Standards Compliance · Content Production Coordination · Stakeholder Communications · Email &amp; Digital Campaign Coordination · Bilingual Communications (EN/ES) · Detail-Oriented Operations · Microsoft Office Suite · Google Workspace · Process Documentation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cross-departmental workflows and communications for a 500+ person multicultural organization, managing multiple simultaneous deliverables and stakeholder relationships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 and manage content delivery timelines across departments, ensuring branded materials and communications are completed accurately and on schedule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 operational documentation, visual materials, and training content in English and Spanish, maintaining consistency across all formats and brand standards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bilingual communications hub between management and frontline teams, ensuring clear information transfer and alignment across organizational levels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Content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simultaneous marketing campaigns and content deliverables for multiple service-based clients — coordinating content calendars, creative production, and posting schedules across accounts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campaign assets, deadlines, and client revisions across multiple projects, maintaining organized workflows and consistent delivery timelines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clients and creative stakeholders to align marketing deliverables with brand guidelines, timelines, and campaign objectives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bilingual (English/Spanish) marketing copy, visual content, and email campaigns on strict schedules for diverse client audiences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marketing deliverables between internal teams and external stakeholders, tracking campaign timelines and asset delivery for an active service-based brand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content production schedule and publishing calendar across Instagram and Facebook, ensuring consistent on-brand output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and organized branded graphics, campaign copy, and promotional assets, maintaining quality standards and brand consistency across all touchpoints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and reported on content performance metrics to inform strategy and optimization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records, operational tracking, and workflow documentation in a high-volume, fast-paced consumer products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communications — managed content workflows and digital publishing for university-wide communications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event organizer — coordinated logistics, promotional content, and multi-team execution for campus-wide events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coordination for diverse teams and client communications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Microsoft Office Suite (Word, Excel, PowerPoint) · Google Workspace · Canva · Adobe Photoshop &amp; Illustrator · Meta Business Suite · Content Scheduling Platforms · Email Marketing Platforms · AI Tools for Content Acceleration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