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communications and outreach professional with a Bachelor's degree in Social Communication (Marketing &amp; Advertising) and five years of experience coordinating client relationships, managing communications campaigns, and building community partnerships. Experienced in creating content and conducting outreach in both English and Spanish — with a professional background that translates directly to graduate enrollment support, prospective student communications, and institutional partnership coordination. Currently serving as Communications &amp; Operations Trainer at Maersk, developing professional documentation and coordinating across departments in a complex organizational environment.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Enrollment Outreach Coordination · Partnership Development · Bilingual Communications (EN/ES) · Prospective Student Engagement · Community Relationship Building · Event Coordination · Marketing Content Production · CRM &amp; Contact Management · Email &amp; Digital Outreach Campaigns · Social Media for Institutional Audiences · Professional Presentations · Data &amp; Records Coordination · Microsoft Office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professional training documentation, operational communications, and visual materials in English and Spanish for a multicultural workforce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communications and workflows, managing multiple stakeholders and delivery timelines simultaneously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Serve as bilingual point of contact between management and frontline teams, ensuring clear information transfer across language and cultural 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Outreach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community outreach and relationship-building campaigns for multiple service-based clients, building awareness and driving enrollment and attendance at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bilingual (English/Spanish) communications materials — digital content, email campaigns, and promotional collateral — targeting diverse community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client stakeholders to align outreach strategies with organizational goals and timelines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maintained ongoing client relationships through professional follow-through and proactive communication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institutional communications and branded outreach across digital platforms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deliverables between internal teams and external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copy, presentations, and visual materials aligned with organizational voice and guidelines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records, operational tracking, and team communications in a high-volume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channels — managed communications for university events and outreach programs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campus community events with full promotional and logistical execution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available for bilingual student outreach, community engagement, and partnership communications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Microsoft Office Suite (Word, Excel, PowerPoint) · Google Workspace · Canva · Adobe Photoshop &amp; Illustrator · Meta Business Suite · Email Marketing Platforms · Content Scheduling Tools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