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0ACAC"/>
          <w:sz w:val="52"/>
        </w:rPr>
        <w:t>Cover Letter — Brand Content Manager | Ability Chiropractic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Nicole Serrano</w:t>
      </w: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Dublin/Columbus, OH | nicoleserrano02@gmail.com | (+1) 469-926-0621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Dear Hiring Team at Ability Chiropractic,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I'm excited to apply for the Brand Content Manager position at Ability Chiropractic. As a bilingual marketing and content professional with five years of experience creating and managing branded social media content for service-based businesses, I'm drawn to this opportunity to help a wellness practice build a stronger brand presence and connect with the Columbus community.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My background managing social media and content strategies for health-adjacent and service-based clients gives me a direct understanding of the content needs a chiropractic practice has — patient education content, community trust-building, appointment-driving promotions, and consistent brand voice across platforms. At Microffee, I managed all social media content for a service brand from the ground up, and through my freelance work I've developed and executed full content strategies for multiple simultaneous clients.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What I bring to Ability Chiropractic specifically:</w:t>
      </w:r>
    </w:p>
    <w:p>
      <w:pPr>
        <w:spacing w:before="0" w:after="0"/>
      </w:pP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Platform-native content across Instagram, TikTok, and Facebook</w:t>
      </w:r>
      <w:r>
        <w:rPr>
          <w:rFonts w:ascii="Calibri" w:hAnsi="Calibri"/>
          <w:b w:val="0"/>
          <w:color w:val="222222"/>
          <w:sz w:val="21"/>
        </w:rPr>
        <w:t xml:space="preserve"> — producing Reels, Stories, carousels, and promotional graphics that drive engagement and community growth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Canva and Adobe Creative Suite proficiency</w:t>
      </w:r>
      <w:r>
        <w:rPr>
          <w:rFonts w:ascii="Calibri" w:hAnsi="Calibri"/>
          <w:b w:val="0"/>
          <w:color w:val="222222"/>
          <w:sz w:val="21"/>
        </w:rPr>
        <w:t xml:space="preserve"> — creating polished branded visuals without needing external design resources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Bilingual content production (English/Spanish)</w:t>
      </w:r>
      <w:r>
        <w:rPr>
          <w:rFonts w:ascii="Calibri" w:hAnsi="Calibri"/>
          <w:b w:val="0"/>
          <w:color w:val="222222"/>
          <w:sz w:val="21"/>
        </w:rPr>
        <w:t xml:space="preserve"> — expanding reach to Spanish-speaking patients in the Columbus area, a growing and underserved audience for wellness providers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Consistent content calendar management</w:t>
      </w:r>
      <w:r>
        <w:rPr>
          <w:rFonts w:ascii="Calibri" w:hAnsi="Calibri"/>
          <w:b w:val="0"/>
          <w:color w:val="222222"/>
          <w:sz w:val="21"/>
        </w:rPr>
        <w:t xml:space="preserve"> — keeping publishing schedules on track, maintaining brand voice, and adapting content based on performance data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Currently at Maersk, I develop branded communications and visual materials for a 500+ person multicultural workforce — experience that's sharpened my ability to produce professional, on-brand content at a consistent pace under real organizational pressure.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I'd love the opportunity to bring this energy and skillset to the Ability Chiropractic team and help build a content presence that reflects the quality of care you provide.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Thank you for your time and consideration. I look forward to the opportunity to connect.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Warm regards,</w:t>
      </w:r>
    </w:p>
    <w:p>
      <w:pPr>
        <w:spacing w:before="60" w:after="20"/>
      </w:pPr>
      <w:r>
        <w:rPr>
          <w:rFonts w:ascii="Calibri" w:hAnsi="Calibri"/>
          <w:b/>
          <w:color w:val="222222"/>
          <w:sz w:val="22"/>
        </w:rPr>
        <w:t>Nicole Serrano</w:t>
      </w: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nicoleserrano02@gmail.com | (+1) 469-926-0621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