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Graduate Enrollment &amp; Partnership Coordinator</w:t>
      </w:r>
    </w:p>
    <w:p>
      <w:pPr>
        <w:spacing w:before="60" w:after="20"/>
      </w:pPr>
      <w:r>
        <w:rPr>
          <w:rFonts w:ascii="Calibri" w:hAnsi="Calibri"/>
          <w:b/>
          <w:color w:val="222222"/>
          <w:sz w:val="22"/>
        </w:rPr>
        <w:t>Ohio Dominican University | Columbus,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 OH | nicoleserrano02@gmail.com | (+1) 469-926-0621</w:t>
      </w:r>
    </w:p>
    <w:p>
      <w:pPr>
        <w:spacing w:before="0" w:after="0"/>
      </w:pPr>
    </w:p>
    <w:p>
      <w:pPr>
        <w:spacing w:before="20" w:after="60"/>
      </w:pPr>
      <w:r>
        <w:rPr>
          <w:rFonts w:ascii="Calibri" w:hAnsi="Calibri"/>
          <w:b w:val="0"/>
          <w:color w:val="222222"/>
          <w:sz w:val="21"/>
        </w:rPr>
        <w:t>June 23, 2026</w:t>
      </w:r>
    </w:p>
    <w:p>
      <w:pPr>
        <w:spacing w:before="0" w:after="0"/>
      </w:pPr>
    </w:p>
    <w:p>
      <w:pPr>
        <w:spacing w:before="20" w:after="60"/>
      </w:pPr>
      <w:r>
        <w:rPr>
          <w:rFonts w:ascii="Calibri" w:hAnsi="Calibri"/>
          <w:b w:val="0"/>
          <w:color w:val="222222"/>
          <w:sz w:val="21"/>
        </w:rPr>
        <w:t>Hiring Manager</w:t>
      </w:r>
    </w:p>
    <w:p>
      <w:pPr>
        <w:spacing w:before="20" w:after="60"/>
      </w:pPr>
      <w:r>
        <w:rPr>
          <w:rFonts w:ascii="Calibri" w:hAnsi="Calibri"/>
          <w:b w:val="0"/>
          <w:color w:val="222222"/>
          <w:sz w:val="21"/>
        </w:rPr>
        <w:t>Ohio Dominican University</w:t>
      </w:r>
    </w:p>
    <w:p>
      <w:pPr>
        <w:spacing w:before="20" w:after="60"/>
      </w:pPr>
      <w:r>
        <w:rPr>
          <w:rFonts w:ascii="Calibri" w:hAnsi="Calibri"/>
          <w:b w:val="0"/>
          <w:color w:val="222222"/>
          <w:sz w:val="21"/>
        </w:rPr>
        <w:t>Columbus,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Manager,</w:t>
      </w:r>
    </w:p>
    <w:p>
      <w:pPr>
        <w:spacing w:before="0" w:after="0"/>
      </w:pPr>
    </w:p>
    <w:p>
      <w:pPr>
        <w:spacing w:before="20" w:after="60"/>
      </w:pPr>
      <w:r>
        <w:rPr>
          <w:rFonts w:ascii="Calibri" w:hAnsi="Calibri"/>
          <w:b w:val="0"/>
          <w:color w:val="222222"/>
          <w:sz w:val="21"/>
        </w:rPr>
        <w:t>I am applying for the Graduate Enrollment &amp; Partnership Coordinator position at Ohio Dominican University. The combination of prospective student outreach, relationship-based recruitment, and community partnership development in this role aligns closely with my background in communications coordination, bilingual outreach, and building trust-based relationships across diverse communities.</w:t>
      </w:r>
    </w:p>
    <w:p>
      <w:pPr>
        <w:spacing w:before="0" w:after="0"/>
      </w:pPr>
    </w:p>
    <w:p>
      <w:pPr>
        <w:spacing w:before="20" w:after="60"/>
      </w:pPr>
      <w:r>
        <w:rPr>
          <w:rFonts w:ascii="Calibri" w:hAnsi="Calibri"/>
          <w:b w:val="0"/>
          <w:color w:val="222222"/>
          <w:sz w:val="21"/>
        </w:rPr>
        <w:t>Graduate enrollment work succeeds when prospective students feel genuinely seen — not processed. The coordinator who can communicate across cultural and language lines, build authentic relationships with community partners, and follow through on every inquiry is the one who converts interest into enrollment. That is how I work.</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Bilingual outreach and engagement:</w:t>
      </w:r>
      <w:r>
        <w:rPr>
          <w:rFonts w:ascii="Calibri" w:hAnsi="Calibri"/>
          <w:b w:val="0"/>
          <w:color w:val="222222"/>
          <w:sz w:val="21"/>
        </w:rPr>
        <w:t xml:space="preserve"> As a native Spanish speaker with advanced professional English, I can engage authentically with Spanish-speaking prospective students and their families — a population that is growing in Columbus and often underserved in higher education recruitment. This isn't a supplemental skill; it's a direct operational advantage.</w:t>
      </w:r>
    </w:p>
    <w:p>
      <w:pPr>
        <w:pStyle w:val="ListBullet"/>
        <w:spacing w:before="20" w:after="20"/>
        <w:ind w:left="288"/>
      </w:pPr>
      <w:r>
        <w:rPr>
          <w:rFonts w:ascii="Calibri" w:hAnsi="Calibri"/>
          <w:b w:val="0"/>
          <w:color w:val="222222"/>
          <w:sz w:val="21"/>
        </w:rPr>
      </w:r>
      <w:r>
        <w:rPr>
          <w:rFonts w:ascii="Calibri" w:hAnsi="Calibri"/>
          <w:b/>
          <w:color w:val="222222"/>
          <w:sz w:val="21"/>
        </w:rPr>
        <w:t>Coordination and relationship management:</w:t>
      </w:r>
      <w:r>
        <w:rPr>
          <w:rFonts w:ascii="Calibri" w:hAnsi="Calibri"/>
          <w:b w:val="0"/>
          <w:color w:val="222222"/>
          <w:sz w:val="21"/>
        </w:rPr>
        <w:t xml:space="preserve"> Five years of managing multiple client relationships simultaneously — with structured follow-through, professional communications, and consistent results — translates directly to managing a prospective student pipeline and building institutional partnerships.</w:t>
      </w:r>
    </w:p>
    <w:p>
      <w:pPr>
        <w:pStyle w:val="ListBullet"/>
        <w:spacing w:before="20" w:after="20"/>
        <w:ind w:left="288"/>
      </w:pPr>
      <w:r>
        <w:rPr>
          <w:rFonts w:ascii="Calibri" w:hAnsi="Calibri"/>
          <w:b w:val="0"/>
          <w:color w:val="222222"/>
          <w:sz w:val="21"/>
        </w:rPr>
      </w:r>
      <w:r>
        <w:rPr>
          <w:rFonts w:ascii="Calibri" w:hAnsi="Calibri"/>
          <w:b/>
          <w:color w:val="222222"/>
          <w:sz w:val="21"/>
        </w:rPr>
        <w:t>Communications and marketing production:</w:t>
      </w:r>
      <w:r>
        <w:rPr>
          <w:rFonts w:ascii="Calibri" w:hAnsi="Calibri"/>
          <w:b w:val="0"/>
          <w:color w:val="222222"/>
          <w:sz w:val="21"/>
        </w:rPr>
        <w:t xml:space="preserve"> I create the promotional content, presentations, and outreach materials that support recruitment — from event promotion to email campaigns — without needing to outsource every deliverable.</w:t>
      </w:r>
    </w:p>
    <w:p>
      <w:pPr>
        <w:pStyle w:val="ListBullet"/>
        <w:spacing w:before="20" w:after="20"/>
        <w:ind w:left="288"/>
      </w:pPr>
      <w:r>
        <w:rPr>
          <w:rFonts w:ascii="Calibri" w:hAnsi="Calibri"/>
          <w:b w:val="0"/>
          <w:color w:val="222222"/>
          <w:sz w:val="21"/>
        </w:rPr>
      </w:r>
      <w:r>
        <w:rPr>
          <w:rFonts w:ascii="Calibri" w:hAnsi="Calibri"/>
          <w:b/>
          <w:color w:val="222222"/>
          <w:sz w:val="21"/>
        </w:rPr>
        <w:t>Organizational discipline in complex environments:</w:t>
      </w:r>
      <w:r>
        <w:rPr>
          <w:rFonts w:ascii="Calibri" w:hAnsi="Calibri"/>
          <w:b w:val="0"/>
          <w:color w:val="222222"/>
          <w:sz w:val="21"/>
        </w:rPr>
        <w:t xml:space="preserve"> In my current role at Maersk, I coordinate cross-departmental communications and manage documentation across a multicultural team. I'm used to managing multiple stakeholders, deadlines, and priorities simultaneously.</w:t>
      </w:r>
    </w:p>
    <w:p>
      <w:pPr>
        <w:spacing w:before="0" w:after="0"/>
      </w:pPr>
    </w:p>
    <w:p>
      <w:pPr>
        <w:spacing w:before="20" w:after="60"/>
      </w:pPr>
      <w:r>
        <w:rPr>
          <w:rFonts w:ascii="Calibri" w:hAnsi="Calibri"/>
          <w:b w:val="0"/>
          <w:color w:val="222222"/>
          <w:sz w:val="21"/>
        </w:rPr>
        <w:t>I am based in Dublin and deeply familiar with the Columbus community. I'd welcome the opportunity to discuss how my background fits what Ohio Dominican is looking for in this coordinator role.</w:t>
      </w:r>
    </w:p>
    <w:p>
      <w:pPr>
        <w:spacing w:before="0" w:after="0"/>
      </w:pPr>
    </w:p>
    <w:p>
      <w:pPr>
        <w:spacing w:before="20" w:after="60"/>
      </w:pPr>
      <w:r>
        <w:rPr>
          <w:rFonts w:ascii="Calibri" w:hAnsi="Calibri"/>
          <w:b w:val="0"/>
          <w:color w:val="222222"/>
          <w:sz w:val="21"/>
        </w:rPr>
        <w:t>Thank you for your time.</w:t>
      </w:r>
    </w:p>
    <w:p>
      <w:pPr>
        <w:spacing w:before="0" w:after="0"/>
      </w:pPr>
    </w:p>
    <w:p>
      <w:pPr>
        <w:spacing w:before="20" w:after="60"/>
      </w:pPr>
      <w:r>
        <w:rPr>
          <w:rFonts w:ascii="Calibri" w:hAnsi="Calibri"/>
          <w:b w:val="0"/>
          <w:color w:val="222222"/>
          <w:sz w:val="21"/>
        </w:rPr>
        <w:t>Sincerely,</w:t>
      </w:r>
    </w:p>
    <w:p>
      <w:pPr>
        <w:spacing w:before="0" w:after="0"/>
      </w:pP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p>
      <w:pPr>
        <w:spacing w:before="20" w:after="60"/>
      </w:pPr>
      <w:r>
        <w:rPr>
          <w:rFonts w:ascii="Calibri" w:hAnsi="Calibri"/>
          <w:b w:val="0"/>
          <w:color w:val="222222"/>
          <w:sz w:val="21"/>
        </w:rPr>
        <w:t>linkedin.com/in/nicole-serrano-8544202ab</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