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Rezolvări - Criptografie (RSA, AES, DDH)</w:t>
      </w:r>
    </w:p>
    <w:p>
      <w:pPr>
        <w:pStyle w:val="Heading2"/>
      </w:pPr>
      <w:r>
        <w:t>1. RSA - Chei și Decriptare</w:t>
      </w:r>
    </w:p>
    <w:p>
      <w:r>
        <w:br/>
        <w:t>Fie p = 41, q = 17.</w:t>
        <w:br/>
        <w:br/>
        <w:t>- φ(n) = (p - 1)(q - 1) = 40 * 16 = 640</w:t>
        <w:br/>
        <w:br/>
        <w:t>(a) Testăm e ∈ {32, 49, 5}</w:t>
        <w:br/>
        <w:t>- gcd(32, 640) = 32 ❌</w:t>
        <w:br/>
        <w:t>- gcd(49, 640) = 1 ✅ → valid</w:t>
        <w:br/>
        <w:t>- gcd(5, 640) = 5 ❌</w:t>
        <w:br/>
        <w:br/>
        <w:t>Răspuns: e = 49 este valid.</w:t>
        <w:br/>
        <w:br/>
        <w:t>(b) Calculăm d ≡ e^(-1) mod φ(n)</w:t>
        <w:br/>
        <w:t>- d = 393</w:t>
        <w:br/>
        <w:t>- Verificare: (393 * 49) % 640 = 1</w:t>
        <w:br/>
      </w:r>
    </w:p>
    <w:p>
      <w:pPr>
        <w:pStyle w:val="Heading2"/>
      </w:pPr>
      <w:r>
        <w:t>2. RSA - d pentru chei date</w:t>
      </w:r>
    </w:p>
    <w:p>
      <w:r>
        <w:br/>
        <w:t>p = 31, q = 37, e = 17</w:t>
        <w:br/>
        <w:t>φ(n) = (p - 1)(q - 1) = 30 * 36 = 1080</w:t>
        <w:br/>
        <w:t>d = e^(-1) mod 1080 = 953</w:t>
        <w:br/>
      </w:r>
    </w:p>
    <w:p>
      <w:pPr>
        <w:pStyle w:val="Heading2"/>
      </w:pPr>
      <w:r>
        <w:t>3. AES - Runda completă</w:t>
      </w:r>
    </w:p>
    <w:p>
      <w:r>
        <w:br/>
        <w:t>Pașii unei runde AES:</w:t>
        <w:br/>
        <w:t>1. AddRoundKey: XOR între statul inițial și cheia de rundă.</w:t>
        <w:br/>
        <w:t>2. SubBytes: Înlocuire fiecare octet cu valoarea din S-Box.</w:t>
        <w:br/>
        <w:t>3. ShiftRows: Rotirea rândurilor la stânga.</w:t>
        <w:br/>
        <w:t>4. MixColumns: Transformare lineară pe coloane în GF(2^8).</w:t>
        <w:br/>
        <w:br/>
        <w:t>Ieșirea finală după o rundă completă AES:</w:t>
        <w:br/>
        <w:t>[[165, 32, 71, 133],</w:t>
        <w:br/>
        <w:t xml:space="preserve"> [ 48, 49, 10, 128],</w:t>
        <w:br/>
        <w:t xml:space="preserve"> [ 20, 62, 178, 44],</w:t>
        <w:br/>
        <w:t xml:space="preserve"> [233, 209, 75, 39]]</w:t>
        <w:br/>
      </w:r>
    </w:p>
    <w:p>
      <w:pPr>
        <w:pStyle w:val="Heading2"/>
      </w:pPr>
      <w:r>
        <w:t>4. Sisteme de criptare pe grupuri (DDH)</w:t>
      </w:r>
    </w:p>
    <w:p>
      <w:r>
        <w:br/>
        <w:t>Criptarea unui bit b ∈ {0,1}:</w:t>
        <w:br/>
        <w:t>- b = 0: (c1, c2) = (g^y, h^y)</w:t>
        <w:br/>
        <w:t>- b = 1: (c1, c2) = (g^y, h^z), z ≠ y</w:t>
        <w:br/>
        <w:br/>
        <w:t>(a) Decriptare dacă știm x:</w:t>
        <w:br/>
        <w:t>- h = g^x ⇒ h^y = g^{xy}</w:t>
        <w:br/>
        <w:t>- Verificăm dacă c2 == c1^x ⇒ b = 0, altfel b = 1</w:t>
        <w:br/>
        <w:br/>
        <w:t>(b) CPA-securitate dacă DDH e greu:</w:t>
        <w:br/>
        <w:t>- Dacă adversarul nu poate distinge (g^y, h^y) de (g^y, h^z),</w:t>
        <w:br/>
        <w:t xml:space="preserve">  atunci sistemul este CPA-securizat.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