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05FF5" w:rsidRDefault="00091BD8">
      <w:pPr>
        <w:spacing w:after="240"/>
        <w:jc w:val="center"/>
      </w:pPr>
      <w:r>
        <w:rPr>
          <w:rFonts w:ascii="Georgia" w:eastAsia="Georgia" w:hAnsi="Georgia" w:cs="Georgia"/>
          <w:b/>
          <w:bCs/>
          <w:sz w:val="30"/>
          <w:szCs w:val="30"/>
        </w:rPr>
        <w:t xml:space="preserve">Memo to Farm Owner</w:t>
      </w:r>
    </w:p>
    <w:p w:rsidR="00E90380" w:rsidRDefault="00000000">
      <w:pPr>
        <w:spacing w:after="160" w:line="276" w:lineRule="auto"/>
        <w:rPr>
          <w:rFonts w:ascii="Georgia" w:eastAsia="Georgia" w:hAnsi="Georgia" w:cs="Georgia"/>
          <w:sz w:val="21"/>
          <w:szCs w:val="21"/>
        </w:rPr>
      </w:pPr>
      <w:r>
        <w:rPr>
          <w:rFonts w:ascii="Georgia" w:eastAsia="Georgia" w:hAnsi="Georgia" w:cs="Georgia"/>
          <w:sz w:val="21"/>
          <w:szCs w:val="21"/>
        </w:rPr>
        <w:t xml:space="preserve">Recommendation: plant 10 beds of tomatoes, 20 of carrots, and 30 of mesclun </w:t>
      </w:r>
    </w:p>
    <w:p w:rsidR="00E90380" w:rsidRDefault="00E90380">
      <w:pPr>
        <w:spacing w:after="160" w:line="276" w:lineRule="auto"/>
        <w:rPr>
          <w:rFonts w:ascii="Georgia" w:eastAsia="Georgia" w:hAnsi="Georgia" w:cs="Georgia"/>
          <w:sz w:val="21"/>
          <w:szCs w:val="21"/>
        </w:rPr>
      </w:pPr>
      <w:r>
        <w:rPr>
          <w:rFonts w:ascii="Georgia" w:eastAsia="Georgia" w:hAnsi="Georgia" w:cs="Georgia"/>
          <w:sz w:val="21"/>
          <w:szCs w:val="21"/>
        </w:rPr>
        <w:t xml:space="preserve">That uses 60 of the 64 beds </w:t>
      </w:r>
    </w:p>
    <w:p w:rsidR="00E90380" w:rsidRDefault="00000000">
      <w:pPr>
        <w:spacing w:after="160" w:line="276" w:lineRule="auto"/>
        <w:rPr>
          <w:rFonts w:ascii="Georgia" w:eastAsia="Georgia" w:hAnsi="Georgia" w:cs="Georgia"/>
          <w:sz w:val="21"/>
          <w:szCs w:val="21"/>
        </w:rPr>
      </w:pPr>
      <w:r>
        <w:rPr>
          <w:rFonts w:ascii="Georgia" w:eastAsia="Georgia" w:hAnsi="Georgia" w:cs="Georgia"/>
          <w:sz w:val="21"/>
          <w:szCs w:val="21"/>
        </w:rPr>
        <w:t xml:space="preserve">4,557 of the 5,760 hours of temp labor available (bought by the hour, not hired as whole workers) </w:t>
      </w:r>
    </w:p>
    <w:p w:rsidR="00E90380" w:rsidRDefault="00E90380">
      <w:pPr>
        <w:spacing w:after="160" w:line="276" w:lineRule="auto"/>
        <w:rPr>
          <w:rFonts w:ascii="Georgia" w:eastAsia="Georgia" w:hAnsi="Georgia" w:cs="Georgia"/>
          <w:sz w:val="21"/>
          <w:szCs w:val="21"/>
        </w:rPr>
      </w:pPr>
      <w:r>
        <w:rPr>
          <w:rFonts w:ascii="Georgia" w:eastAsia="Georgia" w:hAnsi="Georgia" w:cs="Georgia"/>
          <w:sz w:val="21"/>
          <w:szCs w:val="21"/>
        </w:rPr>
        <w:t xml:space="preserve">Profit of $42,762. </w:t>
      </w:r>
    </w:p>
    <w:p w:rsidR="00D05FF5" w:rsidRDefault="00000000" w:rsidP="00E90380">
      <w:pPr>
        <w:spacing w:after="160" w:line="276" w:lineRule="auto"/>
      </w:pPr>
      <w:r>
        <w:rPr>
          <w:rFonts w:ascii="Georgia" w:eastAsia="Georgia" w:hAnsi="Georgia" w:cs="Georgia"/>
          <w:sz w:val="21"/>
          <w:szCs w:val="21"/>
        </w:rPr>
        <w:t xml:space="preserve">Tomatoes stop at 10: on the 10th bed ($8,249 marginal cost against an $8,800 price), but the 11th would cost $9,391 to grow, so growing it would lose money even though tomatoes are the highest-priced crop </w:t>
      </w:r>
    </w:p>
    <w:p w:rsidR="00E90380" w:rsidRDefault="00E90380" w:rsidP="00E90380">
      <w:pPr>
        <w:spacing w:after="160" w:line="276" w:lineRule="auto"/>
        <w:rPr>
          <w:rFonts w:ascii="Georgia" w:eastAsia="Georgia" w:hAnsi="Georgia" w:cs="Georgia"/>
          <w:sz w:val="21"/>
          <w:szCs w:val="21"/>
        </w:rPr>
      </w:pPr>
      <w:r>
        <w:rPr>
          <w:rFonts w:ascii="Georgia" w:eastAsia="Georgia" w:hAnsi="Georgia" w:cs="Georgia"/>
          <w:sz w:val="21"/>
          <w:szCs w:val="21"/>
        </w:rPr>
        <w:t xml:space="preserve">Carrots and mesclun both go all the way to their 20- and 30-bed caps. At bed 20, carrots still earns about $406 at the margin. At bed 30, mesclun still earns about $280. If more growing space becomes available, I would add more of both. There’s no discrete-worker cliff to worry about here — temp labor is priced by the hour, not hired in whole-worker blocks. </w:t>
      </w:r>
    </w:p>
    <w:p w:rsidR="00D05FF5" w:rsidRDefault="00E90380" w:rsidP="00E90380">
      <w:pPr>
        <w:spacing w:after="160" w:line="276" w:lineRule="auto"/>
        <w:rPr>
          <w:rFonts w:ascii="Georgia" w:eastAsia="Georgia" w:hAnsi="Georgia" w:cs="Georgia"/>
          <w:sz w:val="21"/>
          <w:szCs w:val="21"/>
        </w:rPr>
      </w:pPr>
      <w:r>
        <w:rPr>
          <w:rFonts w:ascii="Georgia" w:eastAsia="Georgia" w:hAnsi="Georgia" w:cs="Georgia"/>
          <w:sz w:val="21"/>
          <w:szCs w:val="21"/>
        </w:rPr>
        <w:t xml:space="preserve">AI Says: an earlier draft of this model priced temp labor in discrete $25,000/1,440-hour blocks, which made hiring a whole fourth worker for just a few extra beds look unaffordable — that convention held carrots and mesclun back from their caps at 57 total beds and $16,586 profit. That convention was wrong for this case: temp labor is bought continuously by the hour at $17.36, capped at 5,760 hours (4 workers’ worth) in total, not hired in worker-sized lumps. Under the correct convention, the smooth-labor plan is the right one: carrots and mesclun both clear their marginal-cost test all the way to their caps, and the farm uses only 4,557 of its 5,760 available temp hours — comfortably within capacity. That raises the recommendation to 10/20/30 beds and $42,762 profit.</w:t>
      </w:r>
    </w:p>
    <w:p w:rsidR="00D05FF5" w:rsidRDefault="00E90380" w:rsidP="00E90380">
      <w:pPr>
        <w:spacing w:after="160" w:line="276" w:lineRule="auto"/>
        <w:rPr>
          <w:rFonts w:ascii="Georgia" w:eastAsia="Georgia" w:hAnsi="Georgia" w:cs="Georgia"/>
          <w:sz w:val="21"/>
          <w:szCs w:val="21"/>
        </w:rPr>
      </w:pPr>
      <w:r>
        <w:rPr>
          <w:rFonts w:ascii="Georgia" w:eastAsia="Georgia" w:hAnsi="Georgia" w:cs="Georgia"/>
          <w:sz w:val="21"/>
          <w:szCs w:val="21"/>
        </w:rPr>
        <w:t xml:space="preserve">AI Says — correcting the earlier note above now that labor is priced by the hour: tomatoes are still the only crop whose own marginal cost catches up to its price — bed 11’s marginal cost ($9,391) exceeds its $8,800 price, so 10 remains the right stopping point from diminishing returns alone. Carrots and mesclun never hit that wall within their caps: at bed 20, carrots’ marginal cost is $1,688 against a $2,094 price (about $406 of margin left); at bed 30, mesclun’s marginal cost is $2,420 against $2,700 (about $280 left). Since price exceeds marginal cost at every bed up to the physical cap for both crops, it’s the caps — not the economics — that stop them, so the right plan plants all 20 carrot beds and all 30 mesclun beds.</w:t>
      </w:r>
    </w:p>
    <w:p w:rsidR="00E90380" w:rsidRDefault="00E90380" w:rsidP="00E90380">
      <w:pPr>
        <w:spacing w:after="160" w:line="276" w:lineRule="auto"/>
        <w:rPr>
          <w:rFonts w:ascii="Georgia" w:eastAsia="Georgia" w:hAnsi="Georgia" w:cs="Georgia"/>
          <w:sz w:val="21"/>
          <w:szCs w:val="21"/>
        </w:rPr>
      </w:pPr>
    </w:p>
    <w:p w:rsidR="00E90380" w:rsidRDefault="00E90380" w:rsidP="00E90380">
      <w:pPr>
        <w:spacing w:after="240"/>
        <w:jc w:val="center"/>
      </w:pPr>
      <w:r>
        <w:rPr>
          <w:rFonts w:ascii="Georgia" w:eastAsia="Georgia" w:hAnsi="Georgia" w:cs="Georgia"/>
          <w:b/>
          <w:bCs/>
          <w:sz w:val="30"/>
          <w:szCs w:val="30"/>
        </w:rPr>
        <w:t xml:space="preserve">Reflection </w:t>
      </w:r>
    </w:p>
    <w:p w:rsidR="00E90380" w:rsidRDefault="00E90380" w:rsidP="00E90380">
      <w:pPr>
        <w:pStyle w:val="NormalWeb"/>
      </w:pPr>
      <w:r>
        <w:t xml:space="preserve">My original hypothesis (7 tomatoes / 18 carrots / 22 mesclun, 47 beds) was too conservative on every crop, only making $34,233 versus the 10 / 20 / 30 split’s $42,762.</w:t>
      </w:r>
    </w:p>
    <w:p w:rsidR="00E90380" w:rsidRDefault="00E90380" w:rsidP="00E90380">
      <w:pPr>
        <w:pStyle w:val="NormalWeb"/>
      </w:pPr>
      <w:r>
        <w:t xml:space="preserve">I instinctually thought that tomatoes having a high price needed to be balanced against the labor cost and carrots and mesclun's having diminishing returns meant more of them better. It was still that mesclun gets the most beds, tomatoes the fewest. The model shows tomatoes have a calculatable stopping so 10 is the real limit instead of 7. I was mostly wrong about mesclun and carrots, the diminishing-returns isn’t that bad so both should go all the way to their bed caps, not stop early. My plan only used about 2,651 hours of temp labor; the analyzed plan uses about 4,557, but it's worth it in the end for profit.</w:t>
      </w:r>
    </w:p>
    <w:p w:rsidR="00E90380" w:rsidRDefault="00E90380" w:rsidP="00E90380">
      <w:pPr>
        <w:spacing w:after="160" w:line="276" w:lineRule="auto"/>
      </w:pPr>
    </w:p>
    <w:sectPr w:rsidR="00E90380">
      <w:pgSz w:w="12240" w:h="15840"/>
      <w:pgMar w:top="1080" w:right="1350" w:bottom="108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B1726"/>
    <w:multiLevelType w:val="hybridMultilevel"/>
    <w:tmpl w:val="69E85D32"/>
    <w:lvl w:ilvl="0" w:tplc="AA24BF3E">
      <w:start w:val="1"/>
      <w:numFmt w:val="bullet"/>
      <w:lvlText w:val="●"/>
      <w:lvlJc w:val="left"/>
      <w:pPr>
        <w:ind w:left="720" w:hanging="360"/>
      </w:pPr>
    </w:lvl>
    <w:lvl w:ilvl="1" w:tplc="63563A48">
      <w:start w:val="1"/>
      <w:numFmt w:val="bullet"/>
      <w:lvlText w:val="○"/>
      <w:lvlJc w:val="left"/>
      <w:pPr>
        <w:ind w:left="1440" w:hanging="360"/>
      </w:pPr>
    </w:lvl>
    <w:lvl w:ilvl="2" w:tplc="5B0EB138">
      <w:start w:val="1"/>
      <w:numFmt w:val="bullet"/>
      <w:lvlText w:val="■"/>
      <w:lvlJc w:val="left"/>
      <w:pPr>
        <w:ind w:left="2160" w:hanging="360"/>
      </w:pPr>
    </w:lvl>
    <w:lvl w:ilvl="3" w:tplc="247CFAE0">
      <w:start w:val="1"/>
      <w:numFmt w:val="bullet"/>
      <w:lvlText w:val="●"/>
      <w:lvlJc w:val="left"/>
      <w:pPr>
        <w:ind w:left="2880" w:hanging="360"/>
      </w:pPr>
    </w:lvl>
    <w:lvl w:ilvl="4" w:tplc="05DACE7C">
      <w:start w:val="1"/>
      <w:numFmt w:val="bullet"/>
      <w:lvlText w:val="○"/>
      <w:lvlJc w:val="left"/>
      <w:pPr>
        <w:ind w:left="3600" w:hanging="360"/>
      </w:pPr>
    </w:lvl>
    <w:lvl w:ilvl="5" w:tplc="0876EB78">
      <w:start w:val="1"/>
      <w:numFmt w:val="bullet"/>
      <w:lvlText w:val="■"/>
      <w:lvlJc w:val="left"/>
      <w:pPr>
        <w:ind w:left="4320" w:hanging="360"/>
      </w:pPr>
    </w:lvl>
    <w:lvl w:ilvl="6" w:tplc="09DEE448">
      <w:start w:val="1"/>
      <w:numFmt w:val="bullet"/>
      <w:lvlText w:val="●"/>
      <w:lvlJc w:val="left"/>
      <w:pPr>
        <w:ind w:left="5040" w:hanging="360"/>
      </w:pPr>
    </w:lvl>
    <w:lvl w:ilvl="7" w:tplc="4F4EC6C0">
      <w:start w:val="1"/>
      <w:numFmt w:val="bullet"/>
      <w:lvlText w:val="●"/>
      <w:lvlJc w:val="left"/>
      <w:pPr>
        <w:ind w:left="5760" w:hanging="360"/>
      </w:pPr>
    </w:lvl>
    <w:lvl w:ilvl="8" w:tplc="4D0890B8">
      <w:start w:val="1"/>
      <w:numFmt w:val="bullet"/>
      <w:lvlText w:val="●"/>
      <w:lvlJc w:val="left"/>
      <w:pPr>
        <w:ind w:left="6480" w:hanging="360"/>
      </w:pPr>
    </w:lvl>
  </w:abstractNum>
  <w:num w:numId="1" w16cid:durableId="491550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FF5"/>
    <w:rsid w:val="00091BD8"/>
    <w:rsid w:val="00126B3F"/>
    <w:rsid w:val="0016345A"/>
    <w:rsid w:val="00681CE6"/>
    <w:rsid w:val="00A8288B"/>
    <w:rsid w:val="00D05FF5"/>
    <w:rsid w:val="00E90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0BEBDD"/>
  <w15:docId w15:val="{6DCF6B5C-C1AD-3645-A233-245E7AFE0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90380"/>
    <w:pPr>
      <w:spacing w:before="100" w:beforeAutospacing="1" w:after="100" w:afterAutospacing="1"/>
    </w:pPr>
    <w:rPr>
      <w:sz w:val="24"/>
      <w:szCs w:val="24"/>
    </w:rPr>
  </w:style>
  <w:style w:type="character" w:styleId="Emphasis">
    <w:name w:val="Emphasis"/>
    <w:basedOn w:val="DefaultParagraphFont"/>
    <w:uiPriority w:val="20"/>
    <w:qFormat/>
    <w:rsid w:val="00E903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01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Nicolina Pascua</cp:lastModifiedBy>
  <cp:revision>2</cp:revision>
  <dcterms:created xsi:type="dcterms:W3CDTF">2026-08-24T01:07:00Z</dcterms:created>
  <dcterms:modified xsi:type="dcterms:W3CDTF">2026-08-24T01:07:00Z</dcterms:modified>
</cp:coreProperties>
</file>